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3. februāra noteikumos Nr. 59 "Valsts un Eiropas Savienības atbalsta piešķiršanas kārtība investīciju veicināšanai lauksaimniecībā""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Lauku attīstības programmas uzraudzības komiteja 2021. gada 11. februārī saskaņoja grozījumus Latvijas Lauku attīstības programmā 2014.–2020. gadam īstenošanas pārejas periodā 2021. un 2022. gadā, un 2021. gada 23. jūnijā tos apstiprināja Eiropas Komisija, paredzot piesaistīt Eiropas Lauksaimniecības fonda lauku attīstībai (turpmāk – ELFLA) līdzekļus atbalstam kredītprocentu daļējas dzēšanas finansēšanai 5 000 000 </w:t>
      </w:r>
      <w:r w:rsidR="00000000" w:rsidRPr="00000000" w:rsidDel="00000000">
        <w:rPr>
          <w:i w:val="1"/>
          <w:rtl w:val="0"/>
        </w:rPr>
        <w:t xml:space="preserve">euro</w:t>
      </w:r>
      <w:r w:rsidR="00000000" w:rsidRPr="00000000" w:rsidDel="00000000">
        <w:rPr>
          <w:rtl w:val="0"/>
        </w:rPr>
        <w:t xml:space="preserve"> apmērā Latvijas Lauku attīstības programmas 2014.–2020. gadam (turpmāk – LAP) apakšpasākumos “Atbalsts ieguldījumiem lauku saimniecībās” un “Atbalsts ieguldījumiem pārstrādē” par ilgtermiņa aizdevumiem investīcijām. Finansējums starp apakšpasākumiem ir sadalīts, ievērojot finansējuma pieprasījumu iepriekšējos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Kredītprocentu daļējai dzēšanai lauksaimniecībā izmantojamās zemes iegādes aizdevumiem, lauksaimniecības dzīvnieku iegādes aizdevumiem un īstermiņa aizdevumiem – 3 500 000 </w:t>
      </w:r>
      <w:r w:rsidR="00000000" w:rsidRPr="00000000" w:rsidDel="00000000">
        <w:rPr>
          <w:i w:val="1"/>
          <w:rtl w:val="0"/>
        </w:rPr>
        <w:t xml:space="preserve">euro</w:t>
      </w:r>
      <w:r w:rsidR="00000000" w:rsidRPr="00000000" w:rsidDel="00000000">
        <w:rPr>
          <w:rtl w:val="0"/>
        </w:rPr>
        <w:t xml:space="preserve"> likums “Par valsts budžetu 2022. gadam” budžeta apakšprogramma 21.01.00 “Valsts atbalsts lauksaimniecības un lauku attīstībai” 2022.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Lauksaimniecībā izmantojamiem zinātnes pētījumiem un lauksaimniecības zinātnisko institūciju materiāli tehniskās bāzes pilnveidošanai – 3 000 000 </w:t>
      </w:r>
      <w:r w:rsidR="00000000" w:rsidRPr="00000000" w:rsidDel="00000000">
        <w:rPr>
          <w:i w:val="1"/>
          <w:rtl w:val="0"/>
        </w:rPr>
        <w:t xml:space="preserve">euro </w:t>
      </w:r>
      <w:r w:rsidR="00000000" w:rsidRPr="00000000" w:rsidDel="00000000">
        <w:rPr>
          <w:rtl w:val="0"/>
        </w:rPr>
        <w:t xml:space="preserve">likums “Par valsts budžetu 2022. gadam” budžeta apakšprogramma 21.01.00 “Valsts atbalsts lauksaimniecības un lauku attīstībai” 2022.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Eiropas Savienības atbalsta pasākumu mērķis ir nodrošināt lauksaimnieciskās ražošanas un lauksaimniecības produktu pārstrādes jomā darbojošos uzņēmumu attīstības veicināšanu, kā arī ar pētījumu un laboratorisko analīžu veikšanu saistītās materiālās bāzes pilnveidošanu un lauksaimniecībā izmantojamo zinātnes pētījumu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2015. gada 3. februāra noteikumi Nr. 59 “Valsts un Eiropas Savienības atbalsta piešķiršanas kārtība investīciju veicināšanai lauksaimniecībā” (turpmāk – noteikumi Nr. 59) nosaka kārtību, kādā piešķir valsts un Eiropas Savienības atbalstu, kā arī atbalsta piešķiršanas kritērijus un atbalsta apmēru 2021. gadam. Lai nodrošinātu atbalstu arī 2022. gadā saskaņā ar noteikumiem Nr. 59, nepieciešams izdarīt grozījumus, noteikumu Nr. 59 3. punktā noteikto finansējuma periodu un atbalsta apmēru.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arī 2022. gadā saskaņā ar noteikumiem Nr. 59, nepieciešams izdarīt grozījumus, noteikumu Nr. 59 3. punktā noteikto finansējuma periodu un atbalsta apmēru, kā arī atbalsta nosacījumos.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9., 10., 11., 16., 26. un 27. punkts precizē noteikumos Nr.59 minētās lauksaimniecības un mežsaimniecības pakalpojumu kooperatīvo sabiedrību nosaukumu saskaņā ar normatīvajiem aktiem par kooperatīvo sabiedrību atbilstību. Lai nodrošinātu atbalstu arī 2022. gadā saskaņā ar noteikumiem Nr. 59, nepieciešams izdarīt grozījumus, noteikumu Nr. 59 3. punktā noteikto finansējuma periodu un atbalsta summas apmēru no 2021. gada nomainot pret 2022. gadu, par kuru tiks sniegts atbalsts, un atbalsta apmēru nosakot no kuru finansējuma avota paredzēts piešķirt. Ņemot vērā, ka atbalsts kredītprocentu daļējai dzēšanai ilgtermiņa aizdevumiem investīcijām turpmāk tiks piešķirts no ELFLA finansējuma veikti atbilstoši precizējumi noteikumu projekta 3., 4., 8., 15., 17., 18. un 25. punktā vairs neparedzot piemērot valsts atbalsta nosacījumus saskaņā ar Eiropas Parlamenta un Padomes 2013. gada 17. decembra Regulas (ES) Nr. 1305/2013 par atbalstu lauku attīstībai no Eiropas Lauksaimniecības fonda lauku attīstībai (ELFLA) un ar ko atceļ Padomes Regulu (EK) Nr. 1698/2005 81.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7., 13., 14., 20. un 21. punktā grozījumu tiek paredzēts,  turpmāk par akciju sabiedrības "Attīstības finanšu institūcija Altum" ņemtiem aizdevumiem būs iespējams saņemt atbalstu kredītprocentu daļējai dzēšanai.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noteikuma projekta 6., 7., 12.,14. un 21. punktu precizēta redakcija par aizdevējiestāžu atbilstību noteikumiem Nr. 59. Turpmāk atbalsta pretendentiem, kas nodarbojas ar zvejniecību un akvakultūru un zvejas un akvakultūras produktu apstrādi atbalstu aizdevumiem būs iespējams saņemt tikai tādiem aizdevumiem, kas ņemti apgrozāmajiem līdzekļiem to nosaka noteikumu projekta 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punktu tiek svītrots atbalsts digitālās platformas pilnveidei, lai nodrošinātu informēšanas pasākumus par lauksaimniecības produktu pieejamību, jo 2022. gadā šim pasākumam atbalsts netiek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23. punktu tiek precizētas attiecināmās izmaksas atbalstam materiālās bāzes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noteikumu projekta 24. punktu tiek paplašināts atbalsta saņēmēju loks atbalstam materiālās bāzes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28.punktā precizēta informācija par 7.pielikumā iekļautajiem lauksaimniecības zinātnes projektu nosaukumiem, darba uzdevumiem, finansējumu, izpildītāju un atbildīgo Zemkopības ministrijas departamentu. 2021. gadā ar kopējo finansējumu 1 036 305 </w:t>
      </w:r>
      <w:r w:rsidR="00000000" w:rsidRPr="00000000" w:rsidDel="00000000">
        <w:rPr>
          <w:i w:val="1"/>
          <w:rtl w:val="0"/>
        </w:rPr>
        <w:t xml:space="preserve">euro</w:t>
      </w:r>
      <w:r w:rsidR="00000000" w:rsidRPr="00000000" w:rsidDel="00000000">
        <w:rPr>
          <w:rtl w:val="0"/>
        </w:rPr>
        <w:t xml:space="preserve"> tika turpināti 21 lauksaimniecības zinātnes projekti un no jauna uzsākti seši lauksaimniecības zinātnes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2022. gadā ar kopējo finansējumu 1 036 305 </w:t>
      </w:r>
      <w:r w:rsidR="00000000" w:rsidRPr="00000000" w:rsidDel="00000000">
        <w:rPr>
          <w:i w:val="1"/>
          <w:rtl w:val="0"/>
        </w:rPr>
        <w:t xml:space="preserve">euro</w:t>
      </w:r>
      <w:r w:rsidR="00000000" w:rsidRPr="00000000" w:rsidDel="00000000">
        <w:rPr>
          <w:rtl w:val="0"/>
        </w:rPr>
        <w:t xml:space="preserve"> tiks turpināti iepriekšējos gados uzsāktais 15 lauksaimniecības zinātnes projekts un no jauna tiks uzsākti 10 lauksaimniecības zinātnes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Zinātniskajām institūcijām paredzētajam atbalstam ar pētījumu un laboratorisko analīžu veikšanu saistītās materiālās bāzes pilnveidošanai izvērtēta demarkācija ar darbības programmas “Izaugsme un nodarbinātība” 1.prioritārā virziena specifiskā atbalsta mērķa (turpmāk – SAM) 1.1.1. “Palielināt Latvijas zinātnisko institūciju pētniecisko un inovatīvo kapacitāti un spēju piesaistīt ārējo finansējumu, ieguldot cilvēkresursos un infrastruktūrā” 1.1.1.1. pasākumu “Praktiskas ievirzes pētījumi”, 1.1.1.2. pasākumu “Pēcdoktorantūras pētniecības atbalsts” un SAM 1.2.1. “Palielināt privātā sektora investīcijas P&amp;A” 1.2.1.1. pasākumu “Atbalsts jaunu produktu tehnoloģiju izstrādei kompetences centru ietvaros”, un paredzētie atbalsta pasākumi nepārklājas.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Eiropas Savienības fondu finansēto projektu īstenošanu un lauksaimniecības nozarē, lauksaimniecības produktu pārstrādē iesaistītajiem uzņēmumiem nodrošinātu ilgtermiņa investīcijas ar atbilstošām aizdevumu likmēm, paredzēts atbalsts kredītprocentu daļējai dzēšanai. Tādējādi tiks mazināts finansiālais slogs uzņēmumiem, kas maksā kredītprocentus par aizdevumu.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Uzņēmumos lieli līdzekļi tiek novirzīti aizdevumu atmaksai, bet tos varētu izmantot efektīvāk, novirzot investīcijām efektivitātes palielināšanai un jaunu darbavietu radīšanai. Atbalsts lauksaimniecībā izmantojamiem zinātnes pētījumiem un ar pētījumu un laboratorisko analīžu veikšanu saistītās materiālās bāzes pilnveidošanai nepieciešams, lai nodrošinātu efektīvāku lauksaimniecības produkcijas ražošanu – izturīgāku šķirņu selekcionēšanu, nepieciešamo barības vielu izpēti un slimību apkarošanu.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uzņēmumu izaugsmi un palielinās konkurētspēju, tā palielinot nozares konkurētspēju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un juridiskām personām, kas nodarbojas ar lauksaimniecisko ražošanu, zvejniecību un zvejas produktu apstrādi, lauksaimniecības produktu pārstrādes uzņēmumiem un atbilstīgām kooperatīvām sabiedrībām, kas darbojas lauksaimniecības un mežsaimniecības nozarēs atbalsts veicinās uzņēmumu izaugsmi un palielinās konkurētspēju, tā palielinot nozares konkurētspēju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izaugsmi un palielinās konkurētspēju, tā palielinot arī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Eiropas Savienības fondu finansēto projektu īstenošanu un lauksaimniecības nozarē, lauksaimniecības produktu pārstrādē iesaistītajiem uzņēmumiem nodrošinātu ilgtermiņa investīcijas un apgrozāmos līdzekļus ar atbilstošām aizdevumu likmēm, paredzēts atbalsts kredītprocentu daļējai dzēšanai. Tādējādi tiks mazināts finansiālais slogs uzņēmumiem, kas maksā kredītprocentus par aizdevumu.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Uzņēmumos lieli līdzekļi tiek novirzīti aizdevumu atmaksai, bet tos varētu izmantot efektīvāk, novirzot investīcijām efektivitātes palielināšanai un jaunu darbavietu radīšanai.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mazināts finansiālais slogs uzņēmumiem, kas maksā kredītprocentus par aizdevumu.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Uzņēmumos lieli līdzekļi tiek novirzīti aizdevumu atmaksai, bet saņemot atbalstu tos varētu izmantot efektīvāk, novirzot investīcijām efektivitātes palielināšanai un jaunu darbavietu radīšanai.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uzņēmumu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Netieši var ietekmēt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gadam Zemkopības ministrijas budžeta apakšprogrammā 21.01.00 “Valsts atbalsts lauksaimniecībai un lauku attīstībai” 2022. gadā valsts atbalstam subsīdiju veidā paredzētais finansējums ir 30 000 000 </w:t>
            </w:r>
            <w:r w:rsidR="00000000" w:rsidRPr="00000000" w:rsidDel="00000000">
              <w:rPr>
                <w:sz w:val="24"/>
                <w:i w:val="1"/>
                <w:rtl w:val="0"/>
              </w:rPr>
              <w:t xml:space="preserve">euro</w:t>
            </w:r>
            <w:r w:rsidR="00000000" w:rsidRPr="00000000" w:rsidDel="00000000">
              <w:rPr>
                <w:sz w:val="24"/>
                <w:rtl w:val="0"/>
              </w:rPr>
              <w:t xml:space="preserve">, no kuriem noteikumu projekta īstenošanai 6 500 000 </w:t>
            </w:r>
            <w:r w:rsidR="00000000" w:rsidRPr="00000000" w:rsidDel="00000000">
              <w:rPr>
                <w:sz w:val="24"/>
                <w:i w:val="1"/>
                <w:rtl w:val="0"/>
              </w:rPr>
              <w:t xml:space="preserve">euro</w:t>
            </w:r>
            <w:r w:rsidR="00000000" w:rsidRPr="00000000" w:rsidDel="00000000">
              <w:rPr>
                <w:sz w:val="24"/>
                <w:rtl w:val="0"/>
              </w:rPr>
              <w:t xml:space="preserve">, kas paredzēti lauksaimniecībā izmantojamiem zinātnes pētījumiem un lauksaimniecības zinātnisko institūciju materiāli tehniskās bāzes pilnveidošanai un kredītprocentu daļējai dzēšanai lauksaimniecībā izmantojamās zemes iegādes kredītiem, lauksaimniecības dzīvnieku iegādes kredītiem un īstermiņa kredītiem.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Kredītprocentu daļējas dzēšanas atbalstam investīcijām tiek novirzīts ELFLA finansējums 5 000 000 </w:t>
            </w:r>
            <w:r w:rsidR="00000000" w:rsidRPr="00000000" w:rsidDel="00000000">
              <w:rPr>
                <w:sz w:val="24"/>
                <w:i w:val="1"/>
                <w:rtl w:val="0"/>
              </w:rPr>
              <w:t xml:space="preserve">euro</w:t>
            </w:r>
            <w:r w:rsidR="00000000" w:rsidRPr="00000000" w:rsidDel="00000000">
              <w:rPr>
                <w:sz w:val="24"/>
                <w:rtl w:val="0"/>
              </w:rPr>
              <w:t xml:space="preserve"> kuru veido no KLP I pīlāra Eiropas Lauksaimniecības Garantiju Fonda (turpmāk - ELGF) uz II. pīlāru Eiropas Lauksaimniecība Fonda Lauku Attīstībai (turpmāk - ELFLA) pārdalītais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5 000 000  </w:t>
            </w:r>
            <w:r w:rsidR="00000000" w:rsidRPr="00000000" w:rsidDel="00000000">
              <w:rPr>
                <w:sz w:val="24"/>
                <w:i w:val="1"/>
                <w:rtl w:val="0"/>
              </w:rPr>
              <w:t xml:space="preserve">euro</w:t>
            </w:r>
            <w:r w:rsidR="00000000" w:rsidRPr="00000000" w:rsidDel="00000000">
              <w:rPr>
                <w:sz w:val="24"/>
                <w:rtl w:val="0"/>
              </w:rPr>
              <w:t xml:space="preserve"> un 2022. gadā būs pieejams kā ES finansējums ar 100% likmi, kurš apstiprināts ar Ministru kabineta 2021. gada 4. februāra protokollēmumu (prot. Nr. 12 28.§) “Informatīvais ziņojums “Par Latvijas Lauku attīstības programmas 2014.–2020. gadam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ELFLA finansējums kredītprocentu daļējai dzēšanai 5 000 000 </w:t>
            </w:r>
            <w:r w:rsidR="00000000" w:rsidRPr="00000000" w:rsidDel="00000000">
              <w:rPr>
                <w:sz w:val="24"/>
                <w:i w:val="1"/>
                <w:rtl w:val="0"/>
              </w:rPr>
              <w:t xml:space="preserve">euro</w:t>
            </w:r>
            <w:r w:rsidR="00000000" w:rsidRPr="00000000" w:rsidDel="00000000">
              <w:rPr>
                <w:sz w:val="24"/>
                <w:rtl w:val="0"/>
              </w:rPr>
              <w:t xml:space="preserve"> apmērā sadalās sekojošos Lauku attīstības programmas apakšpasākumos: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“Atbalsts ieguldījumiem lauku saimniecībās” (tai skaitā atbilstīgām lauksaimniecības pakalpojumu kooperatīvajām sabiedrībām) atbalsts kredītprocentu daļējai dzešanai – 4 500 000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“Atbalsts ieguldījumiem pārstrādē” atbalsts kredītprocentu daļējai dzešanai – 500 000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Zemkopības ministrijas budžeta apakšprogrammā 21.01.00 “Valsts atbalsts lauksaimniecībai un lauku attīstībai” 2022. gadā valsts atbalstam subsīdiju veidā paredzētais finansējums ir 30 000 000 </w:t>
            </w:r>
            <w:r w:rsidR="00000000" w:rsidRPr="00000000" w:rsidDel="00000000">
              <w:rPr>
                <w:sz w:val="24"/>
                <w:i w:val="1"/>
                <w:rtl w:val="0"/>
              </w:rPr>
              <w:t xml:space="preserve">euro</w:t>
            </w:r>
            <w:r w:rsidR="00000000" w:rsidRPr="00000000" w:rsidDel="00000000">
              <w:rPr>
                <w:sz w:val="24"/>
                <w:rtl w:val="0"/>
              </w:rPr>
              <w:t xml:space="preserve">, no kuriem noteikumu projekta īstenošanai paredzēti 6 500 000</w:t>
            </w:r>
            <w:r w:rsidR="00000000" w:rsidRPr="00000000" w:rsidDel="00000000">
              <w:rPr>
                <w:sz w:val="24"/>
                <w:i w:val="1"/>
                <w:rtl w:val="0"/>
              </w:rPr>
              <w:t xml:space="preserve"> 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ELFLA finansējums 500 000  </w:t>
            </w:r>
            <w:r w:rsidR="00000000" w:rsidRPr="00000000" w:rsidDel="00000000">
              <w:rPr>
                <w:sz w:val="24"/>
                <w:i w:val="1"/>
                <w:rtl w:val="0"/>
              </w:rPr>
              <w:t xml:space="preserve">euro</w:t>
            </w:r>
            <w:r w:rsidR="00000000" w:rsidRPr="00000000" w:rsidDel="00000000">
              <w:rPr>
                <w:sz w:val="24"/>
                <w:rtl w:val="0"/>
              </w:rPr>
              <w:t xml:space="preserve"> apmērā pieejams kā ES finansējums ar 100% likmi.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Zemkopības ministrijas budžeta apakšprogrammā 21.01.00 “Valsts atbalsts lauksaimniecībai un lauku attīstībai” 2022. gadā valsts atbalstam subsīdiju veidā paredzētais finansējums ir 30 000 000 euro, no kuriem noteikumu projekta īstenošanai paredzēti 6 500 000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ELFLA finansējums 500 000  euro apmērā pieejams kā ES finansējums ar 100% likmi.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ELFLA finansējumu Zemkopības ministrija lūgs pārdalīt no 74. resora “Gadskārtējā valsts budžeta izpildes procesā pārdalāmais finansējums” 80.00.00 programmas ,”Nesadalītais finansējums Eiropas Savienības politiku instrumentu un pārējās ārvalstu finanšu palīdzības līdzfinansēto projektu un pasākumu īstenošanai”. Finansējuma sadalījums pa gadiem ir norādīts indikatīvi un var tikt precizēts pēc atsevišķu pasākumu ieviešanas.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25. jūnija Regula (ES) Nr. 702/2014, ar kuru konkrētas atbalsta kategorijas lauksaimniecības un mežsaimniecības nozarē un lauku apvidos atzīst par saderīgām ar iekšējo tirgu, piemērojot Līguma par Eiropas Savienības darbību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atbalsta izņēmuma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27. jūnija Regulas (EK) Nr.  717/2014 par Līguma par Eiropas Savienības darbību 107. un 108. panta piemērošanu de minimis atbalstam zvejniecības un akvakultūras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un akvakultūras nozares </w:t>
      </w:r>
      <w:r w:rsidR="00000000" w:rsidRPr="00000000" w:rsidDel="00000000">
        <w:rPr>
          <w:i w:val="1"/>
          <w:rtl w:val="0"/>
        </w:rPr>
        <w:t xml:space="preserve">de minimis</w:t>
      </w:r>
      <w:r w:rsidR="00000000" w:rsidRPr="00000000" w:rsidDel="00000000">
        <w:rPr>
          <w:rtl w:val="0"/>
        </w:rPr>
        <w:t xml:space="preserve"> atbalsta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Regulu (ES) Nr. 1407/2013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tautsaimniecības </w:t>
      </w:r>
      <w:r w:rsidR="00000000" w:rsidRPr="00000000" w:rsidDel="00000000">
        <w:rPr>
          <w:i w:val="1"/>
          <w:rtl w:val="0"/>
        </w:rPr>
        <w:t xml:space="preserve">de minimis</w:t>
      </w:r>
      <w:r w:rsidR="00000000" w:rsidRPr="00000000" w:rsidDel="00000000">
        <w:rPr>
          <w:rtl w:val="0"/>
        </w:rPr>
        <w:t xml:space="preserve"> regula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25. jūnija Regula (ES) Nr. 702/2014, ar kuru konkrētas atbalsta kategorijas lauksaimniecības un mežsaimniecības nozarē un lauku apvidos atzīst par saderīgām ar iekšējo tirgu, piemērojot Līguma par Eiropas Savienības darbību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6.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27. jūnija Regulas (EK) Nr.  717/2014 par Līguma par Eiropas Savienības darbību 107. un 108. panta piemērošanu de minimis atbalstam zvejniecības un akvakultūras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Regulu (ES) Nr. 1407/2013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vērsts uz lauku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21-TA-1496</w:t>
    </w:r>
    <w:r>
      <w:br/>
    </w:r>
    <w:r w:rsidR="00000000" w:rsidRPr="00000000" w:rsidDel="00000000">
      <w:rPr>
        <w:rtl w:val="0"/>
      </w:rPr>
      <w:t xml:space="preserve">Izdrukāts 30.07.2026. 00.08 - 1.0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21-TA-1496</w:t>
    </w:r>
    <w:r>
      <w:br/>
    </w:r>
    <w:r w:rsidR="00000000" w:rsidRPr="00000000" w:rsidDel="00000000">
      <w:rPr>
        <w:rtl w:val="0"/>
      </w:rPr>
      <w:t xml:space="preserve">Izdrukāts 30.07.2026. 00.08 - 1.0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anotācija_(ex_ante)_21-TA-1496.docx</dc:title>
</cp:coreProperties>
</file>

<file path=docProps/custom.xml><?xml version="1.0" encoding="utf-8"?>
<Properties xmlns="http://schemas.openxmlformats.org/officeDocument/2006/custom-properties" xmlns:vt="http://schemas.openxmlformats.org/officeDocument/2006/docPropsVTypes"/>
</file>