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septembra noteikumos Nr. 774 "Kontaktpersonu noteikšanas, primārās medicīniskās pārbaudes, laboratoriskās pārbaudes un medicīniskās novērošanas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Gaisa kuģu pasažieru datu apstrādes likumā (23-TA-3198) gaisa kuģu pasažieru datu reģistra datus turpmāk nedrīkstēs izmantot nolūkā apzināt inficētas personas kontaktpersonas, līdz ar to nepieciešams nodrošināt tiesisku pamatojumu šādu kontaktpersonu apzināšanai. Vienlaikus tiek paredzēta iespēja apzināt kontaktpersonas arī cita veida transporta līdzekļos, kas veic pasažieru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pielikumā atsevišķus kontaktpersonu noteikšanas nosacījumus atbilstoši ECDC vadlīnijām.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Slimību profilakses un kontroles centram veikt kontaktpersonu apzināšanu gadījumos, kad inficētā persona pārvietojusies transporta līdzeklī, kas veic starptautiskos pasažieru pārvadājumus.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pasažieru datu apstrādes likuma (Likumprojekts izskatīšanā Saeimā ar Nr. 1072/Lp14, turpmāk - Likums) 3. panta otrā daļa un 14.</w:t>
      </w:r>
      <w:r w:rsidR="00000000" w:rsidRPr="00000000" w:rsidDel="00000000">
        <w:rPr>
          <w:vertAlign w:val="superscript"/>
          <w:rtl w:val="0"/>
        </w:rPr>
        <w:t xml:space="preserve">1</w:t>
      </w:r>
      <w:r w:rsidR="00000000" w:rsidRPr="00000000" w:rsidDel="00000000">
        <w:rPr>
          <w:rtl w:val="0"/>
        </w:rPr>
        <w:t xml:space="preserve"> panta otrā daļa dod Slimību profilakses un kontroles centram (turpmāk - SPKC) tiesības saņemt epidemioloģiskajai izmeklēšanai nepieciešamos datus no Gaisa kuģu pasažieru datu reģistra. Saskaņā ar Iekšlietu ministrijas virzītajiem grozījumiem (23-TA-3198) minētās normas no likuma tiek svītrotas. Līdz ar to SPKC nebūs tiesību minētos datus saņemt, un tas apdraud kontaktpersonu noskaidrošanas un slimības ierobežošanas iespējas gadījumā, ja kādam pasažierim konstatēta uzraudzībai pakļauta infekcijas slimība.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likumā bija iekļautas kā nacionālais regulējums, ņemot vērā Covid-19 un citu reģistrējamo infekcijas slimību apdraudējumu. Savukārt </w:t>
      </w:r>
      <w:r w:rsidR="00000000" w:rsidRPr="00000000" w:rsidDel="00000000">
        <w:rPr>
          <w:i w:val="1"/>
          <w:rtl w:val="0"/>
        </w:rPr>
        <w:t xml:space="preserve">Eiropas Parlamenta un Padomes 2016. gada 27. aprīļa Direktīva 2016/681/ES par pasažieru datu reģistra (PDR) datu izmantošanu teroristu nodarījumu un smagu noziegumu novēršanai, atklāšanai, izmeklēšanai un saukšanai pie atbildības par tiem</w:t>
      </w:r>
      <w:r w:rsidR="00000000" w:rsidRPr="00000000" w:rsidDel="00000000">
        <w:rPr>
          <w:rtl w:val="0"/>
        </w:rPr>
        <w:t xml:space="preserve"> šādu datu izmantošanas mērķi neparedz. Normu izslēgšana saistīta ar Eiropas Savienības Tiesas 2022. gada 21.jūnija spriedumu lietā Nr. C-817/19 </w:t>
      </w:r>
      <w:r w:rsidR="00000000" w:rsidRPr="00000000" w:rsidDel="00000000">
        <w:rPr>
          <w:i w:val="1"/>
          <w:rtl w:val="0"/>
        </w:rPr>
        <w:t xml:space="preserve">Ligue des droits humains</w:t>
      </w:r>
      <w:r w:rsidR="00000000" w:rsidRPr="00000000" w:rsidDel="00000000">
        <w:rPr>
          <w:rtl w:val="0"/>
        </w:rPr>
        <w:t xml:space="preserve">, kurā teikts, ka gaisa kuģu pasažieru datu apstrāde ir iespējama tikai iepriekš minētajā direktīvā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piekritusi grozījumiem Likumā, norādot, ka SPKC savu kompetenci un darbības epidemioloģiskās izmeklēšanas un sabiedrības veselības apdraudējuma novēršanas jomā veiks saskaņā ar Epidemioloģiskās drošības likumā noteikto. Epidemioloģiskās drošības likuma 7. pants nosaka SPKC kompetenci, tostarp - veikt epidemioloģisko izmeklēšanu. Savukārt saskaņā ar Epidemioloģiskās drošības likuma 19. panta pirmo daļu izdoti Ministru kabineta 2006. gada 19. septembra noteikumi Nr. 774 “Kontaktpersonu noteikšanas, primārās medicīniskās pārbaudes, laboratoriskās pārbaudes un medicīniskās novērošanas kārtība” (turpmāk - Noteikumi Nr. 774), kura 5. punktā uzskaitītas vietas, kurās tiek apzinātas kontaktpersonas gadījumā, ja saņemts paziņojums par saslimšanu ar infekcijas slimību.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kontaktpersonu noskaidrošanu pasažieru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liegs SPKC iespēju saņemt gaisa kuģu pasažieru reģistra datus, kas nepieciešami kontaktpersonu noteikšanai gadījumā, ja kādam no pasažieriem konstatēta infekcijas slimība.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normatīvie akti nenosaka arī kontaktpersonu noskaidrošanu, ja inficētā persona pārvietojusies cita veida transporta līdzeklī, kas veic starptautiskos pasažieru pārvadājumus, kā arī attiecībā uz vietējā transporta pasažieriem, kuros tiek veikta pasažieru elektroniska reģistrācija, kās ļauj nepieciešamības gadījumā apzināt kontaktpersonas. Šādu datu pieejamība epidemioloģiskās izmeklēšanas vajadzībām ļautu pēc iespējas ātrāk identificēt kontaktpersonas, tādējādi samazinot infekcijas izplatīšanās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Nr. 774 5.1.1. apakšpunktu, paredzot, ka gadījumā, ja saņemts paziņojums par saslimšanu ar infekcijas slimību, SPKC organizē kontaktpersonu apzināšanu arī transporta līdzekļos, kas veic pasažieru starptautiskos pārvadājumus, un vietējās satiksmes transporta līdzekļos, kuros tiek veikta elektroniska pasažieru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projekts paredz iespēju noteikumu Nr.774 pielikumā minēto infekciju, kā arī aizdomu par bioloģisko terorismu gadījumā apzināt kontaktpersonas ne tikai 5.1.1.apakšpunktā minētajās uzturēšanās vietās, bet arī jebkāda veida pasažieru transportā (gaisa, sauszemes un ūdens transportā, kas nodrošina starptautiskos, starppilsētu vai vietējos pārvadājumus), ar nosacījumu, ka attiecīgajā transporta līdzeklī tiek veikta pasažieru reģistrācija, kas infekcijas slimības konstatēšanas gadījumā ļauj identificēt konkrētu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pasažieriem būs nepieciešams iegūt tikai gadījumā, ja tiks konstatēts, ka attiecīgajā transporta līdzeklī ir pārvietojusies persona, kas inficējusies ar kādu no noteikumu Nr.774 pielikumā minētajām sabiedrības veselību apdraudošajām infekcijas slimībām. Tā kā iepriekš nav paredzams, kādā transporta līdzeklī pārvietosies inficētā vai saslimusī persona, ir svarīgi radīt iespēju SPKC veikt epidemioloģisko izmeklēšanu dažādos transporta līdzekļos, lai novērstu infekcijas slimības izplatīšanos.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noteikumu pielikumā minēto nosacījumu kontaktpersonu noteikšanai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slimību profilakses un kontroles centra (turpmāk – ECDC) dokumentā “Cilvēku putnu gripas gadījumu izmeklēšanas protokols ES/EEZ” [https://www.ecdc.europa.eu/en/publications-data/avian-influenza-investigation-protocol-human-cases] ir rakstīts: “Pašlaik pieejamā informācija par putnu gripas infekcijas inkubācijas periodu cilvēkiem ir ļoti ierobežota. Pamatojoties uz atsevišķiem pierādījumiem, A(H5N1) inkubācijas periods tiek lēsts līdz septiņām dienām, parasti divas līdz piecas dienas pēc pēdējās zināmās ekspozīcijas. Taču ir ziņots par garākiem inkubācijas periodiem līdz pat 17 dienām. Ņemot vērā šo informāciju un pierādījumu trūkumu par pašlaik cirkulējošo A(H5) vīrusu, kas inficētiem dzīvniekiem arī izpaužas ar aizkavētu klīnisko simptomu parādīšanos, ECDC iesaka konservatīvu pieeju. Tas ietver uzraudzības perioda pagarināšanu līdz 14 dienām, ar minimālo uzraudzības ilgumu 10 dienas un maksimālo – līdz 14 dienām”. Turklāt ECDC iesaka veikt laboratorisko pārbaudi putnu gripas noteikšanai kontaktpersonām ar augstu inficēšanās risku. Pašreiz Noteikumu Nr. 774 </w:t>
      </w:r>
      <w:r w:rsidR="00000000" w:rsidRPr="00000000" w:rsidDel="00000000">
        <w:rPr>
          <w:b w:val="1"/>
          <w:rtl w:val="0"/>
        </w:rPr>
        <w:t xml:space="preserve">pielikuma</w:t>
      </w:r>
      <w:r w:rsidR="00000000" w:rsidRPr="00000000" w:rsidDel="00000000">
        <w:rPr>
          <w:rtl w:val="0"/>
        </w:rPr>
        <w:t xml:space="preserve"> "Infekcijas slimības un sindromi, kuru gadījumā nosaka kontaktpersonas, veic primārās medicīniskās pārbaudes, laboratoriskās pārbaudes un medicīnisko novērošanu, kā arī pārbaudāmās kontaktpersonas, laboratoriski pārbaudāmais paraugs un tā laboratoriskā pārbaude" (turpmāk - Pielikums) </w:t>
      </w:r>
      <w:r w:rsidR="00000000" w:rsidRPr="00000000" w:rsidDel="00000000">
        <w:rPr>
          <w:b w:val="1"/>
          <w:rtl w:val="0"/>
        </w:rPr>
        <w:t xml:space="preserve">37. punktā</w:t>
      </w:r>
      <w:r w:rsidR="00000000" w:rsidRPr="00000000" w:rsidDel="00000000">
        <w:rPr>
          <w:rtl w:val="0"/>
        </w:rPr>
        <w:t xml:space="preserve"> medicīniskās novērošanas ilgums ir noteikts septiņas dienas, bet kontaktpersonu laboratoriskā pārbaude paredzēta tikai saskaņā ar Pasaules Veselības organizācijas rekomendācijām. Putnu gripas uzliesmojumi Latvijas mājputnu novietnēs norāda uz šī jautājuma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īpaši iezīmētas bīstamās infekcijas slimības, un viena no tām ir </w:t>
      </w:r>
      <w:r w:rsidR="00000000" w:rsidRPr="00000000" w:rsidDel="00000000">
        <w:rPr>
          <w:b w:val="1"/>
          <w:rtl w:val="0"/>
        </w:rPr>
        <w:t xml:space="preserve">Pielikuma 54.</w:t>
      </w:r>
      <w:r w:rsidR="00000000" w:rsidRPr="00000000" w:rsidDel="00000000">
        <w:rPr>
          <w:rtl w:val="0"/>
        </w:rPr>
        <w:t xml:space="preserve"> </w:t>
      </w:r>
      <w:r w:rsidR="00000000" w:rsidRPr="00000000" w:rsidDel="00000000">
        <w:rPr>
          <w:b w:val="1"/>
          <w:rtl w:val="0"/>
        </w:rPr>
        <w:t xml:space="preserve">punktā </w:t>
      </w:r>
      <w:r w:rsidR="00000000" w:rsidRPr="00000000" w:rsidDel="00000000">
        <w:rPr>
          <w:rtl w:val="0"/>
        </w:rPr>
        <w:t xml:space="preserve">minētās pērtiķu bakas. Bīstamo slimību statuss izriet no Ministru kabineta 1999. gada 5. janvāra noteikumiem Nr. 7 "Infekcijas slimību reģistrācijas kārtība", taču šajos noteikumos bīstamības statuss pērtiķu bakām ir atcelts (tas nozīmē, ka atcelta nekavējoša ziņošana par konstatētiem gadījumiem, saglabājot rutīnas ziņošanu). Pamatojoties uz minēto, atsauce, kas norāda uz bīstamību, pērtiķu bakām atceļama arī Noteikumos Nr. 774.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Pielikuma 37. punktā</w:t>
      </w:r>
      <w:r w:rsidR="00000000" w:rsidRPr="00000000" w:rsidDel="00000000">
        <w:rPr>
          <w:rtl w:val="0"/>
        </w:rPr>
        <w:t xml:space="preserve"> medicīniskās novērošanas ilgums pagarināts līdz 14 dienām, kā arī paredzēts, ka kontaktpersonu laboratoriskajā pārbaudē jāievēro ne tikai ar Pasaules Veselības organizācijas rekomendācijas, bet arī ECDC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Pielikuma 54.</w:t>
      </w:r>
      <w:r w:rsidR="00000000" w:rsidRPr="00000000" w:rsidDel="00000000">
        <w:rPr>
          <w:rtl w:val="0"/>
        </w:rPr>
        <w:t xml:space="preserve"> </w:t>
      </w:r>
      <w:r w:rsidR="00000000" w:rsidRPr="00000000" w:rsidDel="00000000">
        <w:rPr>
          <w:b w:val="1"/>
          <w:rtl w:val="0"/>
        </w:rPr>
        <w:t xml:space="preserve">punktā</w:t>
      </w:r>
      <w:r w:rsidR="00000000" w:rsidRPr="00000000" w:rsidDel="00000000">
        <w:rPr>
          <w:rtl w:val="0"/>
        </w:rPr>
        <w:t xml:space="preserve"> svītrota atsauce, kas identificē pērtiķu bakas kā bīstamu infekcijas slimību.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līdzekļu, kas veic pasažieru starptautiskos pārvadājumus, kā arī vietējās satiksmes transporta līdzekļu, kuros tiek veikta elektroniska pasažieru reģistrācija,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apdraudējuma gadījumā, ja transporta līdzeklī pārvietojusies persona, kas inficējusies ar reģistrējamu infekcijas slimību, transporta līdzekļa pasažierus var noteikt kā kontaktpersonas.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pasažieru pārvadātāji, kā arī vietējie pasažieru pārvadātāji, kas veic pasažieru elektronisku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transporta līdzeklī pārvietojusies persona, kas inficējusies ar reģistrējamu infekcijas slimību, pasažieru pārvadātāji sadarbojas ar Slimību profilakses un kontroles centru kontaktpersonu identificēšanā.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Transporta līdzekļu, kas veic pasažieru starptautiskos pārvadājumus, kā arī vietējās satiksmes transporta līdzekļu, kuros tiek veikta elektroniska pasažieru reģistrācija, pasažieri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Starptautiskie pasažieru pārvadātāji, kā arī vietējie pasažieru pārvadātāji, kas veic pasažieru elektronisku reģistrāciju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dažādiem pārvadātājiem atšķiras - no 9,16 euro sauszemes pārvadātājiem, līdz 25,22 euro gaisa pārvadātājiem (CSP dati par 2025.g. III ceturksni)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nav nosakāms, jo atkarīgs no infekcijas slimības veida, pasažieru skaita.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Tā kā nav nosakāms, cik pārvadātāju saskarsies ar kontaktpersonu noteikšanainepieciešamās informācijas sniegšanu, aprēķins veikts uz vienu subjektu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Tā kā nav nosakāms, cik reižu pārvadātāji saskarsies ar kontaktpersonu noteikšanainepieciešamās informācijas sniegšanu, aprēķins veikts uz vienu 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monetāru novērtējumu nav iespējams veikt, jo nav iespējams prognozēt sabiedrības veselības apdraudējumu, ko var izraisīt infekcijas slimību izplatība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https://tapportals.mk.gov.lv/public_participation/f8ff94a1-0898-436c-b109-27e0ae3ff3c4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2026. gada 5. janvāra līdz 2026. gada 26. janvārim un tās laikā sabiedrības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Slimību profilakses un kontroles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Epidemioloģiskā izmeklēšana, tai skaitā kontaktpersonu noskaidrošana ir viena no Slimību profilakses un kontroles centra funkcijām. Noteikumu projekts paplašina iespējas iegūt kontaktpersonu noskaidrošanai nepieciešamo informāciju, taču neparedz gadījumu skaitu, cik bieži šāda informācija būs iegūstama. Līdz ar to administratīvo izmaksu monetāru novērtējumu nav iespējams veikt, jo nav iespējams prognozēt sabiedrības veselības apdraudējumu, ko var izraisīt infekcijas slimību izplatība.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centram būs tiesības saņemt no pasažieru pārvadātājiem kontaktpersonu noskaidrošanai nepieciešamo informāciju, tostarp turpināt saņemt informāciju par gaisa transporta pasažieriem, ko iepriekš varēja iegūt no Gaisa kuģu pasažieru reģistra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konstatēts, ka inficējusies persona izmantojusi starptautiskā vai vietējā pasažieru transporta pakalpojumus, iespēja apzināt kontaktpersonas palīdz ierobežot infekciju izplatību, pasargājot citus iedzīvotājus.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epidemioloģiskās drošības jomā notiek saskaņā ar </w:t>
      </w:r>
      <w:r w:rsidR="00000000" w:rsidRPr="00000000" w:rsidDel="00000000">
        <w:rPr>
          <w:b w:val="1"/>
          <w:rtl w:val="0"/>
        </w:rPr>
        <w:t xml:space="preserve">Epidemioloģiskās drošības likumu</w:t>
      </w:r>
      <w:r w:rsidR="00000000" w:rsidRPr="00000000" w:rsidDel="00000000">
        <w:rPr>
          <w:rtl w:val="0"/>
        </w:rPr>
        <w:t xml:space="preserve"> (turpmāk - likums). Epidemioloģiskā drošība ir nosacījumu un pasākumu sistēma, kuras mērķis ir </w:t>
      </w:r>
      <w:r w:rsidR="00000000" w:rsidRPr="00000000" w:rsidDel="00000000">
        <w:rPr>
          <w:b w:val="1"/>
          <w:rtl w:val="0"/>
        </w:rPr>
        <w:t xml:space="preserve">mazināt sabiedrības veselības apdraudējumu</w:t>
      </w:r>
      <w:r w:rsidR="00000000" w:rsidRPr="00000000" w:rsidDel="00000000">
        <w:rPr>
          <w:rtl w:val="0"/>
        </w:rPr>
        <w:t xml:space="preserve">, tai skaitā tādu, ko izraisa infekcijas slimības. Likuma 3.panta pirmās daļas 5.punkts nosaka, ka </w:t>
      </w:r>
      <w:r w:rsidR="00000000" w:rsidRPr="00000000" w:rsidDel="00000000">
        <w:rPr>
          <w:b w:val="1"/>
          <w:rtl w:val="0"/>
        </w:rPr>
        <w:t xml:space="preserve">epidemioloģiskā drošība</w:t>
      </w:r>
      <w:r w:rsidR="00000000" w:rsidRPr="00000000" w:rsidDel="00000000">
        <w:rPr>
          <w:rtl w:val="0"/>
        </w:rPr>
        <w:t xml:space="preserve"> ietver </w:t>
      </w:r>
      <w:r w:rsidR="00000000" w:rsidRPr="00000000" w:rsidDel="00000000">
        <w:rPr>
          <w:b w:val="1"/>
          <w:rtl w:val="0"/>
        </w:rPr>
        <w:t xml:space="preserve">kontaktpersonu</w:t>
      </w:r>
      <w:r w:rsidR="00000000" w:rsidRPr="00000000" w:rsidDel="00000000">
        <w:rPr>
          <w:rtl w:val="0"/>
        </w:rPr>
        <w:t xml:space="preserve"> (cilvēku, kuri ir bijuši tiešā vai netiešā kontaktā ar infekciozu personu vai uzturējušies epidēmijas perēklī un kuriem ir bijusi iespēja inficēties) </w:t>
      </w:r>
      <w:r w:rsidR="00000000" w:rsidRPr="00000000" w:rsidDel="00000000">
        <w:rPr>
          <w:b w:val="1"/>
          <w:rtl w:val="0"/>
        </w:rPr>
        <w:t xml:space="preserve">noteikšanu, uzskaiti, laboratoriskās pārbaudes un medicīnisko novērošanu.</w:t>
      </w:r>
      <w:r w:rsidR="00000000" w:rsidRPr="00000000" w:rsidDel="00000000">
        <w:rPr>
          <w:rtl w:val="0"/>
        </w:rPr>
        <w:t xml:space="preserve"> </w:t>
      </w:r>
      <w:r w:rsidR="00000000" w:rsidRPr="00000000" w:rsidDel="00000000">
        <w:rPr>
          <w:rtl w:val="0"/>
        </w:rPr>
        <w:t xml:space="preserve">Atbilstoši likuma 7.panta pirmajai daļai </w:t>
      </w:r>
      <w:r w:rsidR="00000000" w:rsidRPr="00000000" w:rsidDel="00000000">
        <w:rPr>
          <w:b w:val="1"/>
          <w:rtl w:val="0"/>
        </w:rPr>
        <w:t xml:space="preserve">epidemioloģisko uzraudzību nodrošina Slimību profilakses un kontroles centrs, vācot, uzkrājot un analizējot datus</w:t>
      </w:r>
      <w:r w:rsidR="00000000" w:rsidRPr="00000000" w:rsidDel="00000000">
        <w:rPr>
          <w:rtl w:val="0"/>
        </w:rPr>
        <w:t xml:space="preserve"> par cilvēku saslimstību ar infekcijas slimībām, kā arī </w:t>
      </w:r>
      <w:r w:rsidR="00000000" w:rsidRPr="00000000" w:rsidDel="00000000">
        <w:rPr>
          <w:b w:val="1"/>
          <w:rtl w:val="0"/>
        </w:rPr>
        <w:t xml:space="preserve">par kontaktpersonām, veicot epidemioloģisko izmeklēšanu, organizējot kontaktpersonu laboratorisko pārbaudi</w:t>
      </w:r>
      <w:r w:rsidR="00000000" w:rsidRPr="00000000" w:rsidDel="00000000">
        <w:rPr>
          <w:rtl w:val="0"/>
        </w:rPr>
        <w:t xml:space="preserve">.</w:t>
      </w:r>
      <w:r w:rsidR="00000000" w:rsidRPr="00000000" w:rsidDel="00000000">
        <w:rPr>
          <w:rtl w:val="0"/>
        </w:rPr>
        <w:t xml:space="preserve">Lai nodrošinātu infekcijas slimību epidemioloģisko uzraudzību un sabiedrības veselības aizsardzību epidemioloģiskās drošības jomā, ir </w:t>
      </w:r>
      <w:r w:rsidR="00000000" w:rsidRPr="00000000" w:rsidDel="00000000">
        <w:rPr>
          <w:b w:val="1"/>
          <w:rtl w:val="0"/>
        </w:rPr>
        <w:t xml:space="preserve">izveidota vienotā digitālā epidemioloģiskā sistēma </w:t>
      </w:r>
      <w:r w:rsidR="00000000" w:rsidRPr="00000000" w:rsidDel="00000000">
        <w:rPr>
          <w:rtl w:val="0"/>
        </w:rPr>
        <w:t xml:space="preserve">(turpmāk — EPID sistēma) (</w:t>
      </w:r>
      <w:r w:rsidR="00000000" w:rsidRPr="00000000" w:rsidDel="00000000">
        <w:rPr>
          <w:b w:val="1"/>
          <w:rtl w:val="0"/>
        </w:rPr>
        <w:t xml:space="preserve">likuma 11.</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EPID sistēmas pārzinis ir Slimību profilakses un kontroles centrs,</w:t>
      </w:r>
      <w:r w:rsidR="00000000" w:rsidRPr="00000000" w:rsidDel="00000000">
        <w:rPr>
          <w:rtl w:val="0"/>
        </w:rPr>
        <w:t xml:space="preserve"> kas normatīvajos aktos noteikto uzdevumu īstenošanai veic datu apstrādi, kā arī organizē un vada EPID sistēmas darbību atbilstoši tai paredzētajiem izmantošanas mērķiem.</w:t>
      </w:r>
      <w:r w:rsidR="00000000" w:rsidRPr="00000000" w:rsidDel="00000000">
        <w:rPr>
          <w:b w:val="1"/>
          <w:rtl w:val="0"/>
        </w:rPr>
        <w:t xml:space="preserve">EPID sistēma tiek izmantota, lai</w:t>
      </w:r>
      <w:r w:rsidR="00000000" w:rsidRPr="00000000" w:rsidDel="00000000">
        <w:rPr>
          <w:rtl w:val="0"/>
        </w:rPr>
        <w:t xml:space="preserve"> reģistrētu, uzskaitītu un analizētu infekcijas slimību gadījumus, identificētu infekcijas slimību uzliesmojumus, apzinātu infekcijas slimību izplatīšanās riska faktorus, </w:t>
      </w:r>
      <w:r w:rsidR="00000000" w:rsidRPr="00000000" w:rsidDel="00000000">
        <w:rPr>
          <w:b w:val="1"/>
          <w:rtl w:val="0"/>
        </w:rPr>
        <w:t xml:space="preserve">organizētu</w:t>
      </w:r>
      <w:r w:rsidR="00000000" w:rsidRPr="00000000" w:rsidDel="00000000">
        <w:rPr>
          <w:rtl w:val="0"/>
        </w:rPr>
        <w:t xml:space="preserve"> uz konkrētiem riskiem vērstus pretepidēmijas pasākumus, ieskaitot </w:t>
      </w:r>
      <w:r w:rsidR="00000000" w:rsidRPr="00000000" w:rsidDel="00000000">
        <w:rPr>
          <w:b w:val="1"/>
          <w:rtl w:val="0"/>
        </w:rPr>
        <w:t xml:space="preserve">kontaktpersonu apzināšanu, informēšanu un medicīnisko novērošanu</w:t>
      </w:r>
      <w:r w:rsidR="00000000" w:rsidRPr="00000000" w:rsidDel="00000000">
        <w:rPr>
          <w:rtl w:val="0"/>
        </w:rPr>
        <w:t xml:space="preserve">, kā arī lai nodrošinātu epidemioloģiskās uzraudzības datu operatīvu un retrospektīvu analīzi, informētu sabiedrību par infekcijas slimību izplatību u.c.</w:t>
      </w:r>
      <w:r w:rsidR="00000000" w:rsidRPr="00000000" w:rsidDel="00000000">
        <w:rPr>
          <w:rtl w:val="0"/>
        </w:rPr>
        <w:t xml:space="preserve">Saskaņā ar likuma 11.</w:t>
      </w:r>
      <w:r w:rsidR="00000000" w:rsidRPr="00000000" w:rsidDel="00000000">
        <w:rPr>
          <w:vertAlign w:val="superscript"/>
          <w:rtl w:val="0"/>
        </w:rPr>
        <w:t xml:space="preserve">1</w:t>
      </w:r>
      <w:r w:rsidR="00000000" w:rsidRPr="00000000" w:rsidDel="00000000">
        <w:rPr>
          <w:rtl w:val="0"/>
        </w:rPr>
        <w:t xml:space="preserve"> panta ceturto daļu </w:t>
      </w:r>
      <w:r w:rsidR="00000000" w:rsidRPr="00000000" w:rsidDel="00000000">
        <w:rPr>
          <w:b w:val="1"/>
          <w:rtl w:val="0"/>
        </w:rPr>
        <w:t xml:space="preserve">EPID sistēmā tiek iekļauta un apstrādāta šāda informācija par kontaktpersonu</w:t>
      </w:r>
      <w:r w:rsidR="00000000" w:rsidRPr="00000000" w:rsidDel="00000000">
        <w:rPr>
          <w:rtl w:val="0"/>
        </w:rPr>
        <w:t xml:space="preserve">:</w:t>
      </w:r>
      <w:r w:rsidR="00000000" w:rsidRPr="00000000" w:rsidDel="00000000">
        <w:rPr>
          <w:rtl w:val="0"/>
        </w:rPr>
        <w:t xml:space="preserve">a) identificējoša informācija, kontaktinformācija, informācija par iespējamiem inficēšanās apstākļiem, informācija par nodarbošanos un/vai darbavietu,</w:t>
      </w:r>
      <w:r w:rsidR="00000000" w:rsidRPr="00000000" w:rsidDel="00000000">
        <w:rPr>
          <w:rtl w:val="0"/>
        </w:rPr>
        <w:t xml:space="preserve">b) kontaktpersonas likumisko pārstāvi identificējoša informācija, kontaktinformācija.</w:t>
      </w:r>
      <w:r w:rsidR="00000000" w:rsidRPr="00000000" w:rsidDel="00000000">
        <w:rPr>
          <w:rtl w:val="0"/>
        </w:rPr>
        <w:t xml:space="preserve">Likuma 13. pants nosaka, ka informācija par personām, kurām ir infekcijas slimība, </w:t>
      </w:r>
      <w:r w:rsidR="00000000" w:rsidRPr="00000000" w:rsidDel="00000000">
        <w:rPr>
          <w:b w:val="1"/>
          <w:rtl w:val="0"/>
        </w:rPr>
        <w:t xml:space="preserve">viņu kontaktpersonām</w:t>
      </w:r>
      <w:r w:rsidR="00000000" w:rsidRPr="00000000" w:rsidDel="00000000">
        <w:rPr>
          <w:rtl w:val="0"/>
        </w:rPr>
        <w:t xml:space="preserve">, kā arī par mirušajiem, kuru nāvi izraisījusi infekcijas slimība, </w:t>
      </w:r>
      <w:r w:rsidR="00000000" w:rsidRPr="00000000" w:rsidDel="00000000">
        <w:rPr>
          <w:b w:val="1"/>
          <w:rtl w:val="0"/>
        </w:rPr>
        <w:t xml:space="preserve">izmantojama tikai </w:t>
      </w:r>
      <w:r w:rsidR="00000000" w:rsidRPr="00000000" w:rsidDel="00000000">
        <w:rPr>
          <w:rtl w:val="0"/>
        </w:rPr>
        <w:t xml:space="preserve">ārstniecības procesā, </w:t>
      </w:r>
      <w:r w:rsidR="00000000" w:rsidRPr="00000000" w:rsidDel="00000000">
        <w:rPr>
          <w:b w:val="1"/>
          <w:rtl w:val="0"/>
        </w:rPr>
        <w:t xml:space="preserve">epidemioloģiskajā uzraudzībā</w:t>
      </w:r>
      <w:r w:rsidR="00000000" w:rsidRPr="00000000" w:rsidDel="00000000">
        <w:rPr>
          <w:rtl w:val="0"/>
        </w:rPr>
        <w:t xml:space="preserve">, profilakses un pretepidēmijas pasākumu organizēšanā un veikšanā tādā apjomā, kāds nepieciešams, lai nepieļautu infekcijas slimības izplatīšanos.</w:t>
      </w:r>
      <w:r w:rsidR="00000000" w:rsidRPr="00000000" w:rsidDel="00000000">
        <w:rPr>
          <w:rtl w:val="0"/>
        </w:rPr>
        <w:t xml:space="preserve">Atbilstoši likuma 13.panta otrajai daļai, kā arī Pacientu tiesību likuma 10.panta piektajai </w:t>
      </w:r>
      <w:r w:rsidR="00000000" w:rsidRPr="00000000" w:rsidDel="00000000">
        <w:rPr>
          <w:i w:val="1"/>
          <w:rtl w:val="0"/>
        </w:rPr>
        <w:t xml:space="preserve">prim</w:t>
      </w:r>
      <w:r w:rsidR="00000000" w:rsidRPr="00000000" w:rsidDel="00000000">
        <w:rPr>
          <w:rtl w:val="0"/>
        </w:rPr>
        <w:t xml:space="preserve"> daļai Slimību profilakses un kontroles centra epidemiologi ir tiesīgi apstrādāt infekcijas slimību reģistrēšanai, epidemioloģiskās izmeklēšanas un uzraudzības veikšanai, pretepidēmijas pasākumu organizēšanai nepieciešamo informāciju.</w:t>
      </w:r>
      <w:r w:rsidR="00000000" w:rsidRPr="00000000" w:rsidDel="00000000">
        <w:rPr>
          <w:rtl w:val="0"/>
        </w:rPr>
        <w:t xml:space="preserve">Saskaņā ar likuma 19.panta pirmo daļu izdotie </w:t>
      </w:r>
      <w:r w:rsidR="00000000" w:rsidRPr="00000000" w:rsidDel="00000000">
        <w:rPr>
          <w:b w:val="1"/>
          <w:rtl w:val="0"/>
        </w:rPr>
        <w:t xml:space="preserve">noteikumi Nr.774 jau pašreiz paredz kontaktpersonu apzināšanu</w:t>
      </w:r>
      <w:r w:rsidR="00000000" w:rsidRPr="00000000" w:rsidDel="00000000">
        <w:rPr>
          <w:rtl w:val="0"/>
        </w:rPr>
        <w:t xml:space="preserve"> izglītības iestādēs, stacionārās ārstniecības iestādēs, sociālās aprūpes iestādēs, bērnu aprūpes iestādēs, bērnu uzraudzības pakalpojumu sniegšanas iestādēs, kā arī darbavietās un citās personu uzturēšanās vietās (tai skaitā ieslodzījuma vietā, īslaicīgās aizturēšanas vietā, aizturēto patvēruma meklētāju izmitināšanas telpās un ārzemnieku izmitināšanas centrā, patvēruma meklētāju izmitināšanas centrā, patversmē, kazarmās, viesnīcā) ārpus pacienta dzīvesvietas. Ņemot vērā, ka </w:t>
      </w:r>
      <w:r w:rsidR="00000000" w:rsidRPr="00000000" w:rsidDel="00000000">
        <w:rPr>
          <w:b w:val="1"/>
          <w:rtl w:val="0"/>
        </w:rPr>
        <w:t xml:space="preserve">arī transporta līdzekļos, kas veic pasažieru pārvadājumus, var notikt inficēšanās, tajā skaitā ar sabiedrības veselībai bīstamām slimībām</w:t>
      </w:r>
      <w:r w:rsidR="00000000" w:rsidRPr="00000000" w:rsidDel="00000000">
        <w:rPr>
          <w:rtl w:val="0"/>
        </w:rPr>
        <w:t xml:space="preserve">, ir svarīgi, lai Slimību profilakses un kontroles centram būtu iespējams apstrādāt arī gaisa satiksmes, kā arī sauszemes un ūdens transporta pasažieru datus, lai apzinātu kontaktpersonas un tādējādi ierobežotu sabiedrības veselībai bīstamu infekcijas slimību izplatību.</w:t>
      </w:r>
      <w:r w:rsidR="00000000" w:rsidRPr="00000000" w:rsidDel="00000000">
        <w:rPr>
          <w:rtl w:val="0"/>
        </w:rPr>
        <w:t xml:space="preserve">Lai nodrošinātu ātrāku un efektīvāku epidemioloģisko uzraudzību, Slimību profilakses un kontroles centram ir nepieciešams nodrošināt piekļuvi un apstrādāt fiziskas personas datus arī ar pasažieru pārvadājumiem saistītajās informācijas sistēmās. Šo Slimību profilakses un kontroles centra tiesību īstenošana balstīta ne tikai uz visu iepriekš minēto, bet arī, ievērojot </w:t>
      </w:r>
      <w:r w:rsidR="00000000" w:rsidRPr="00000000" w:rsidDel="00000000">
        <w:rPr>
          <w:b w:val="1"/>
          <w:rtl w:val="0"/>
        </w:rPr>
        <w:t xml:space="preserve">Eiropas Parlamenta un Padomes Regulu (ES) 2016/679 (2016.gada 27.aprīlis) par fizisku personu aizsardzību attiecībā uz personas datu apstrādi un šādu datu brīvu apriti, ar ko atceļ Direktīvu 95/46/EK (Vispārīgā datu aizsardzības regula)</w:t>
      </w:r>
      <w:r w:rsidR="00000000" w:rsidRPr="00000000" w:rsidDel="00000000">
        <w:rPr>
          <w:rtl w:val="0"/>
        </w:rPr>
        <w:t xml:space="preserve"> nosacījumus, proti, </w:t>
      </w:r>
      <w:r w:rsidR="00000000" w:rsidRPr="00000000" w:rsidDel="00000000">
        <w:rPr>
          <w:b w:val="1"/>
          <w:rtl w:val="0"/>
        </w:rPr>
        <w:t xml:space="preserve">6.panta 1.punkta c) </w:t>
      </w:r>
      <w:r w:rsidR="00000000" w:rsidRPr="00000000" w:rsidDel="00000000">
        <w:rPr>
          <w:rtl w:val="0"/>
        </w:rPr>
        <w:t xml:space="preserve">apakšpunktu (apstrāde ir vajadzīga, lai izpildītu uz pārzini attiecināmu juridisku pienākumu), </w:t>
      </w:r>
      <w:r w:rsidR="00000000" w:rsidRPr="00000000" w:rsidDel="00000000">
        <w:rPr>
          <w:b w:val="1"/>
          <w:rtl w:val="0"/>
        </w:rPr>
        <w:t xml:space="preserve">d) </w:t>
      </w:r>
      <w:r w:rsidR="00000000" w:rsidRPr="00000000" w:rsidDel="00000000">
        <w:rPr>
          <w:rtl w:val="0"/>
        </w:rPr>
        <w:t xml:space="preserve">apakšpunktu (apstrāde ir vajadzīga, lai aizsargātu datu subjekta vai citas fiziskas personas vitālas intereses) un </w:t>
      </w:r>
      <w:r w:rsidR="00000000" w:rsidRPr="00000000" w:rsidDel="00000000">
        <w:rPr>
          <w:b w:val="1"/>
          <w:rtl w:val="0"/>
        </w:rPr>
        <w:t xml:space="preserve">e) </w:t>
      </w:r>
      <w:r w:rsidR="00000000" w:rsidRPr="00000000" w:rsidDel="00000000">
        <w:rPr>
          <w:rtl w:val="0"/>
        </w:rPr>
        <w:t xml:space="preserve">apakšpunktu (apstrāde ir vajadzīga, lai izpildītu uzdevumu, ko veic sabiedrības interesēs vai īstenojot pārzinim likumīgi piešķirtās oficiālās pilnvaras), kā arī īpašas kategorijas datu apstrāde notiks saskaņā ar </w:t>
      </w:r>
      <w:r w:rsidR="00000000" w:rsidRPr="00000000" w:rsidDel="00000000">
        <w:rPr>
          <w:b w:val="1"/>
          <w:rtl w:val="0"/>
        </w:rPr>
        <w:t xml:space="preserve">9.panta 2.punkta g)</w:t>
      </w:r>
      <w:r w:rsidR="00000000" w:rsidRPr="00000000" w:rsidDel="00000000">
        <w:rPr>
          <w:rtl w:val="0"/>
        </w:rPr>
        <w:t xml:space="preserve"> apakšpunktu (apstrāde ir vajadzīga būtisku sabiedrības interešu dēļ, pamatojoties uz Savienības vai dalībvalsts tiesību aktiem, kas ir samērīgas izvirzītajam mērķim, ievēro tiesību uz datu aizsardzību būtību un paredz piemērotus un konkrētus pasākumus datu subjekta pamattiesību un interešu aizsardzībai), </w:t>
      </w:r>
      <w:r w:rsidR="00000000" w:rsidRPr="00000000" w:rsidDel="00000000">
        <w:rPr>
          <w:b w:val="1"/>
          <w:rtl w:val="0"/>
        </w:rPr>
        <w:t xml:space="preserve">h) </w:t>
      </w:r>
      <w:r w:rsidR="00000000" w:rsidRPr="00000000" w:rsidDel="00000000">
        <w:rPr>
          <w:rtl w:val="0"/>
        </w:rPr>
        <w:t xml:space="preserve">apakšpunktu (apstrāde ir vajadzīga profilaktiskās vai arodmedicīnas nolūkos, darbinieka darbspējas novērtēšanai, medicīniskas diagnozes, veselības vai sociālās aprūpes vai ārstēšanas vai veselības vai sociālās aprūpes sistēmu un pakalpojumu pārvaldības nodrošināšanas nolūkos, pamatojoties uz Savienības vai dalībvalsts tiesību aktiem vai saskaņā ar līgumu ar veselības darba profesionāli un ievērojot 3.punktā minētos nosacījumus un garantijas) un </w:t>
      </w:r>
      <w:r w:rsidR="00000000" w:rsidRPr="00000000" w:rsidDel="00000000">
        <w:rPr>
          <w:b w:val="1"/>
          <w:rtl w:val="0"/>
        </w:rPr>
        <w:t xml:space="preserve">i) </w:t>
      </w:r>
      <w:r w:rsidR="00000000" w:rsidRPr="00000000" w:rsidDel="00000000">
        <w:rPr>
          <w:rtl w:val="0"/>
        </w:rPr>
        <w:t xml:space="preserve">apakšpunktu (apstrāde ir vajadzīga sabiedrības interešu dēļ sabiedrības veselības jomā, piemēram, aizsardzībai pret nopietniem pārrobežu draudiem veselībai vai augstu kvalitātes un drošības standartu nodrošināšanai, cita starpā zālēm vai medicīniskām ierīcēm, pamatojoties uz Savienības vai dalībvalsts tiesību aktiem, kas paredz atbilstošus un konkrētus pasākumus datu subjekta tiesību un brīvību, jo īpaši dienesta noslēpuma, aizsardzībai).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24-TA-2086</w:t>
    </w:r>
    <w:r>
      <w:br/>
    </w:r>
    <w:r w:rsidR="00000000" w:rsidRPr="00000000" w:rsidDel="00000000">
      <w:rPr>
        <w:rtl w:val="0"/>
      </w:rPr>
      <w:t xml:space="preserve">Izdrukāts 29.07.2026. 23.30 - 3.0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24-TA-2086</w:t>
    </w:r>
    <w:r>
      <w:br/>
    </w:r>
    <w:r w:rsidR="00000000" w:rsidRPr="00000000" w:rsidDel="00000000">
      <w:rPr>
        <w:rtl w:val="0"/>
      </w:rPr>
      <w:t xml:space="preserve">Izdrukāts 29.07.2026. 23.30 - 3.0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anotācija_(ex_ante)_24-TA-2086.docx</dc:title>
</cp:coreProperties>
</file>

<file path=docProps/custom.xml><?xml version="1.0" encoding="utf-8"?>
<Properties xmlns="http://schemas.openxmlformats.org/officeDocument/2006/custom-properties" xmlns:vt="http://schemas.openxmlformats.org/officeDocument/2006/docPropsVTypes"/>
</file>