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ceļu satiksmes uzraudzības tehnisko līdzekļu, kas paredzēti pārkāpumu fiksēšanai, neapturot transportlīdzekli, uzstādīšanu uz ceļiem un ar tiem fiksētās informācijas paziņošanu adresātam"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1.janvārī spēkā stāsies grozījumi Ceļu satiksmes likumā, kas noteiks, ja pārkāpums — tāda transportlīdzekļa izmantošana ceļu satiksmē, kuram noteiktajā termiņā nav veikta valsts tehniskā apskate vai par kuru nav veikta tā īpašnieka civiltiesiskās atbildības obligātā apdrošināšana, — fiksēts ar tehnisku līdzekli, neapturot transportlīdzekli, policija Administratīvās atbildības likuma 162. panta pirmajā daļā minētajai personai nekavējoties elektroniski nosūta informāciju (ja adresāta dati elektroniskai saziņai ir zināmi) par fiksēto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esošo Ministru kabineta 2022. gada 12. aprīļa noteikumi Nr.224 “Prasības un kārtība tehnisko līdzekļu uzstādīšanai uz ceļiem un prasības informācijas nosūtīšanai un saņemšanai no tehniskajiem līdzekļiem apstrādei transportlīdzekļu un to vadītāju valsts reģistrā” izdošanas pamats tiek papildināts, kā arī grozāmo normu apjoms pārsniedz pusi no spēkā esošo noteikumu normu apjoma un pamatojoties uz Ministru kabineta 2009.gada 3.februāra noteikumu Nr.108 “Normatīvo aktu projektu sagatavošanas noteikumi” 140. punktu, ir nepieciešams izdot jaunus Ministru kabineta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noteikt kārtību, kādā, ja ar tehniskajiem līdzekļiem, neapturot transportlīdzekli, tiek fiksēta tāda transportlīdzekļa izmantošana ceļu satiksmē, kuram noteiktajā termiņā nav veikta valsts tehniskā apskate vai par kuru nav veikta tā īpašnieka civiltiesiskās atbildības obligātā apdrošināšana, transportlīdzekļu un to vadītāju valsts reģistrā automātiskā datu apstrādes režīmā tiek sagatavots informatīvais paziņojums par fiksēto gadījumu (iespējamo pārkāpumu) un paziņojama nosūtīšanu attiecīgajam adresātam.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2022. gada 12. aprīļa noteikumi Nr.224 “Prasības un kārtība tehnisko līdzekļu uzstādīšanai uz ceļiem un prasības informācijas nosūtīšanai un saņemšanai no tehniskajiem līdzekļiem apstrādei transportlīdzekļu un to vadītāju valsts reģistrā”. 2025.gada 1.janvārī spēkā stāsies grozījumi Ceļu satiksmes likumā, ar kuriem 43.</w:t>
      </w:r>
      <w:r w:rsidR="00000000" w:rsidRPr="00000000" w:rsidDel="00000000">
        <w:rPr>
          <w:vertAlign w:val="superscript"/>
          <w:rtl w:val="0"/>
        </w:rPr>
        <w:t xml:space="preserve">7</w:t>
      </w:r>
      <w:r w:rsidR="00000000" w:rsidRPr="00000000" w:rsidDel="00000000">
        <w:rPr>
          <w:rtl w:val="0"/>
        </w:rPr>
        <w:t xml:space="preserve"> pants tiek papildināts ar 1.</w:t>
      </w:r>
      <w:r w:rsidR="00000000" w:rsidRPr="00000000" w:rsidDel="00000000">
        <w:rPr>
          <w:vertAlign w:val="superscript"/>
          <w:rtl w:val="0"/>
        </w:rPr>
        <w:t xml:space="preserve">1</w:t>
      </w:r>
      <w:r w:rsidR="00000000" w:rsidRPr="00000000" w:rsidDel="00000000">
        <w:rPr>
          <w:rtl w:val="0"/>
        </w:rPr>
        <w:t xml:space="preserve"> daļu, kas nosaka, ja pārkāpums - tāda transportlīdzekļa izmantošana ceļu satiksmē, kuram noteiktajā termiņā nav veikta valsts tehniskā apskate vai par kuru nav veikta tā īpašnieka civiltiesiskās atbildības obligātā apdrošināšana, - fiksēts ar tehnisku līdzekli, neapturot transportlīdzekli, policija Administratīvās atbildības likuma 162. panta pirmajā daļā minētajai personai nekavējoties elektroniski nosūta informāciju (ja adresāta dati elektroniskai saziņai ir zināmi) par fiksēto gadījumu. Kārtību, kādā informācija paziņojama Administratīvās atbildības likuma 162. panta pirmajā daļā minētajai personai,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Ceļu satiksmes likumā ir precizēts Ministru kabineta 2022. gada 12. aprīļa noteikumu Nr.224 “Prasības un kārtība tehnisko līdzekļu uzstādīšanai uz ceļiem un prasības informācijas nosūtīšanai un saņemšanai no tehniskajiem līdzekļiem apstrādei transportlīdzekļu un to vadītāju valsts reģistrā” tvērums.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Izdarot grozījumus Ceļu satiksmes likumā, Ministru kabineta 2022. gada 12. aprīļa noteikumu Nr.224 “Prasības un kārtība tehnisko līdzekļu uzstādīšanai uz ceļiem un prasības informācijas nosūtīšanai un saņemšanai no tehniskajiem līdzekļiem apstrādei transportlīdzekļu un to vadītāju valsts reģistrā” izdošanas pamats ir papildināms, kā arī pašos noteikumus iekļaujama jauna sadaļa, līdz ar to ir nepieciešams izdot jaunus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izpildīts Ceļu satiksmes likumā noteiktais deleģējums Ministru kabinetam noteikt kārtību, kādā informācija par iespējamo pārkāpumu, kas fiksēts ar tehniskajiem līdzekļiem, neapturot transportlīdzekli, paziņojama Administratīvās atbildības likuma 162. panta pirmajā daļā minētajai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paziņojums par iespējamu pārkāpuma, kas fiksēts ar tehniskajiem līdzekļiem, izdarīšanu personai tiek nosūtīts nekavējoties, tomēr, ņemot vērā, ka informācijas saņemšanas laiks CSDD informatīvajās sistēmās no dažādiem tehniskajiem līdzekļiem atšķiras, atšķirīgs ir arī paziņojuma nosūtīšanas laiks katrā konkrētā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paziņojums primāri nosūtāms uz oficiālo elektronisko adresi vai CSDD e-pakalpojumos norādīto e-pasta adresi, kā tas noteikts arī citos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arī atzīt par spēku zaudējušiem Ministru kabineta 2022. gada 12. aprīļa noteikumus Nr.  224 “Prasības un kārtība tehnisko līdzekļu uzstādīšanai uz ceļiem un prasības informācijas nosūtīšanai un saņemšanai no tehniskajiem līdzekļiem apstrādei transportlīdzekļu un to vadītāju valsts reģistrā” (turpmāk - Noteikumi Nr.224).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pārņemtas Noteikumu Nr.224 prasības un kārtība tehnisko līdzekļu uzstādīšanai uz ceļiem, kā arī sabiedrības informēšanai par vietām, tostarp ceļu posmiem, kur uzstādīti stacionārie tehniskie līdzekļi, un prasības informācijas nosūtīšanai un saņemšanai no tehniskiem līdzekļiem apstrādei transportlīdzekļu un to vadītāju valsts reģistrā, nosakot iesniedzamo informāciju par fiksēto pārkāpumu, kas nepieciešama, lai tiktu nodrošināta vispārīga reģistra automatizēta darbība, tostarp reģistrā varētu tikt veikta informācijas apstrāde, kā arī veikta informācijas par attiecīgo pārkāpumu veidu atlase un tālāk nosūtīšanai policijai fiksētā pārkāpuma kvalificēšanai un lēmuma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ceļu satiksmes drošība sastāv no dažādiem elementiem, proti, ceļu satiksmes noteikumu ievērošanas, autovadītāju izglītošanas un uzraudzības, kā arī transportlīdzekļu tehniskā stāvokļa un atbilstošas ceļu infrastruktūras, ar Noteikumu projektu tiek paplašināts tehnisko līdzekļu uz ceļiem uzstādīšanas mērķis vispārējas ceļu satiksmes drošības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tehnisko līdzekli tiks fiksēts, ka transportlīdzeklim, kas piedalās satiksmē, nav veikta valsts tehniskā apskate vai par kuru nav veikta tā īpašnieka civiltiesiskās atbildības obligātā apdrošināšana, transportlīdzekļa īpašniekam (turētājam), tiks nosūtīts informatīvais paziņojums par fiksēto gadījumu (iespējamo pārkāpumu).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tehnisko līdzekli tiks fiksēts, ka transportlīdzeklim, kas piedalās satiksmē, nav veikta valsts tehniskā apskate vai par kuru nav veikta tā īpašnieka civiltiesiskās atbildības obligātā apdrošināšana, transportlīdzekļa īpašniekam (turētājam), tiks nosūtīts informatīvais paziņojums par fiksēto gadījumu (iespējamo pārkāpumu).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informatīvo paziņojumu sūtīšana tiks iekļauta deleģēšanas līgumā, kas saskaņā ar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 daļu tiek slēgts starp Valsts policiju un VAS “Ceļu satiksmes drošības direkcija”, paredzot paziņojumu sūtīšanas izmaksas segt no Valsts policijai valsts budžetā piešķirtajiem līdzekļiem saskaņā ar Ministru kabineta 2021. gada 2. novembra rīkojumu Nr. 775 “Par ceļu satiksmes pārkāpumu fiksēšanas tehnisko līdzekļu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centra nodrošinātās koplietošanas tehnoloģiskās platformas izmaksu segšanas nodrošināšanai pēc projektēšanas pabeigšanas, tas ir, no 2026. gada 1. jūnija, Iekšlietu ministrijas Informācijas Centrs sagatavos un iesniegs pieprasījumu atbilstoši Ministru kabineta 2023. gada 17. janvāra noteikumu Nr. 15 "Maksimāli pieļaujamā valsts budžeta izdevumu kopapjoma un  katrai ministrijai un citai centrālajai valsts iestādei paredzētā izdevumu kopējā apjoma noteikšanas kārtība vidējam termiņam" 9.4. apakšpunktam vai saskaņā ar Ministru kabineta 2018. gada 17. jūlija noteikumiem Nr. 421 "Kārtība, kādā veic gadskārtējā valsts budžeta likumā noteiktās apropriācijas izmaiņas no budžeta resora "74. Gadskārtējā valsts budžeta izpildes procesā pārdalāmais finansējums" 01.00.00 programmas "Apropriācijas rezerve"",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uzturēšanas izdevumu segšanai ik gadu provizoriski ir 106 960 euro (aprēķins: 1337 cilvēkstundas x 80 euro), ņemot vērā Iekšlietu ministrijas Informācijas centra uzturēšanas un izstrādes izmaksas informācijas sistēmām un platformām, kas pēc savas funkcionalitātes un apjoma ir līdzīgas.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Satiksmes ministrija, Valsts policija,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https://vktap.mk.gov.lv/public_participations/public_discussions/0cbe5bce-b711-4229-b7c7-86b9cf751521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nodrošinātā Transportlīdzekļu un to vadītāju valsts reģistra informācijas pieejamības tehnoloģiskie risinājumi, veicina iestāžu komunikācijas tehnoloģiju attīstību un atvieglo tām noteikto funkciju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24-TA-2467</w:t>
    </w:r>
    <w:r>
      <w:br/>
    </w:r>
    <w:r w:rsidR="00000000" w:rsidRPr="00000000" w:rsidDel="00000000">
      <w:rPr>
        <w:rtl w:val="0"/>
      </w:rPr>
      <w:t xml:space="preserve">Izdrukāts 29.07.2026. 22.48 - 3.0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24-TA-2467</w:t>
    </w:r>
    <w:r>
      <w:br/>
    </w:r>
    <w:r w:rsidR="00000000" w:rsidRPr="00000000" w:rsidDel="00000000">
      <w:rPr>
        <w:rtl w:val="0"/>
      </w:rPr>
      <w:t xml:space="preserve">Izdrukāts 29.07.2026. 22.48 - 3.0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anotācija_(ex_ante)_24-TA-2467.docx</dc:title>
</cp:coreProperties>
</file>

<file path=docProps/custom.xml><?xml version="1.0" encoding="utf-8"?>
<Properties xmlns="http://schemas.openxmlformats.org/officeDocument/2006/custom-properties" xmlns:vt="http://schemas.openxmlformats.org/officeDocument/2006/docPropsVTypes"/>
</file>