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"Jaunvīcupi"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nekustamā īpašuma "Jaunvīcupi" Salacgrīvas pagastā, Limbažu novadā (nekustamā īpašuma kadastra Nr. 66720070298) daļu – zemes vienību (kadastra apzīmējums 66720070705) 0,05 ha platībā un zemes vienību (kadastra apzīmējums 66720070706) 0,0429 ha platībā.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kopīpašniekiem piederoša nekustamā īpašuma "Jaunvīcupi" Salacgrīvas pagastā, Limbažu novadā (nekustamā īpašuma kadastra Nr. 66720070298) (turpmāk – Nekustamais īpašums) daļu – zemes vienību (zemes vienības kadastra apzīmējums 66720070705) 0,05 ha platībā un zemes vienību (zemes vienības kadastra apzīmējums 66720070706) 0,0429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BIS-BL-377643-272 "Ātrgaitas dzelzceļa "Rail Baltica" DS3 posma "Latvijas/Igaunijas robeža - Vangaži" apakšposms DPS1", būvatļauja Nr. 4, Rail Baltica projekta īstenošanai Nekustamā īpašuma daļa nepieciešama pašvaldības nozīmes autoceļu izbūvei (pašvaldības autoceļa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pirmo daļu un 18. panta pirmo daļu Institūcija (sabiedrība ar ierobežotu atbildību "EIROPAS DZELZCEĻA LĪNIJAS") 2024. gada 8. janvārī nosūtīja Nekustamā īpašuma kopīpašniekiem paziņojumus Nr. 2.3.N/2024-123 un Nr. 2.3.N/2024-124 "Paziņojums par nekustamā īpašuma "Jaunvīcupi" Salacgrīvas pagastā, Limbažu novadā, kadastra Nr. 66720070298, atsavināšanas nepieciešamību sabiedrības vajadzību nodrošināšanai", informējot par zemes vienības ar kadastra apzīmējumu 66720070298 atsavināšanu visā platībā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Nr.100000460412 un īpašuma tiesības uz Nekustamo īpašumu nostiprinātas divām fiziskām personām kopīpašumā katrai ½ domājamās daļas apmērā (turpmāk –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66720070298) sadales) sastāv no trīs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66720070704) 2,92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66720070705)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66720070706) 0,0429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nodalījuma II daļas 2.iedaļā veikts ieraksts par Kopīpašnieku Nekustamā īpašuma lietošanas kārtību. Katra Kopīpašnieka atsevišķā lietošanā un apsaimniekošanā nodotas zemes vienības daļas ar kadastra apzīmējumiem 667200702988001 un 667200702988002 (pamats 2009.gada 18. marta Kopīpašuma lietošanas kārtības līgums un 2010.gada 25. janvāra dāvinājuma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66720070298 sadales rezultātā un zemes vienību ar kadastra apzīmējumiem 66720070705 un 66720070706 datu reģistrēšanas procesā, ievērojot Ministru kabineta 2012. gada 10. aprīļa noteikumu Nr. 263 "Kadastra objekta reģistrācijas un kadastra datu aktualizācijas noteikumi" 148.1. apakšpunktu, kas noteic, ka Valsts zemes dienesta teritoriālā struktūrvienība dzēš zemes vienības daļu bez ierosinātāja iesnieguma, ja saņemti zemes kadastrālās uzmērīšanas dokumenti par tās zemes vienības sadali, kurā atrodas zemes vienības daļa, un sadales līnija skar Nekustamā īpašuma valsts kadastra informācijas sistēmā (turpmāk – Kadastra informācijas sistēma) reģistrēto zemes vienības daļu, Kadastra informācijas sistēmā ir dzēsta zemes vienības daļa ar kadastra apzīmējumu 667200702988001, savukārt otra zemes vienības daļa ar kadastra apzīmējumu 667200702988002 joprojām ir reģistrēta Kadastra informācijas sistēmā. Par zemes vienības daļas ar kadastra apzīmējumu 667200702988001 dzēšanu no Kadastra informācijas sistēmas Kopīpašnieki ir informēti ar Institūcijas 2024. gada 14. oktobra vēstulēm Nr. 2.3.N/2024-5290 un Nr. 2.3.N/2024-5292. Kopīpašnieki nav snieguši informāciju, ka veiks grozījumus kopīpašuma lietošanas kārtības līgumā, kas ir savstarpēja Kopīpašnieku vienošanās, savukārt Institūcijai nav tiesības to noteikt. Kopīpašniekiem ir tiesības grozīt kopīpašuma lietošanas kārtības līgumu, veicot tam pakārtotās darbības, un, atjaunojot sākotnēji noteikto lietošanas kārtību, pieteikt prasījumu par zaudējumu atlīdzināšanu un to apmēru arī pēc Nekustamā īpašuma daļas atsavināšanas, kas, pamatojoties uz Ministru kabineta 2011. gada 25. marta noteikumu Nr. 204 "Kārtība, kādā nosaka taisnīgu atlīdzību par sabiedrības vajadzībām atsavināmo nekustamo īpašumu" 2. punktu, būs pierādāmi ar dokumentiem par zaudējumu rašanās apstākļiem un to ciešo cēloņsakarību ar Nekustamā īpašuma daļas atsavināšanu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nodalījuma III daļas 1. iedaļā nostiprināta tiesība lietot līdz mūža galam vienai no Kopīpašniekiem piederošo domājamo daļu. Tiesības ieguvējs ir fiziska persona (pamats: 2010. gada 25. janvāra dāvinājuma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zemesgrāmatā ierakstītas trešajai personai par labu nodibinātas lietu tiesības, vienojoties par Nekustamā īpašuma daļas labprātīgu atsavināšanu, pirms pirkuma līguma slēgšanas Institūcijai būs nepieciešams iegūt šīs personas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61. panta pirmās daļas 2. punktu, jaunu lietu tiesību nostiprinājuma ieraksta veikšanai zemesgrāmatā, nostiprinājuma lūgumam jāpievieno apliecinājums par tās personas piekrišanu, pret kuru nostiprinājums 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1221. pants noteic, ka Īpašnieks nevar nekādā ziņā kavēt lietotāju viņa tiesību kārtīgā izlietošanā, un tādēļ, nezaudējot tiesību visās pārējās attiecībās rīkoties ar savu īpašumu, viņš nevar darīt neko tādu, kas ierobežotu lietotāja tiesības vai kā citādi viņam kaitētu.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Nekustamā īpašuma daļas atsavināšanu tiek ietekmētas trešās personas intereses un Kopīpašniekam jāvienojas ar šo personu par attiecīgās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regulējuma ietvaros, uzsākot sabiedrības vajadzībām nepieciešamā nekustamā īpašuma atsavināšanu, attiecīgi tiek informēts nekustamā īpašuma īpašnieks, un persona, kurai par labu uz nekustamo īpašumu ir nostiprinātas ķīlas tiesības (Likuma 18.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labprātīga atsavināšana ir nodrošināma tikai ja nekustamā īpašuma īpašnieks ir devis piekrišanu. Līdz brīdim, kad Institūcija ir saņēmusi šādu piekrišanu, Institūcijai nerodas tiesisks pamats iesaistīt atsavināšanas procesā trešās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labprātīgai atsavināšanai Kopīpašniekam būs patstāvīgi jānodrošina nepieciešamā saskaņojuma saņemšana no saistītās trešās personas, lai atbilstoši viņa gribai noslēgtu pirkuma līgumu un nodrošinātu tā pienācīgu izpildi. Saskaņā ar nepieciešamību atsavināt Nekustamā īpašuma daļu trešā persona nezaudē tiesības tālākā Nekustamā īpašuma lietojumā, bet nepieciešamības gadījumā šīm pusēm būs jāvienojas par attiecīgām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hipotēkas vai aizlieguma atzīmes.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Nekustamā īpašuma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66720070705) 0,05 ha platībā ir reģistrēti apgrūtinājumi – 1) Baltijas jūras un Rīgas jūras līča ierobežotas saimnieciskās darbības joslas teritorija (7311010300) – 0,05 ha; 2) ūdensnotekas (ūdensteču regulēta posma un speciāli raktas gultnes), kā arī uz tās esošas hidrotehniskas būves un ierīces ekspluatācijas aizsargjoslas teritorija meža zemēs (7311040900) – 0,01 ha; 3) ūdensnotekas (ūdensteču regulēta posma un speciāli raktas gultnes), kā arī uz tās esošas hidrotehniskas būves un ierīces ekspluatācijas aizsargjoslas teritorija meža zemēs (7311040900) – 0,02 ha; 4) ekspluatācijas aizsargjoslas teritorija gar valsts vietējiem un pašvaldību autoceļiem lauku apvidos (7312030303) – 0,04 ha; 5) ekspluatācijas aizsargjoslas teritorija gar elektrisko tīklu gaisvadu līniju ārpus pilsētām un ciemiem ar nominālo spriegumu līdz 20 kilovoltiem (7312050101) – 0,01 ha; 6) biosfēras rezervāta ainavu aizsardzības zonas teritorija (7313030500)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66720070705) platība ir 0,05 ha, tās lietošanas mērķis ir "Zeme dzelzceļa infrastruktūras zemes nodalījuma joslā un ceļu zemes nodalījuma joslā" (kods 1101). Platības sadalījums par lietošanas veidiem – mežu platība – 0,03 ha, ūdens objektu zeme – 0,01 ha un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66720070706) 0,0429 ha platībā ir reģistrēti apgrūtinājumi – 1) Baltijas jūras un Rīgas jūras līča ierobežotas saimnieciskās darbības joslas teritorija (7311010300) –  0,0429 ha; 2) biosfēras rezervāta ainavu aizsardzības zonas teritorija (7313030500) - 0,0429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66720070706) platība ir 0,0429 ha, tās lietošanas mērķis ir "Zeme dzelzceļa infrastruktūras zemes nodalījuma joslā un ceļu zemes nodalījuma joslā" (kods 1101). Platības sadalījums par lietošanas veidiem – mežu platība 0,0429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atsavināmajai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atsavināmo daļu veidojošās zemes vienības atrodas biosfēras rezervāta neitrālās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66720070298) sadales, nodalot Rail Baltica projektam nepieciešamo Nekustamā īpašuma daļu, atlikumā veidojās zemes vienības daļa 2,9102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 2023. gada 1. decembra atzinumam Nr. 8.2/23/1499 minētā zemes vienība saskaņā ar pašvaldības teritorijas plānojumu atrodas funkcionālajā zonā Mežsaimnieciskās teritorijas (M), kā arī Baltijas jūras un Rīgas jūras līča ierobežotas saimnieciskās darbības joslas teritorijā, kur zemes vienības atlikusī daļa nevar būt mazāka par 3 ha. Līdz ar to šīs zemes vienības daļa ar aptuveno platību 2,9102 ha neatbilst pašvaldības teritorijas plānojumam un turpmāk nav izmantojama patstāvīgi. Kopīpašnieki 2024. gada 16. janvāra un 2024. gada 17. janvāra vēstulēs rakstiski ir darījuši zināmu, ka vēlas paturēt savā kopīpašumā šo atlikušo zemes vienību daļu 2,9102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Institūcija 2024. gada 24. janvārī nosūtīja Kopīpašniekiem paziņojumus Nr. 2.3.N/2024-403 un Nr. 2.3.N/2024-404 "Precizējums paziņojumā par nekustamā īpašuma "Jaunvīcupi" Salacgrīvas pagastā, Limbažu novadā, kadastra Nr.  66720070298, daļas atsavināšanas nepieciešamību sabiedrības vajadzību nodrošināšanai", informējot par Nekustamā īpašuma daļas aptuveni 0,0898 ha platībā (platība var tikt precizēta pēc zemes kadastrālās uzmērīšanas)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ar kadastra apzīmējumu 66720070298 sadales atlikusī tās daļa - zemes vienība (zemes vienības kadastra apzīmējums 66720070704) 2,92 ha platībā. Saskaņā ar akciju sabiedrības "RB Rail", kas ir atbildīga par Rail Baltica trases projektēšanu, sniegto informāciju Nekustamā īpašuma atlikušajai (neatsavināmajai) zemes vienībai (zemes vienības kadastra apzīmējums 66720070704) 2,92 ha platībā Rail Baltica projekta īstenošanas ietvaros ir paredzēts nodrošināt piekļuvi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Kopīpašnieki ir pieteikuši prasījumu - par meliorācijas sistēmas funkcionalitātes nepārtrauktības ievērošanu projektēšanas un būvniecības procesā. Kopīpašnieki neizteica iebildumus un nepieteica citus prasījumus, kas varētu ietekmēt atlīdzības apmēru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2024. gada 14. oktobrī vēstulēs Nr. 2.3.N/2024-5290 un Nr. 2.3.N/2024-5292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Kopīpašniekus informēja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sistēmas funkcionalitātes nepārtrauktības ievērošanu projektēšanas un būvniecības procesā – atbilstoši par projektēšanu atbildīgās akciju sabiedrības "RB Rail" sniegtajai informācijai likumīgi izbūvētā meliorācijas sistēma Nekustamā īpašuma atlikušajā (neatsavināmajā)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 Nekustamajā īpašumā esošā koplietošanas ūdensnoteka tiks saglabāta un tās nepārtraukta darbība tiks nodrošināta, izbūvējot caurteku zem Rail Baltica dzelzceļa trases uzbēruma un pievedceļiem. Rail Baltica projekta ietvaros veidotajam dzelzceļa uzbērumam tiks ierīkota atsevišķa drenāžas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daļas ar kadastra apzīmējumu 667200702988001 dzēšanu no Kadastra informācijas sistēmas – zemes vienības sadales rezultātā un zemes vienību ar kadastra apzīmējumiem 66720070705 un 66720070706 datu reģistrēšanas procesā, ievērojot Ministru kabineta 2012. gada 10. aprīļa noteikumu Nr. 263 "Kadastra objekta reģistrācijas un kadastra datu aktualizācijas noteikumi" 148.1 punktu, kas noteic, ka  Valsts zemes dienesta teritoriālā struktūrvienība dzēš zemes vienības daļu bez ierosinātāja iesnieguma, ja saņemti zemes kadastrālās uzmērīšanas dokumenti par tās zemes vienības sadali, kurā atrodas zemes vienības daļa, un sadales līnija skar Kadastra informācijas sistēmā reģistrēto zemes vienības daļu, Kadastra informācijas sistēmā ir dzēsta zemes vienības daļa ar kadastra apzīmējumu 667200702988001.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2024. gada 14. novembra sēdes slēgtajā daļā apstiprināja atlīdzības apmēru par sabiedrības vajadzībām – projekta "Eiropas standarta platuma 1435 mm dzelzceļa līnijas izbūves "Rail Baltica" koridorā caur Igauniju, Latviju un Lietuvu" īstenošanai - atsavināmo nekustamā īpašuma "Jaunvīcupi" (nekustamā īpašuma kadastra Nr. 66720070298) daļu – zemes vienību (zemes vienības kadastra apzīmējums 66720070705) 0,05 ha platībā un zemes vienību (zemes vienības kadastra apzīmējums 66720070706) 0,0429 ha platībā – Salacgrīvas pagastā, Limbažu novadā, nosakot to atbilstoši kopējai tirgus vērtībai – 1 955,15 EUR (viens tūkstotis deviņi simti piecdesmit pieci euro un 15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 325,15 EUR,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66720070705) 0,05 ha platībā tirgus vērtība 175,00 EUR jeb 0,35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66720070706) 0,0429 ha platībā tirgus vērtība 150,15 EUR jeb 0,35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vienībām (zemes vienības kadastra apzīmējums 66720070705, 0,05 ha platībā un zemes vienības kadastra apzīmējums 66720070706, 0,0429 ha platībā) augošās  mežaudzes tirgus vērtība - 1630,00 EUR (viens tūkstotis seši simti trīsdesmit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2024. gada 13. novembrī elektroniskā sarakstē saņemtas Kopīpašnieku piekrišanas apstiprinātajam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3. decembra lēmumu Nr. 03.1-14/4017 un 2024.gada 3.decembra lēmumu Nr. 03.1-14/4018 apstiprināja taisnīgas atlīdzības kopējo summu 1 955,16 EUR apmērā (vērtība atšķiras par 1 centu, jo noteiktā tirgus vērtība tiek sadalīta proporcionāli kopīpašnieku domājamo daļu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"Jaunvīcupi" (nekustamā īpašuma kadastra Nr. 66720070298) daļu – zemes vienību (zemes vienības kadastra apzīmējums 66720070705) 0,05 ha platībā un zemes vienību (zemes vienības kadastra apzīmējums 66720070706) 0,0429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kopīpašniekus, no kuriem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24-TA-3107</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24-TA-3107</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anotācija_(ex_ante)_24-TA-3107.docx</dc:title>
</cp:coreProperties>
</file>

<file path=docProps/custom.xml><?xml version="1.0" encoding="utf-8"?>
<Properties xmlns="http://schemas.openxmlformats.org/officeDocument/2006/custom-properties" xmlns:vt="http://schemas.openxmlformats.org/officeDocument/2006/docPropsVTypes"/>
</file>