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dzīvokļa īpašuma Albatrosu ielā 26–29, Rīgā, valstij piederošās 1/2 domājamās daļas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4.panta ceturtās daļas 7.punkts,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dzīvokļa īpašuma Albatrosu ielā 26-29, Rīgā, valstij piederošās ½ domājamās daļas pārdošanu” (turpmāk – rīkojuma projekts) izstrādāts ar mērķi, lai atļautu VNĪ pārdot izsolē valstij piederošo ½ domājamo daļu no dzīvokļa īpašuma (kadastra Nr. 0100 904 0504) – dzīvokļa Nr.29 un kopīpašuma 22/1000 domājamām daļām no dzīvojamās ēkas – Albatrosu ielā 26, Rīgā, kas ierakstīta zemesgrāmatā uz valsts vārda Finanšu ministrijas personā un kas nav nepieciešama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17.06.2025. Valstij piekritīgās mantas pieņemšanas un nodošanas aktu Nr. 4608R/25, ievērojot Ministru kabineta 2024. gada 17. decembra noteikumu Nr. 901 „Noteikumi par kompetentajām institūcijām un rīcību ar valstij piekritīgo mantu” 10.5. apakšpunktu un Rīgas apgabaltiesas zvērinātas notāres Ilzes Metuzāles 2025. gada 18. marta aktu par nekustamā īpašuma atmešanu Nr. 1790, saskaņā ar kuru nolemts atmest par labu valstij privātpersonai piederošo ½ domājamo daļu no dzīvokļa īpašuma (nekustamā īpašuma kadastra Nr. 0100 904 0504) – dzīvokļa Nr.29 (telpu grupas kadastra apzīmējums 0100 120 2174 002 029) un kopīpašuma 22/1000 domājamām daļām no dzīvojamās ēkas (būves kadastra apzīmējums 0100 120 2174 002) – Albatrosu ielā 26, Rīgā, nodeva minēto dzīvokļa īpašuma ½ domājamo daļu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nostiprinātas īpašuma tiesības uz dzīvokļa īpašuma Albatrosu ielā 26 - 29, Rīgā (turpmāk – Dzīvokļa īpašums) ½ domājamo daļu Rīgas pilsētas zemesgrāmatas nodalījumā Nr. 14793 - 29, lēmuma datums 24.07.2025. Uz atlikušo Dzīvokļa īpašuma ½ domājamo daļu īpašuma tiesības nostiprinātas privātpersonai, lēmuma datums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Dzīvokļa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dzīvoklis Nr.29 (telpu grupas kadastra apzīmējums 0100 120 2174 002 029) ar kopējo platību ir 67,6 m² (zemesgrāmatā norādīta 64,4 m</w:t>
      </w:r>
      <w:r w:rsidR="00000000" w:rsidRPr="00000000" w:rsidDel="00000000">
        <w:rPr>
          <w:vertAlign w:val="superscript"/>
          <w:rtl w:val="0"/>
        </w:rPr>
        <w:t xml:space="preserve">2</w:t>
      </w:r>
      <w:r w:rsidR="00000000" w:rsidRPr="00000000" w:rsidDel="00000000">
        <w:rPr>
          <w:rtl w:val="0"/>
        </w:rPr>
        <w:t xml:space="preserve">). Telpu grupas lietošanas veids (1122) “Triju vai vairāku dzīvokļu mājas dzīvojamo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kopīpašuma 22/1000 domājamās daļas no dzīvojamās ēkas (būves kadastra apzīmējums 0100 120 2174 002) Albatrosu ielā 26,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Dzīvokļa īpašumam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16 984</w:t>
      </w:r>
      <w:r w:rsidR="00000000" w:rsidRPr="00000000" w:rsidDel="00000000">
        <w:rPr>
          <w:i w:val="1"/>
          <w:rtl w:val="0"/>
        </w:rPr>
        <w:t xml:space="preserve"> euro</w:t>
      </w:r>
      <w:r w:rsidR="00000000" w:rsidRPr="00000000" w:rsidDel="00000000">
        <w:rPr>
          <w:rtl w:val="0"/>
        </w:rPr>
        <w:t xml:space="preserve">, tai skaitā 1/2 domājamās daļas fiskālā kadastrālā vērtība 8492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34 289 </w:t>
      </w:r>
      <w:r w:rsidR="00000000" w:rsidRPr="00000000" w:rsidDel="00000000">
        <w:rPr>
          <w:i w:val="1"/>
          <w:rtl w:val="0"/>
        </w:rPr>
        <w:t xml:space="preserve">euro</w:t>
      </w:r>
      <w:r w:rsidR="00000000" w:rsidRPr="00000000" w:rsidDel="00000000">
        <w:rPr>
          <w:rtl w:val="0"/>
        </w:rPr>
        <w:t xml:space="preserve">, tai skaitā 1/2 domājamās daļas universālā kadastrālā vērtība 17 144,5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privātpersonai piederošajai Dzīvokļa īpašuma ½ domājamai daļai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Nostiprināta hipotēka uz privātpersonai piederošo Dzīvokļa īpašuma ½ domājamo daļu. Kreditors: SIA "GelvoraSergel", reģistrācijas numurs 40103837691. Ķīlas devējs: privātpersona, pamats: Rīgas pilsētas tiesas 2023.gada 31.augusta lēmums lietā Nr.3-12/1161/1.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Atzīme - ķīlas tiesība prasības nodrošināšanai uz privātpersonai piederošo Dzīvokļa īpašuma ½ domājamo daļu. Prasītājs: Dzīvokļu īpašnieku biedrība "Albatrosu nams 26", reģistrācijas numurs 40008211324, pamats: Rīgas pilsētas tiesas 2025.gada 22.maija lēmums lietāNr.C771346125.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ēka Albatrosu ielā 26, Rīgā (būves kadastra apzīmējums 0100 120 2174 002) atrodas uz zemes vienībām (zemes vienību kadastra apzīmējumi 0100 120 1428 un 0100 120 1701)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Rīgas pilsētas zemesgrāmatas nodalījumā Nr.100000156270 uz zemes vienību (zemes vienības kadastra apzīmējumus 0100 120 1428) nostiprinātas trīs privātpersonām, katrai 1/3 domājamās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Rīgas pilsētas zemesgrāmatas nodalījumā 100000144317 uz zemes vienību (zemes vienības kadastra apzīmējums 0100 120 1701) nostiprinātas sabiedrībai ar ierobežotu atbildību “Mieram”.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valstij piederošā ½ domājamā daļa no Dzīvokļa īpašuma nav perspektīva VNĪ saimnieciskās darbības veikšanai, kā arī VNĪ rīcībā nav informācijas par minētās Dzīvokļa īpašuma domājamās daļas nepieciešamību valsts pārvaldes funkciju nodrošināšanai saskaņā ar Valsts pārvaldes iekārtas likumu, optimālākais risinājums ir tās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7.punktu atsevišķos gadījumos publiskas personas nekustamā īpašuma atsavināšanu var ierosināt kopīpašnieks, ja viņš vēlas izbeigt kopīpašuma attiecības ar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Dzīvokļa īpašuma kopīpašniekam ir pirmpirkuma tiesības uz rīkojuma projektā minēto valstij piederošo 1/2 domājamo daļu no Dzīvokļa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pirmpirkuma tiesīgajai personai tiks nosūtīts paziņojums par publisku izsoli, vienlaicīgi uzaicinot attiecīgo personu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Dzīvokļa īpašuma valstij piederošās ½ domājamās ieguvējam nodrošinātu pilnīgu informāciju par atsavināmo objektu, izsoles noteikumos tiks norādīta informācija par privātpersonai piederošajai ½ domājamai daļai no Dzīvokļa īpašuma zemesgrāmatā reģistrētajiem apgrūtinājumiem, kā arī informācija par Dzīvokļa īpašuma atrašanos uz privātpersonām piederošām zemes vienībām un ieguvēja pienākumu uz likuma pamata maksāt lietošanas maksu zemes īpašniekiem par zemes lietošanas tiesībām, kā arī segt maksāšanas paziņojuma izmaksas, ievērojot likuma “Par atjaunotā Latvijas Republikas 1937.gada Civillikuma ievada, mantojuma tiesību un lietu tiesību daļas spēkā stāšanās laiku un piemērošanas kārtību” 38.pantā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attiecībā uz privātpersonai piederošo Dzīvokļa īpašuma ½ domājamo daļu tiks realizēti zemesgrāmatā nostiprinātie apgrūtinājumi un vērsta piedziņa, lai segtu kreditoru prasījumus, valstij piederošās ½ domājamās daļas ieguvējam būs iespēja iegādāties atlikušo Dzīvokļa īpašuma domājamo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Dzīvokļa īpašuma valstij piederošās ½ domājamās daļas tirgus situāciju, izmantošanas iespējas un to, ka nav zināmas valsts pārvaldes funkcijas, kuru nodrošināšanai būtu lietderīgi to saglabāt valsts īpašumā, ar VNĪ Īpašumu izvērtēšanas komisijas lēmumu nolemts ierosināt minētā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valstij piederošo ½ domājamo daļu no Dzīvokļa īpašuma, ievērojot pirmpirkuma tiesīgās personas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½ domājamās daļas no Dzīvokļa īpašuma valdītājam  – Finanšu ministrijai uzdevumu nodot pircējam minēto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Dzīvokļa īpašuma valstij piederošo ½ domājamo daļu – Dzīvokļa īpašuma kopīpašnieks. Gadījumā, ja kopīpašnieks neizlieto savas pirmpirkuma tiesības – jebkurš tiesību subjekts, tostarp fiziska persona, kurai piemīt tiesībspēja un rīcībspēja, un kura vēlas piedalīties izsolē un iegādāties Dzīvokļa īpašuma valstij piederošo ½ domājamo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kopīpašnieks neizlieto savas pirmpirkuma tiesības – jebkurš tiesību subjekts, tostarp juridiska persona, kurai piemīt tiesībspēja un rīcībspēja, un kura vēlas piedalīties izsolē un iegādāties Dzīvokļa īpašuma valstij piederošo ½ domājamo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25-TA-2665</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25-TA-2665</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anotācija_(ex_ante)_25-TA-2665.docx</dc:title>
</cp:coreProperties>
</file>

<file path=docProps/custom.xml><?xml version="1.0" encoding="utf-8"?>
<Properties xmlns="http://schemas.openxmlformats.org/officeDocument/2006/custom-properties" xmlns:vt="http://schemas.openxmlformats.org/officeDocument/2006/docPropsVTypes"/>
</file>