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8. jūlija noteikumos Nr. 391 "Kārtība, kādā gadskārtējā valsts budžeta likumprojektā iekļauj pieprasījumus valsts vārdā sniedzamajiem galvojumiem, un galvojumu sniegšanas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“Grozījumi Ministru kabineta 2014. gada 8. jūlija noteikumos Nr. 391 “Kārtība, kādā gadskārtējā valsts budžeta likumprojektā iekļauj pieprasījumus valsts vārdā sniedzamajiem galvojumiem, un galvojumu sniegšanas un uzraudzības kārtība”” projekts (turpmāk – Noteikumu projekts) izstrādāts pēc Finanšu ministrijas (Valsts kases)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veiktu tehniskus grozījumus Ministru kabineta 2014. gada 8. jūlija noteikumos Nr. 391 “Kārtība, kādā gadskārtējā valsts budžeta likumprojektā iekļauj pieprasījumus valsts vārdā sniedzamajiem galvojumiem, un galvojumu sniegšanas un uzraudzības kārtība” (turpmāk – Noteikumi), lai nodrošinātu normatīvajos aktos noteikto prasību vienotu un skaidru izpildi atbilstoši praktiskajai rīcībai, kā arī mazinātu normatīvismu valsts galvojumu sniegšanas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normas atbilstu praktiskajai rīcībai, kā arī lai mazinātu normatīvismu valsts galvojumu sniegšanas un apkalpošanas procesa ietvaros, Noteikumos nepieciešams veikt tehniskus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nosaka, ka vidēja termiņa budžeta ietvara likumprojekta un gadskārtējā valsts budžeta likumprojekta izstrādes un iesniegšanas grafikā (kas apstiprināts ar Ministru kabineta rīkojumu) noteiktajā termiņā Finanšu ministrija nosaka galvojumu maksimāli pieļaujamo limitu un galvojumu pretendentu pieteikumu iesniegšanas termiņu, kā arī informē par to nozaru ministrijas vai citas centrālās 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sagatavošanas procesā katru gadu Ministru kabinets ar rīkojumu par likumprojekta par valsts budžetu kārtējam gadam un vidēja termiņa budžeta ietvaru sagatavošanas grafiku nosaka sagatavošanas grafikā iekļautos pasākumus un to izpildes termiņus t. sk., var uzdot (var deleģēt) Finanšu ministrijai noteikt valsts galvojumu maksimāli pieļaujamo limitu. Pēc deleģējuma saņemšanas un ņemot vērā potenciālo ietekmi uz vispārējās valdības budžetu un valsts parādu, Finanšu ministrija nosaka galvojumu maksimāli pieļaujamo limitu. Līdz ar to, lai nodrošinātu normatīvā regulējuma atbilstību praktiskai rīcībai, nepieciešams precizēt Noteikumu 3. punktu un paredzēt, ka Finanšu ministrija nosaka galvojumu maksimāli pieļaujamo limitu, ja Ministru kabinets to ir deleģējis. Kā arī precizēt, ka Finanšu ministrija informē nozaru ministrijas vai citas centrālās valsts iestādes par iespēju potenciālajiem valsts galvojumu saņēmējiem pretendēt uz valsts galvojumu tikai gadījumā, ja ir noteikts galvojumu maksimāli pieļaujamais limits.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nosaka, ka divas nedēļas pirms noteikumu 3. punktā minētā termiņa vidēja termiņa budžeta ietvara likumprojekta sagatavošanai nozares ministrija vai cita centrālā valsts iestāde iesniedz Finanšu ministrijā informāciju par komercdarbības atbalsta programmu (kas apstiprinātas ar normatīvajiem aktiem) īstenošanai nepieciešamo galvojuma apmēru un komercdarbības atbalsta programmas īstenotāju. Finanšu ministrija izvērtē minēto galvojuma apmēru un iekļauj šo noteikumu 3. punktā minētajā galvojumu maksimāli pieļaujamajā limitā.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5.2.10. apakšpunktā nepieciešams precizēt atsauci uz likuma nosaukumu un formulēt to, norādot regulējuma jomu, lai izvairītos no iespējamiem tehniskiem grozījumiem nākotnē (normatīvisma), ja likuma nosaukumā, uz kuru ir veidota atsauce, tiks izdarīti grozījumi vai tiks pieņemts jauns attiecīgo jomu regulējošs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paredz, ka Finanšu ministrija ik gadu sastāda valsts galvojumu pretendentu atbalstāmo projektu sarakstu un iesniedz to Ministru kabinetā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Noteikumu 12. punktā minēto valsts galvojumu pretendentu atbalstāmo projektu sarakstu var sagatavot tikai tādā gadījumā, kad saskaņā ar Ministru kabineta deleģējumu Finanšu ministrija ir noteikusi valsts galvojumu maksimāli pieļaujamo limitu un nozaru ministrijas vai citas centrālās valsts iestādes ir iesniegušas Finanšu ministrijā atbalstāmo galvojuma pretendentu projektu sarakstu. Pēdējos gados valsts galvojumu maksimāli pieļaujamais limits nav noteikts un jauni valsts galvojumi vispārējā kārtībā nav tikuši plānoti, taču Finanšu ministrija gatavoja informatīvo ziņojumu iesniegšanai Ministru kabinetā, lai informētu, ka Finanšu ministrija nesniegs izskatīšanai Ministru kabinetā atbalstāmo valsts galvojumu projektu sarakstu iekļaušanai likumprojektā par valsts budžetu kārtējam gadam un vidēja termiņa budžeta ietvaru. Ņemot vērā, ka Ministru kabinets jau rīkojuma par likumprojekta par valsts budžetu kārtējam gadam un vidēja termiņa budžeta ietvaru sagatavošanas grafiku apstiprināšanas laikā ir informēts par to, vai valsts galvojumu maksimāli pieļaujamais limits tiks noteikts vai nē, atkārtoti informēt Ministru kabinetu par to nav nepieciešams. Līdz ar to attiecīgi jāprecizē Noteikumu 12. punkts un jāparedz, ka tikai tad, kad ir noteikts valsts galvojumu maksimāli pieļaujamais limits un nozares ministrija vai cita centrālā valsts iestāde ir iesniegusi Finanšu ministrijā atbalstāmo galvojuma pretendentu projektu sarakstu, Finanšu ministrija sastāda atbalstāmo projektu sarakstu un iesniedz to Ministru kabinetā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iepriekš minētos grozījumus Noteikumu 3. punktā, 4. punktā, 5. punktā, 5.2.10. apakšpunktā un 12.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tekstā precizētas atsauces attiecīgi uz likumprojektu vai likumu par valsts budžetu kārtējam gadam un vidēja termiņa budžeta ietvaru, ņemot vērā, ka ar 2022. gada 6. oktobrī pieņemtajiem grozījumiem Likumā par budžetu un finanšu vadību Pārejas noteikumu 98. punktā tika noteikts, ka Vidēja termiņa budžeta ietvara likumprojektu un gadskārtējo valsts budžeta likumprojektu sagatavo kā vienu likumprojektu (par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 nosaukumā un visā noteikumu tekstā dzēsts termins “gadskārtējais”, ņemot vērā, ka 2022. gada 6. oktobrī pieņemtajos grozījumos Likumā par budžetu un finanšu vadību tika nolemts visā likumā, izņemot 36. panta desmito daļu, 41. panta 2.1 daļu (attiecībā uz pašvaldības budžetu), 41.1 pantu un pārejas noteikumus, izslēgt vārdu "gadskārtējais" (visos locījumos).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netiks organizētas, jo Noteikumu projekts tieši sabiedrības intereses neskar.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26-TA-638</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26-TA-638</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anotācija_(ex_ante)_26-TA-638.docx</dc:title>
</cp:coreProperties>
</file>

<file path=docProps/custom.xml><?xml version="1.0" encoding="utf-8"?>
<Properties xmlns="http://schemas.openxmlformats.org/officeDocument/2006/custom-properties" xmlns:vt="http://schemas.openxmlformats.org/officeDocument/2006/docPropsVTypes"/>
</file>