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18. februāra noteikumos Nr. 113 "Atkritumu un to pārvadājumu uzskaites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grozījumu projekta izstrādes nepieciešamību nosaka Ministru kabineta 2023. gada 6. jūnija rīkojums Nr. 343  "Par 2.1.3.1.i. investīcijas projekta "VVD APUS - Atkritumu pārvadājumu uzskaites sistēmas transformācija par kompleksu atkritumu aprites uzskaites un kontroles informācijas sistēmu" pases apstiprināšanu", kas nosaka Atkritumu pārvadājumu uzskaites sistēmu turētāja maiņu.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paredzētajai Atkritumu pārvadājumu uzskaites valsts informācijas sistēmas (turpmāk – APUS) turētāja un pārziņa maiņai precizēt normatīvo regulējumu un noteikt jaunu diferencētu APUS lietošanas maksu, maksas rēķina saņemšanas un apmaksas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(turpmāk – VVD) APUS darbības uzsākšana plānota 2026. gada 1. janvārī, bet projekta noslēguma posms ir paredzams 2026. gada vidū (APUS savu darību uzsāks no 2026.gada 1. janvāra un VVD līdz gada vidum būs iespēja uzlabot sistēmas darbību pēc tās nodošanas lietošanā sistēmas lietotājiem un novērst kļūdas, ja tādas tiks konstatētas).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APUS turētājs un pārzinis pamatojoties uz starp Klimata un enerģētikas ministriju un valsts sabiedrību ar ierobežotu atbildību “Latvijas Vides, ģeoloģijas un meteoroloģijas centrs” (turpmāk - LVĢMC) noslēgtā deleģējuma līguma pamata ir LVĢMC. Atbilstoši Ministru kabineta 2023. gada 6. jūnija rīkojumam Nr. 343  "Par 2.1.3.1.i. investīcijas projekta "VVD APUS - Atkritumu pārvadājumu uzskaites sistēmas transformācija par kompleksu atkritumu aprites uzskaites un kontroles informācijas sistēmu" pases apstiprināšanu" ir nepieciešams normatīvajos aktos noteikt jaunu APUS turētāju un pārzini, kas no 2026. gada 1. janvāra būs VVD.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sistēmas modernizāciju atbilstoši spēkā esošajam Atkritumu apsaimniekošanas likumā dotajam deleģējumam. Vienlaikus tiek ar šo noteikumu projektu ir izstrādāts likumprojekts "Grozījumi Atkritumu apsaimniekošanas likumā" (25-TA-267), kurā tiek precizēts likumā ietvertais deleģējums attiecībā uz APUS. Pēc likumprojekta spēkā stāšanās tiek plānots veikt plašākus Ministru kabineta 2021. gada 18. februāra noteikumi Nr. 113 "Atkritumu un to pārvadājumu uzskaites kārtība"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APUS sistēmas lietotājus iedalīt trīs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Pilnas funkcionalitātes lietotāji – atkritumu apsaimniekošanas operatori, kuri izmanto sistēmu pārvadājumu pavadzīmju un atkritumu žurnālu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Nepilnās funkcionalitātes lietotāji – lietotāji, kuri izmanto tikai žurnālu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Bezmaksas lietotāji – valsts un pašvaldību institūcijas un citas iestādes, kas izmanto sistēmu tikai pārskatu nodošanai un datu izgūšanai.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pakalpojums ietver elektroniskās atkritumu uzskaites sistēmas uzturēšanu, tehnisko atbalstu, datu glabāšanu un apstrādi, funkcionalitātes attīstību un piekļuvi sistēmas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ņemtas vērā šādas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Serveru uzturēšanas un infrastruktūras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Tehniskais un lietotāju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drošība un 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Sistēmas uzlabojumi un funkcionālais paplašinājums.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sistēmas uzturēšanas un attīstības izmaksas tiek sadalītas starp maksas lietotājiem: pilnas funkcionalitātes lietotāji sedz ~85 % no kopējām izmaksām, savukārt samazinātās maksas lietotāji sedz ~15 % no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2021. gada 18. februāra noteikumi Nr. 113 "Atkritumu un to pārvadājumu uzskaites kārtība"  (turpmāk - MK noteikumi Nr.113) nosaka, ka sistēmas lietotājs maksā vienotu sistēmas gada lietošanas maksu sistēmas turētājam ar kredītiestādes starpniecību. Rēķinu sistēmas turētājs lietotājam nosūta elektroniski, kā arī lietotājs par minēto rēķinu, informējot APUS turētāju, var saņemt pa pastu izdrukas formātā, par to sedzot izdrukātā rēķina piegādes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 šobrīd nākotnē ir paredzēts funkcionāli paplašināt un modernizēt APUS, jau šobrīd ar MK noteikumu Nr.113 grozījumiem tiek ieviesta un noteikta diferencēta sistēmas gada lietotāja maksa, nosakot maksājumu par APUS pilnās funkcionalitātes lietojumu 966,05 euro apmērā (798,39 euro + PVN 167,66 euro) un maksa par APUS nepilnās funkcionalitātes lietošanu 52,25 euro apmērā (43,18 euro + PVN 9,07 euro). APUS lietotāj maksai tiek piemērots PVN 21% apmērā. VVD reizi gadā izrakasta APUS lietotājam rēķinu (elektroniski strukturētu vai tekstuālu rēķinu, kurš atbildīs visām e-rēķina prasībām) par sistēmas lietošanu saņems lietotāja norādītajā e-adresē. Maksājums tiek veikts uz sistēmas turētāja kontu, pamatojoties uz izrakstītu rēķinu. Savukārt rēķina ātrākai un ērtākai apmaksai būs izmantojams APUS sistēmas modulis. Maksa netiek atmaksāta, ja lietotājs pārtrauc sistēmas izmantošanu pirms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 113 32.punkts nosaka sistēmas lietotāja tiesības 45 dienu laikā veikt sistēmā ievadīto datu labojumus un veikt to apstiprinājumu. Ņemot vērā, ka saskaņā ar MK noteikumu Nr.113 35. punktu LVĢMC saņem maksu no lietotājiem par sadzīves, ražošanas, būvniecības vai bīstamo atkritumu pārvadājumu uzskaiti, tas nozīmē, ka APUS turētājam jānodrošina pakalpojums līdz tiks noslēgtas visas saistības par sniegto pakalpojumu, tāpēc noteikumu projektā tiek paredzēts pārejas periods, kurā paralēli tiks uzturēta un darbosies APUS gan pie VVD (pilna funkcionalitāte), gan LVĢMC (tikai darbinot sadaļu, kurā sistēmas lietotājiem tiks nodrošinātas tiesības veikt jau ievadīto datu labojumus, kuri sistēmā ievadīti līdz 2025. gada 31. decembrim). Pārejas periods, kurā tiks nodrošināta iespēja labot un apstiprināt  APUS jau ievadītos datus, ir noteikts līdz 2026. gada 1. martam. Taču līdz 2026. gada 31. decembrim LVĢMC APUS būs pieejama tikai lasīšanas/skaitīšanas režīmā, un tajā nebūs iespējams veikt nekādas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saglabāta pieejamība un vienlīdzība starp dažāda mēroga uzņēmumiem, vienlaikus veicinot digitalizāciju un inovāciju to komersantu vidū, kuri to spēj un vēlas izmantot, MK noteikumu Nr. 113 grozījumos noteikts, ka tiks nodrošināta datu automatizēta nodošana caur API. Šāda datu nodošana būs brīvprātīga un kalpos kā alternatīva manuālajai datu ievadei APUS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pārziņa un turētāja maiņa.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2026. gada 1. janvāra APUS pārzinis un turētājs būs Klimata un enerģētikas ministrijas padotībā esošā iestāde Valsts vides dienests. Atbilstoši tiek precizēts MK noteikumi Nr.113 11.punkts.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mainīta APUS gada lietotāja maksa, lietotāja maksas rēķina saņemšanas un apmaksas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APUS tiek modernizēts un tiek paplašināta tā funkcionalitāte, turpmāk APUS lietotāji elektroniski strukturētus rēķinu par APUS gada lietošanas maksu saņems lietotāja e-adresē, savukārt rēķina ātrākai un ērtākai apmaksai būs izmantojams APUS sistēmas modulis. Atbilstoši APUS funkcionalitātes paplašināšanai un lietotāju loka diferencēšanai APUS gada lietotāja maksa ir nosakāma pēc sistēmas lietošanas plašuma atbilstoši nosakot pilnās funkcionalitātes sistēmas lietotāja maksu (798,39 </w:t>
      </w:r>
      <w:r w:rsidR="00000000" w:rsidRPr="00000000" w:rsidDel="00000000">
        <w:rPr>
          <w:i w:val="1"/>
          <w:rtl w:val="0"/>
        </w:rPr>
        <w:t xml:space="preserve">euro bez PVN</w:t>
      </w:r>
      <w:r w:rsidR="00000000" w:rsidRPr="00000000" w:rsidDel="00000000">
        <w:rPr>
          <w:rtl w:val="0"/>
        </w:rPr>
        <w:t xml:space="preserve"> + PVN 167,66 euro, kopā 966,05 euro ar PVN) un nepilno funkcionalitātes sistēmas lietotāja maksu (43,18 euro bez PVN + PVN 9,07 euro, kopā 52,24 euro ar PVN).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w:t>
      </w:r>
      <w:r w:rsidR="00000000" w:rsidRPr="00000000" w:rsidDel="00000000">
        <w:rPr>
          <w:i w:val="1"/>
          <w:rtl w:val="0"/>
        </w:rPr>
        <w:t xml:space="preserve">ex-post</w:t>
      </w:r>
      <w:r w:rsidR="00000000" w:rsidRPr="00000000" w:rsidDel="00000000">
        <w:rPr>
          <w:rtl w:val="0"/>
        </w:rPr>
        <w:t xml:space="preserve"> novērtējuma veikšana nebūtu samērīga ministrijas resursiem. Vienlaikus ministrija uzsver, ka tiesību akti neparedz pienākumu veikt ikviena tiesību akta </w:t>
      </w:r>
      <w:r w:rsidR="00000000" w:rsidRPr="00000000" w:rsidDel="00000000">
        <w:rPr>
          <w:i w:val="1"/>
          <w:rtl w:val="0"/>
        </w:rPr>
        <w:t xml:space="preserve">ex-post</w:t>
      </w:r>
      <w:r w:rsidR="00000000" w:rsidRPr="00000000" w:rsidDel="00000000">
        <w:rPr>
          <w:rtl w:val="0"/>
        </w:rPr>
        <w:t xml:space="preserve"> novērtējumu. Kopumā Ministru kabineta noteikumu projekts paredz uzlabot esošo sistēmu, efektivizēt esošos procesus. Ministru kabineta noteikumu projekts pamatā vērsts uz administratīvā sloga mazināšanu APUS lietotājiem, nemazinot prasības vides aizsardzībai.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pilnās funkcionalitātes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nepilnās funkcionalitātes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lietotājiem atbilstoši Ministru kabineta noteikumu projekta "Grozījumi Ministru kabineta 2021. gada 18. februāra noteikumos Nr. 113 "Atkritumu un to pārvadājumu uzskaites kārtība"" tiks mainīta APUS lietotāja maksa un maksas rēķina saņemšanas kārtība un rēķina apmaksas veids. APUS lietotāji tiek sadalīti divās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pilnās funkcionalitātes lietotāji (308 uzņēmumi, kuri ir saņēmuši Atkritumu apsaimniekošanas atļaujas vai Atkritumu tirgotāju un atkritumu apsaimniekošanas starpnieku reģistrāciju un 72 uzņēmumu, kuri saņēmuši A vai B atļauju piesārņojošo darbību veikšanai un noslēgts līgums ar RAS apsaimniekotāju).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nepilnās funkcionalitātes lietotāji (1235 uzņēmumi, kuri saņēmuši A vai B atļauju piesārņojošo darbību veikšanai, un nav  noslēguši līgumu ar RAS apsaimniekotāju un nepiedalās pavadzīmju saskaņošanas procesā; 5 uzņēmumi, kuri ir RAS  apsaimniekotāji).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lietošanas maksas kāpums pamatojams ar  jaunās APUS uzturēšanas izmaksām. Pēc pieejamās informācijas valsts informācijas sistēmas gada uzturēšanas vidējās izmaksas ir ~300 000 euro (atbilstoši valsts iestāžu budžeta tāmes kods 2250 Informācijas tehnoloģiju pakalpojumi (https://e2.kase.gov.lv/tames-publicesana/).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VVD norāda, ka APUS izstrādes un uzturēšanas līgumā norādītā sistēmas uzturēšanas summa ir 11 930 euro/mēnesī (tai skaitā PVN), kas gadā sasniedz 143,160 euro (tai skaitā PVN). Papildus VVD vērš uzmanību, ka, ja informācijas sistēma tiek atvēlēti līdzekļi arī sistēmas attīstībai, tad kopējās sistēmas uzturēšanas izmaksas jādubulto.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posteņi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kopējās darba devēja algu izmaksas 70606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APUS uzturēšana un attīstība 286320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izmaksas kopā 356926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pakalpojuma kopējās izmaksas 356926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pakalpojuma cena tiek sadalīta proporcijā 85% pret 15%, kur 85% segs sistēmas pavadzīmes un žurnālu lietotāji, savukārt 15% — tikai žurnālu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 lietotāja maksa ir atkarīga no attiecīgās mērķgrupas kopējā apjoma, proti, kopējās izmaksas, kas attiecināmas uz grupu, tiek sadalītas proporcionāli lietotāju skaitam katrā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minētajam tika pārskatīta un diferencēta APUS lietošanas maksa,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pilnās funkcionalitātes maksa ir 798,39 euro +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nepilnās funkcionalitātes maksa ir 43,18 euro +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pilnā funkcionalitāte sevī ietver šādas darbības APUS: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elektroniski aizpildīt atkritumu pārvadājuma reģistrācijas kartes–pavadzīmes (turpmāk – pavadzīme) veidlapu, lai paziņotu par plānoto pārvadājumu un tā uzsākšanu, pārvadājamo atkritumu veidu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apstiprināt notikušās darbības ar citiem sistēmas lietotājiem, norādot saņemto, pārstrādāto, reģenerēto vai apglabāto atkritumu veidu un daudzumu, vai noraidīt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sekot līdzi sistēmas aprēķinātajai bilancei (atkritumu daudzumam, kas atrodas pie sistēmas lietotāja) par sistēmas lietotāja norādītajām darbībām un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aplūkot pārskatus par veiktajiem atkritumu pārvadājumiem, kuros sistēmas lietotājs ir iesaistīts;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izgūt no sistēmas atkritumu bilances par sistēmas lietotāja norādītajām darbībām un pārvadājumiem un pārskatus par veiktajiem atkritumu pārvadājumiem, kuros sistēmas lietotājs ir iesaistīts.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nepilnā funkcionalitāte sevī ietver radīto atkritumu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APUS lietotāju reģistrēšanas kārtība un datu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drošību apliecinās veiktais sistēmas drošības audits pirms sistēmas palaišanas produkcijā, kā arī visi sistēmas lietotāji tiks autentificēti, izmantojot Vienotās pieteikšanās moduli (e-paraksts, ibanka u.tml.). Visa APUS informācija būs dalīta atbilstoši sistēmas lietotāja pārstāvniecībai un konkrētai darbībai, kuru veic, piemēram, saskaņo pavadzīmes, apskata RAS informāciju, pilda atkritumu uzskaites žurnālu.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kļūtu par APUS lietotāju konkrētā uzņēmuma vai valsts, pašvaldību iestādes vārdā elektroniski jāizpilda un jāiesniedz pieteikuma anketa, kurā jānorāda, paraksttiesīgās personas un sistēmas deleģētie lietotāji, norādot kurus pakalpojumus plānots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Līguma slēgšanas, VVD uzņemas sistēmas lietotāju reģistrēšanu (pēc personas koda) un tiesību piešķiršanu. Piereģistrētie lietotāji sistēmu izmanto, veicot autentifikāciju ar Vienotā pieteikšanās moduļa starpniecību.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356 926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356 926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356 926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356 926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plānots ieviest jaunu maksas pakalpojumu – piekļuvi informācijas sistēmai ar pilnas funkcionalitātes (pavadzīmes un žurnāli) vai nepilnas funkcionalitātes (tikai žurnāli) lietotāja režīmu.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Paredzamās pakalpojuma kopējās izmaksas ir 356 926  EUR gadā (ieskaitot PVN 21%). Pakalpojumam tiek piemērota standarta pievienotās vērtības nodokļa likme saskaņā ar Latvijas Republikas likuma “Pievienotās vērtības nodokļa likums” 41. pantu pirmo daļu, bez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ieņēmumi no maksas pakalpojuma ir 356 926 EUR gadā (ieskaitot PVN 21%), kas pilnībā sedz ar pakalpojuma nodrošināšanu saistītās izmaksas, tostarp sistēmas uzturēšanu un ar amata vietu saistīto izdevumu segšanu. Plānotie maksas pakalpojumi, ieņēmumi no tiem un izdevumi tiks plānoti VVD 23.01.00 budžeta apakšprogrammā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Izmaksu sadalījums pa izmaksu posteņiem un funkcionalitātes veidiem: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91"/>
              <w:gridCol w:w="1560"/>
              <w:gridCol w:w="1512"/>
              <w:gridCol w:w="1465"/>
              <w:gridCol w:w="1370"/>
              <w:tblGridChange w:id="0">
                <w:tblGrid>
                  <w:gridCol w:w="1591"/>
                  <w:gridCol w:w="1560"/>
                  <w:gridCol w:w="1512"/>
                  <w:gridCol w:w="1465"/>
                  <w:gridCol w:w="137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Izdevumu klasifikācijas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Izmaksu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Pilna funkcionalitāte (85%)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Nepilna funkcionalitāte (15%)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Kopā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 1200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devēja kopējās algu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10 591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70 606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sistēmas uzturēšanas un attīstības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243 372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42 948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286 320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303 387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53 539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356 926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Izmaksas uz vienu lietotāju</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16"/>
              <w:gridCol w:w="1283"/>
              <w:gridCol w:w="1260"/>
              <w:gridCol w:w="1221"/>
              <w:gridCol w:w="1174"/>
              <w:gridCol w:w="1094"/>
              <w:tblGridChange w:id="0">
                <w:tblGrid>
                  <w:gridCol w:w="1316"/>
                  <w:gridCol w:w="1283"/>
                  <w:gridCol w:w="1260"/>
                  <w:gridCol w:w="1221"/>
                  <w:gridCol w:w="1174"/>
                  <w:gridCol w:w="10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Funkcionalitātes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Lietotāju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Izmaksas kopā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Izmaksas uz vienu lietotāju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PVN (21%)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Izmaksas ar PVN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Pilna funkcionalitāte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167,66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966,05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Nepilna funkcionalitāte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53 539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52,24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Maksas pakalpojuma izcenojums un prognozētie ieņēmumi</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16"/>
              <w:gridCol w:w="1283"/>
              <w:gridCol w:w="1260"/>
              <w:gridCol w:w="1221"/>
              <w:gridCol w:w="1174"/>
              <w:gridCol w:w="1094"/>
              <w:tblGridChange w:id="0">
                <w:tblGrid>
                  <w:gridCol w:w="1316"/>
                  <w:gridCol w:w="1283"/>
                  <w:gridCol w:w="1260"/>
                  <w:gridCol w:w="1221"/>
                  <w:gridCol w:w="1174"/>
                  <w:gridCol w:w="10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Funkcionalitātes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Cena bez PVN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PVN likme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Cena ar PVN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Lietotāju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Prognozētie ieņēmumi gadā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Pilna funkcionalitāte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966,05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303 387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Nepilna funkcionalitāte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53 539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356 926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pakalpojuma izmaksas ir sadalītas, ņemot vērā pilnas un nepilnas funkcionalitātes lietotāju skaitu un paketes izmantošanas īpatsvaru (85% pret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uz vienu lietotāju aprēķinātas kā attiecīgā funkcionalitātes daļas izmaksas dalītas ar lietotāju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Maksas pakalpojumu kopsavilkums</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78"/>
              <w:gridCol w:w="2607"/>
              <w:gridCol w:w="2513"/>
              <w:tblGridChange w:id="0">
                <w:tblGrid>
                  <w:gridCol w:w="2678"/>
                  <w:gridCol w:w="2607"/>
                  <w:gridCol w:w="251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Izdevumu klasifikācijas 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Rādītājs (materiāla/izejvielas nosaukums, atlīdzība un citi izmaksu veidi)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Izmaksu apjoms noteiktā laikposmā viena maksas pakalpojuma veida nodrošināšanai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Tiešās izmksas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Pilna funkcionalitāte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darba devēja algu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48 567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sociālās apdrošināšanas obligātās iemaksas (VSAOI)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11 448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2250; 5110; 5120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IS uzturēšana un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243 372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Pilna funkcionalitāte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303 387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Nepilna funkcionalitāte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darba devēja algu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8 574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sociālās apdrošināšanas obligātās iemaksas (VSAOI)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2250; 5110; 5120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IS uzturēšana un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42 948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Nepilna funkcionalitāte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53 539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Abas funkcionalitātes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darba devēja algu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57 141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13 465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2250; 5110; 5120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IS uzturēšana un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286 320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Tiešās izmaksas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356 926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Izmaksu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Lietotāju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Pilnas funkcionalitātes: 380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Nepilna funkcionalitātes (žurnālu): 1240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Bezmaksas: netiek skaitīti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Pilnas funkcionalitātes lietotāji 380 (85% no 356 926 EUR): kopā 303 387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Nepilna funkcionalitātes lietotāji 1240 (15% no 356 926 EUR): kopā 53 539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Pilnas funkcionalitātes lietotājam: 798,39 EUR (bez PVN 21%), 966,05 EUR (ar PVN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Nepilna funkcionalitātes lietotāji: 43,18 EUR (bez PVN 21%), 52,24 (ar PVN 21%)</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20"/>
              <w:gridCol w:w="1293"/>
              <w:gridCol w:w="1254"/>
              <w:gridCol w:w="1213"/>
              <w:gridCol w:w="1133"/>
              <w:gridCol w:w="1133"/>
              <w:tblGridChange w:id="0">
                <w:tblGrid>
                  <w:gridCol w:w="1320"/>
                  <w:gridCol w:w="1293"/>
                  <w:gridCol w:w="1254"/>
                  <w:gridCol w:w="1213"/>
                  <w:gridCol w:w="1133"/>
                  <w:gridCol w:w="113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Lietotāju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Lietotāju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 no izmaksām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Sadalītā summa (EUR)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Vidējā maksa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Vidējā maksa ar PVN (21%)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Pilnas funkcionalitātes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303 387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966,05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Samazinātās 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53 539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356 926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Maksas pakalpojuma apraksts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59"/>
              <w:gridCol w:w="1980"/>
              <w:gridCol w:w="2927"/>
              <w:gridCol w:w="1021"/>
              <w:gridCol w:w="1211"/>
              <w:tblGridChange w:id="0">
                <w:tblGrid>
                  <w:gridCol w:w="359"/>
                  <w:gridCol w:w="1980"/>
                  <w:gridCol w:w="2927"/>
                  <w:gridCol w:w="1021"/>
                  <w:gridCol w:w="121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Nr. 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Pakalpojuma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Pakalpojuma apraksts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Cena bez PVN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sistēmas lietošana – pilna funkcionalitāte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Piekļuve sistēmai pārvadājumu pavadzīmju un atkritumu žurnālu uzturēšanai, pārskatu iesniegšanai un datu izgūšanai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lietotāju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798,39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sistēmas lietošana – nepilna funkcionalitāte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Piekļuve sistēmai atkritumu žurnālu uzturēšanai, pārskatu nodošanai un datu izgūšanai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lietotāju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Paredzamās pakalpojuma kopējās izmaksas sastāda 356 926 EUR gadā ieskaitot PVN,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darba devēja algu izmaksas: 70 606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sistēmas uzturēšana un attīstība: 286 320 EUR</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34"/>
              <w:gridCol w:w="3915"/>
              <w:tblGridChange w:id="0">
                <w:tblGrid>
                  <w:gridCol w:w="4034"/>
                  <w:gridCol w:w="391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Izmaksu postenis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Izmaksas,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darba devēja algu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70 606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IS uzturēšana un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286 320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Izmaksas kopā (pakalpojuma kopējās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356 926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IS uzturēšanas un attīstības smalkāks sadalījums</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95"/>
              <w:gridCol w:w="2471"/>
              <w:gridCol w:w="1587"/>
              <w:gridCol w:w="1528"/>
              <w:gridCol w:w="1418"/>
              <w:tblGridChange w:id="0">
                <w:tblGrid>
                  <w:gridCol w:w="495"/>
                  <w:gridCol w:w="2471"/>
                  <w:gridCol w:w="1587"/>
                  <w:gridCol w:w="1528"/>
                  <w:gridCol w:w="141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Kods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Komponente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Pilna funkcionalitāte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Nepilna funkcionalitāte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Kopā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Programmatūras licences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86 600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101 880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IS attīstība programmēšana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IS uzturēšana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51 372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9 068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60 440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243 372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42 948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286 320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Paredzamās pakalpojuma kopējās izmaksas (ieskaitot PVN 21%) sastāda 356 926 EUR gadā,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Kopējās darba devēja algu izmaksas: 70 606 EUR (divas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sistēmas uzturēšana un attīstība: 286 320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izveidot divas jaunas amata vietas, kas tiks finansētas no sistēmas ieņēmumiem, tādējādi neradot papildu slodzi valsts budžetam.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91"/>
              <w:gridCol w:w="1560"/>
              <w:gridCol w:w="1512"/>
              <w:gridCol w:w="1465"/>
              <w:gridCol w:w="1370"/>
              <w:tblGridChange w:id="0">
                <w:tblGrid>
                  <w:gridCol w:w="1591"/>
                  <w:gridCol w:w="1560"/>
                  <w:gridCol w:w="1512"/>
                  <w:gridCol w:w="1465"/>
                  <w:gridCol w:w="137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Darba alga apmērs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Alga bruto,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Darba devēja izmaksas mēnesī,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Darba devēja izmaksas pa gadu,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i w:val="1"/>
                      <w:rtl w:val="0"/>
                    </w:rPr>
                    <w:t xml:space="preserve">Darba devēja kopējās izmaksas 2 amata vietām,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minimāli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39534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28234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56468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70606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Piezīmes:</w:t>
            </w:r>
            <w:r w:rsidR="00000000" w:rsidRPr="00000000" w:rsidDel="00000000">
              <w:rPr>
                <w:sz w:val="24"/>
                <w:i w:val="1"/>
                <w:rtl w:val="0"/>
              </w:rPr>
              <w:t xml:space="preserve">Atbilstoši MK noteikumu Nr.262 5.2.21.6. punkta "Lietotāju atbalsts" III līmenim un 1.pielikumam, 21.6. apakšsaime III līmenī atbilst 10.amatu saimei. Saskaņā ar Valsts un pašvaldību institūciju amatpersonu un darbinieku atlīdzības likuma 3.pielikumu mēneša bruto alga aprēķināma robežās no 1230-2197EUR.</w:t>
            </w:r>
            <w:r w:rsidR="00000000" w:rsidRPr="00000000" w:rsidDel="00000000">
              <w:rPr>
                <w:sz w:val="24"/>
                <w:i w:val="1"/>
                <w:rtl w:val="0"/>
              </w:rPr>
              <w:t xml:space="preserve">Darba devēja izmaksām tiek ņemt vērā, ka darba grāmatiņa atrodas pie darba devēja un nodarbinātā apgādībā ir 3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uzturēšanas izmaksas plānots segt no APUS gada lietotāju maksas. Papildus finansējums no valsts budžeta nav plānots. Papildus jaunais APUS paredz Valsts un pašvaldības iestādēm bezmaksas lietošanas tiesību piešķiršanu savu pienākumu veikšanai. Uzraugošām valsts iestādēm, piemēram, Valsts ieņēmumu dienestam, būs pieejama pilna informācija par pavadzīmēm un žurnāliem, savukārt pārējām iestādēm būs pieejami standartizēti pārskati un pieejami datu analītikas risinājumi, piemēram, </w:t>
      </w:r>
      <w:r w:rsidR="00000000" w:rsidRPr="00000000" w:rsidDel="00000000">
        <w:rPr>
          <w:i w:val="1"/>
          <w:rtl w:val="0"/>
        </w:rPr>
        <w:t xml:space="preserve">Power BI</w:t>
      </w:r>
      <w:r w:rsidR="00000000" w:rsidRPr="00000000" w:rsidDel="00000000">
        <w:rPr>
          <w:rtl w:val="0"/>
        </w:rPr>
        <w:t xml:space="preserve"> vidē.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Valsts vides dienests,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https://tapportals.mk.gov.lv/public_participation/ec5f51ed-4b0d-449b-aa56-f470f360a1ab</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saņemts viedoklis no LVĢMC par Ministru kabineta noteikumu Nr.113 "Atkritumu un to pārvadājumu uzskaites kārtība" 29.punktā noteikto, proti,  12.1. un 12.3. apakšpunktā minētais sistēmas lietotājs pavadzīmi aizpilda, ja iespējams, ne vēlāk kā trīs darbdienas pirms atkritumu pārvadājuma uzsākšanas, taču ne vēlāk kā līdz atkritumu pārvadājuma uzsākšanai valsts teritorijā. Savukārt saskaņā ar noteikumu 32.punktu Sistēmas lietotājam ir tiesības sistēmā norādītos datus mainīt 45 dienu laikā no attiecīgo datu ievadīšanas brīža. Ja visi atkritumu pārvadājumā iesaistītie sistēmas lietotāji nesaskaņo pavadzīmi 45 dienu laikā no tās aizpildīšanas uzsākšanas brīža, sistēmas turētājs nodrošina, ka pavadzīme tiek anulēta un tajā nav iespējams veikt izmaiņas. LVĢMC norāda uz situāciju, kad sistēmas lietotājiem, kas ievadījuši datus līdz nodošanas brīdim VVD, šobrīd nav paredzēta iespēja atbilstoši noteikumu 32. punktam veikt datu labojumu un apstiprinājumu. LVĢMC aicina noteikt noteikumos pārejas periodu, kad tiks darbinātas abas APUS. Tas ir no 2026.gada 1.janvāra dati tiks reģistrēti VVD APUS, savukārt līdz 2025. gada 31. decembrim sistēmā ievadītos datus varēs labot un apstiprināt LVĢMC APUS.</w:t>
      </w:r>
      <w:r w:rsidR="00000000" w:rsidRPr="00000000" w:rsidDel="00000000">
        <w:rPr>
          <w:rtl w:val="0"/>
        </w:rPr>
        <w:t xml:space="preserve">Atbilstoši LVĢMC sniegtajam viedoklim noteikumu projekts ir papildināts ar pārejas punktu nosakot pārejas periodu līdz 2026. gada 1. martam, kad paralēli darbosies abas APUS, tādā veidā nodrošinot sistēmas lietotājiem piešķirtās tiesības.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VVD turpmāk būs APUS turētājs un pārzinis, bet nākotnē paredzams, ka APUS sistēma sevī iekļaus vairākas jau šobrīd strādājošas informācijas sistēmas, kuras uztur VVD, tad ar laiku paredzams funkciju un uzdevumu optimizācija.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VVD APUS turpmāk lietotājiem būs iespēja digitāli iesniegt sistēmā reģistrējamus datus.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APUS sniegtais pakalpojumu klāsts būs modernizēts un būtiski uzlabos tās funkcionalitāti un lietošanas ērtumu.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25-TA-894</w:t>
    </w:r>
    <w:r>
      <w:br/>
    </w:r>
    <w:r w:rsidR="00000000" w:rsidRPr="00000000" w:rsidDel="00000000">
      <w:rPr>
        <w:rtl w:val="0"/>
      </w:rPr>
      <w:t xml:space="preserve">Izdrukāts 29.07.2026. 23.15 - 8.0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25-TA-894</w:t>
    </w:r>
    <w:r>
      <w:br/>
    </w:r>
    <w:r w:rsidR="00000000" w:rsidRPr="00000000" w:rsidDel="00000000">
      <w:rPr>
        <w:rtl w:val="0"/>
      </w:rPr>
      <w:t xml:space="preserve">Izdrukāts 29.07.2026. 23.15 - 8.0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anotācija_(ex_ante)_25-TA-894.docx</dc:title>
</cp:coreProperties>
</file>

<file path=docProps/custom.xml><?xml version="1.0" encoding="utf-8"?>
<Properties xmlns="http://schemas.openxmlformats.org/officeDocument/2006/custom-properties" xmlns:vt="http://schemas.openxmlformats.org/officeDocument/2006/docPropsVTypes"/>
</file>