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EEA7E" w14:textId="6DE54894" w:rsidR="00B7069F" w:rsidRPr="007C6016" w:rsidRDefault="00B7069F" w:rsidP="007C6016">
      <w:pPr>
        <w:spacing w:after="0" w:line="240" w:lineRule="auto"/>
        <w:jc w:val="center"/>
        <w:rPr>
          <w:rFonts w:ascii="Times New Roman" w:hAnsi="Times New Roman"/>
          <w:b/>
          <w:sz w:val="24"/>
          <w:szCs w:val="24"/>
        </w:rPr>
      </w:pPr>
      <w:r w:rsidRPr="007C6016">
        <w:rPr>
          <w:rFonts w:ascii="Times New Roman" w:hAnsi="Times New Roman"/>
          <w:b/>
          <w:sz w:val="24"/>
          <w:szCs w:val="24"/>
        </w:rPr>
        <w:t>Izziņa par priekšlikumiem grozījumiem Nr.</w:t>
      </w:r>
      <w:r w:rsidR="007C6016">
        <w:rPr>
          <w:rFonts w:ascii="Times New Roman" w:hAnsi="Times New Roman"/>
          <w:b/>
          <w:sz w:val="24"/>
          <w:szCs w:val="24"/>
        </w:rPr>
        <w:t> </w:t>
      </w:r>
      <w:r w:rsidR="001B56D2">
        <w:rPr>
          <w:rFonts w:ascii="Times New Roman" w:hAnsi="Times New Roman"/>
          <w:b/>
          <w:sz w:val="24"/>
          <w:szCs w:val="24"/>
        </w:rPr>
        <w:t>10</w:t>
      </w:r>
      <w:r w:rsidRPr="007C6016">
        <w:rPr>
          <w:rFonts w:ascii="Times New Roman" w:hAnsi="Times New Roman"/>
          <w:b/>
          <w:sz w:val="24"/>
          <w:szCs w:val="24"/>
        </w:rPr>
        <w:t xml:space="preserve"> darbības programmā “Izaugsme un nodarbinātība”</w:t>
      </w:r>
    </w:p>
    <w:p w14:paraId="6536893C" w14:textId="77777777" w:rsidR="00B7069F" w:rsidRPr="005E4721" w:rsidRDefault="00B7069F" w:rsidP="00B7069F">
      <w:pPr>
        <w:spacing w:after="0" w:line="240" w:lineRule="auto"/>
        <w:rPr>
          <w:rFonts w:ascii="Times New Roman" w:hAnsi="Times New Roman"/>
          <w:b/>
          <w:sz w:val="20"/>
          <w:szCs w:val="20"/>
        </w:rPr>
      </w:pPr>
    </w:p>
    <w:tbl>
      <w:tblPr>
        <w:tblpPr w:leftFromText="180" w:rightFromText="180" w:vertAnchor="text" w:tblpXSpec="center" w:tblpY="1"/>
        <w:tblOverlap w:val="neve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
        <w:gridCol w:w="924"/>
        <w:gridCol w:w="2510"/>
        <w:gridCol w:w="5133"/>
        <w:gridCol w:w="5836"/>
      </w:tblGrid>
      <w:tr w:rsidR="00B7069F" w:rsidRPr="005E4721" w14:paraId="1BBC1105" w14:textId="77777777" w:rsidTr="008110EF">
        <w:trPr>
          <w:trHeight w:val="254"/>
          <w:tblHeader/>
        </w:trPr>
        <w:tc>
          <w:tcPr>
            <w:tcW w:w="168" w:type="pct"/>
            <w:shd w:val="clear" w:color="auto" w:fill="D9E2F3"/>
            <w:vAlign w:val="center"/>
          </w:tcPr>
          <w:p w14:paraId="783BBC1A" w14:textId="77777777" w:rsidR="00B7069F" w:rsidRPr="005E4721" w:rsidRDefault="00B7069F" w:rsidP="002C507D">
            <w:pPr>
              <w:spacing w:after="0" w:line="240" w:lineRule="auto"/>
              <w:jc w:val="center"/>
              <w:rPr>
                <w:rFonts w:ascii="Times New Roman" w:eastAsia="Times New Roman" w:hAnsi="Times New Roman"/>
                <w:b/>
                <w:sz w:val="20"/>
                <w:szCs w:val="20"/>
              </w:rPr>
            </w:pPr>
            <w:r w:rsidRPr="005E4721">
              <w:rPr>
                <w:rFonts w:ascii="Times New Roman" w:eastAsia="Times New Roman" w:hAnsi="Times New Roman"/>
                <w:b/>
                <w:sz w:val="20"/>
                <w:szCs w:val="20"/>
              </w:rPr>
              <w:t>Nr.</w:t>
            </w:r>
          </w:p>
        </w:tc>
        <w:tc>
          <w:tcPr>
            <w:tcW w:w="310" w:type="pct"/>
            <w:shd w:val="clear" w:color="auto" w:fill="D9E2F3"/>
            <w:vAlign w:val="center"/>
          </w:tcPr>
          <w:p w14:paraId="26AC3492" w14:textId="77777777" w:rsidR="00B7069F" w:rsidRPr="005E4721" w:rsidRDefault="00B7069F" w:rsidP="002C507D">
            <w:pPr>
              <w:spacing w:after="0" w:line="240" w:lineRule="auto"/>
              <w:ind w:left="-108" w:right="-108"/>
              <w:jc w:val="center"/>
              <w:rPr>
                <w:rFonts w:ascii="Times New Roman" w:eastAsia="Times New Roman" w:hAnsi="Times New Roman"/>
                <w:b/>
                <w:sz w:val="20"/>
                <w:szCs w:val="20"/>
              </w:rPr>
            </w:pPr>
            <w:r w:rsidRPr="005E4721">
              <w:rPr>
                <w:rFonts w:ascii="Times New Roman" w:eastAsia="Times New Roman" w:hAnsi="Times New Roman"/>
                <w:b/>
                <w:sz w:val="20"/>
                <w:szCs w:val="20"/>
              </w:rPr>
              <w:t>Institūcija</w:t>
            </w:r>
          </w:p>
        </w:tc>
        <w:tc>
          <w:tcPr>
            <w:tcW w:w="842" w:type="pct"/>
            <w:shd w:val="clear" w:color="auto" w:fill="D9E2F3"/>
            <w:vAlign w:val="center"/>
          </w:tcPr>
          <w:p w14:paraId="37699A15" w14:textId="77777777" w:rsidR="00B7069F" w:rsidRPr="005E4721" w:rsidRDefault="00B7069F" w:rsidP="002C507D">
            <w:pPr>
              <w:spacing w:after="0" w:line="240" w:lineRule="auto"/>
              <w:jc w:val="center"/>
              <w:rPr>
                <w:rFonts w:ascii="Times New Roman" w:eastAsia="Times New Roman" w:hAnsi="Times New Roman"/>
                <w:b/>
                <w:sz w:val="20"/>
                <w:szCs w:val="20"/>
              </w:rPr>
            </w:pPr>
            <w:r w:rsidRPr="005E4721">
              <w:rPr>
                <w:rFonts w:ascii="Times New Roman" w:eastAsia="Times New Roman" w:hAnsi="Times New Roman"/>
                <w:b/>
                <w:sz w:val="20"/>
                <w:szCs w:val="20"/>
              </w:rPr>
              <w:t>Esošā DP tekstā redakcija/ vieta DP tekstā</w:t>
            </w:r>
          </w:p>
        </w:tc>
        <w:tc>
          <w:tcPr>
            <w:tcW w:w="1722" w:type="pct"/>
            <w:shd w:val="clear" w:color="auto" w:fill="D9E2F3"/>
            <w:vAlign w:val="center"/>
          </w:tcPr>
          <w:p w14:paraId="6948F7AF" w14:textId="77777777" w:rsidR="00B7069F" w:rsidRPr="005E4721" w:rsidRDefault="00B7069F" w:rsidP="002C507D">
            <w:pPr>
              <w:spacing w:after="0" w:line="240" w:lineRule="auto"/>
              <w:jc w:val="center"/>
              <w:rPr>
                <w:rFonts w:ascii="Times New Roman" w:eastAsia="Times New Roman" w:hAnsi="Times New Roman"/>
                <w:b/>
                <w:sz w:val="20"/>
                <w:szCs w:val="20"/>
              </w:rPr>
            </w:pPr>
            <w:r w:rsidRPr="005E4721">
              <w:rPr>
                <w:rFonts w:ascii="Times New Roman" w:eastAsia="Times New Roman" w:hAnsi="Times New Roman"/>
                <w:b/>
                <w:sz w:val="20"/>
                <w:szCs w:val="20"/>
              </w:rPr>
              <w:t>Grozījumu priekšlikums</w:t>
            </w:r>
          </w:p>
        </w:tc>
        <w:tc>
          <w:tcPr>
            <w:tcW w:w="1958" w:type="pct"/>
            <w:shd w:val="clear" w:color="auto" w:fill="D9E2F3"/>
            <w:vAlign w:val="center"/>
          </w:tcPr>
          <w:p w14:paraId="2F52EF88" w14:textId="77777777" w:rsidR="00B7069F" w:rsidRPr="005E4721" w:rsidRDefault="00B7069F" w:rsidP="002C507D">
            <w:pPr>
              <w:spacing w:after="0" w:line="240" w:lineRule="auto"/>
              <w:jc w:val="center"/>
              <w:rPr>
                <w:rFonts w:ascii="Times New Roman" w:eastAsia="Times New Roman" w:hAnsi="Times New Roman"/>
                <w:b/>
                <w:sz w:val="20"/>
                <w:szCs w:val="20"/>
              </w:rPr>
            </w:pPr>
            <w:r w:rsidRPr="005E4721">
              <w:rPr>
                <w:rFonts w:ascii="Times New Roman" w:eastAsia="Times New Roman" w:hAnsi="Times New Roman"/>
                <w:b/>
                <w:sz w:val="20"/>
                <w:szCs w:val="20"/>
              </w:rPr>
              <w:t>Pamatojums</w:t>
            </w:r>
          </w:p>
        </w:tc>
      </w:tr>
      <w:tr w:rsidR="00CF5AAC" w:rsidRPr="005E4721" w14:paraId="6283FA56" w14:textId="77777777" w:rsidTr="008110EF">
        <w:trPr>
          <w:trHeight w:val="416"/>
        </w:trPr>
        <w:tc>
          <w:tcPr>
            <w:tcW w:w="168" w:type="pct"/>
          </w:tcPr>
          <w:p w14:paraId="18E5B3C7" w14:textId="77777777" w:rsidR="00CF5AAC" w:rsidRPr="005E4721" w:rsidRDefault="00CF5AAC" w:rsidP="00CF5AAC">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3F2E8D4B" w14:textId="647E6D60" w:rsidR="00CF5AAC" w:rsidRPr="005E4721" w:rsidRDefault="00CF5AAC" w:rsidP="00CF5AAC">
            <w:pPr>
              <w:spacing w:after="0" w:line="240" w:lineRule="auto"/>
              <w:ind w:left="-108" w:right="-108"/>
              <w:jc w:val="center"/>
              <w:rPr>
                <w:rFonts w:ascii="Times New Roman" w:eastAsia="Times New Roman" w:hAnsi="Times New Roman"/>
                <w:sz w:val="20"/>
                <w:szCs w:val="20"/>
              </w:rPr>
            </w:pPr>
            <w:r w:rsidRPr="001C37A1">
              <w:rPr>
                <w:rFonts w:ascii="Times New Roman" w:eastAsia="Times New Roman" w:hAnsi="Times New Roman"/>
                <w:sz w:val="20"/>
                <w:szCs w:val="20"/>
              </w:rPr>
              <w:t>Finanšu ministrija (FM)</w:t>
            </w:r>
          </w:p>
        </w:tc>
        <w:tc>
          <w:tcPr>
            <w:tcW w:w="842" w:type="pct"/>
          </w:tcPr>
          <w:p w14:paraId="627C5B63" w14:textId="56A49827" w:rsidR="00205F99" w:rsidRDefault="00205F99" w:rsidP="00CF5AAC">
            <w:pPr>
              <w:pStyle w:val="ListParagraph"/>
              <w:spacing w:after="0" w:line="240" w:lineRule="auto"/>
              <w:ind w:left="0"/>
              <w:contextualSpacing w:val="0"/>
              <w:jc w:val="both"/>
              <w:rPr>
                <w:rFonts w:ascii="Times New Roman" w:hAnsi="Times New Roman"/>
                <w:sz w:val="20"/>
                <w:szCs w:val="20"/>
              </w:rPr>
            </w:pPr>
            <w:r w:rsidRPr="00205F99">
              <w:rPr>
                <w:rFonts w:ascii="Times New Roman" w:hAnsi="Times New Roman"/>
                <w:sz w:val="20"/>
                <w:szCs w:val="20"/>
              </w:rPr>
              <w:t>IZMANTOTIE SAĪSINĀJUMI UN TERMINI</w:t>
            </w:r>
          </w:p>
          <w:p w14:paraId="41CB1EE3" w14:textId="77777777" w:rsidR="00CF5AAC" w:rsidRDefault="00CF5AAC" w:rsidP="00CF5AAC">
            <w:pPr>
              <w:pStyle w:val="ListParagraph"/>
              <w:spacing w:after="0" w:line="240" w:lineRule="auto"/>
              <w:ind w:left="0"/>
              <w:contextualSpacing w:val="0"/>
              <w:jc w:val="both"/>
              <w:rPr>
                <w:rFonts w:ascii="Times New Roman" w:hAnsi="Times New Roman"/>
                <w:sz w:val="20"/>
                <w:szCs w:val="20"/>
              </w:rPr>
            </w:pPr>
          </w:p>
          <w:p w14:paraId="498514DE" w14:textId="286CCB0D" w:rsidR="00A60230" w:rsidRPr="00581659" w:rsidRDefault="00A60230" w:rsidP="00CF5AAC">
            <w:pPr>
              <w:pStyle w:val="ListParagraph"/>
              <w:spacing w:after="0" w:line="240" w:lineRule="auto"/>
              <w:ind w:left="0"/>
              <w:contextualSpacing w:val="0"/>
              <w:jc w:val="both"/>
              <w:rPr>
                <w:rFonts w:ascii="Times New Roman" w:hAnsi="Times New Roman"/>
                <w:sz w:val="20"/>
                <w:szCs w:val="20"/>
              </w:rPr>
            </w:pPr>
            <w:r w:rsidRPr="001C37A1">
              <w:rPr>
                <w:rFonts w:ascii="Times New Roman" w:hAnsi="Times New Roman"/>
                <w:sz w:val="20"/>
                <w:szCs w:val="20"/>
              </w:rPr>
              <w:t xml:space="preserve">N/A, </w:t>
            </w:r>
            <w:r w:rsidRPr="001C37A1">
              <w:rPr>
                <w:rFonts w:ascii="Times New Roman" w:hAnsi="Times New Roman"/>
                <w:i/>
                <w:sz w:val="20"/>
                <w:szCs w:val="20"/>
              </w:rPr>
              <w:t>Jauns</w:t>
            </w:r>
          </w:p>
        </w:tc>
        <w:tc>
          <w:tcPr>
            <w:tcW w:w="1722" w:type="pct"/>
          </w:tcPr>
          <w:p w14:paraId="0DB726DF" w14:textId="77777777" w:rsidR="00CF5AAC" w:rsidRDefault="00205F99" w:rsidP="00CF5AAC">
            <w:pPr>
              <w:spacing w:after="0" w:line="240" w:lineRule="auto"/>
              <w:jc w:val="both"/>
              <w:rPr>
                <w:rFonts w:ascii="Times New Roman" w:eastAsia="Times New Roman" w:hAnsi="Times New Roman"/>
                <w:sz w:val="20"/>
                <w:szCs w:val="20"/>
                <w:lang w:eastAsia="lv-LV" w:bidi="lo-LA"/>
              </w:rPr>
            </w:pPr>
            <w:r w:rsidRPr="00205F99">
              <w:rPr>
                <w:rFonts w:ascii="Times New Roman" w:eastAsia="Times New Roman" w:hAnsi="Times New Roman"/>
                <w:sz w:val="20"/>
                <w:szCs w:val="20"/>
                <w:lang w:eastAsia="lv-LV" w:bidi="lo-LA"/>
              </w:rPr>
              <w:t>IZMANTOTIE SAĪSINĀJUMI UN TERMINI</w:t>
            </w: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2908"/>
            </w:tblGrid>
            <w:tr w:rsidR="00205F99" w:rsidRPr="008C6395" w14:paraId="3EBA585C" w14:textId="77777777" w:rsidTr="00205F99">
              <w:trPr>
                <w:trHeight w:val="1507"/>
              </w:trPr>
              <w:tc>
                <w:tcPr>
                  <w:tcW w:w="1365" w:type="dxa"/>
                  <w:shd w:val="clear" w:color="auto" w:fill="auto"/>
                </w:tcPr>
                <w:p w14:paraId="145945F8" w14:textId="77777777" w:rsidR="00205F99" w:rsidRPr="00C7396A" w:rsidRDefault="00205F99" w:rsidP="00EC1F15">
                  <w:pPr>
                    <w:framePr w:hSpace="180" w:wrap="around" w:vAnchor="text" w:hAnchor="text" w:xAlign="center" w:y="1"/>
                    <w:tabs>
                      <w:tab w:val="left" w:pos="1418"/>
                      <w:tab w:val="left" w:pos="1985"/>
                    </w:tabs>
                    <w:spacing w:line="276" w:lineRule="auto"/>
                    <w:suppressOverlap/>
                    <w:rPr>
                      <w:rFonts w:ascii="Times New Roman" w:hAnsi="Times New Roman"/>
                      <w:szCs w:val="24"/>
                    </w:rPr>
                  </w:pPr>
                  <w:proofErr w:type="spellStart"/>
                  <w:r w:rsidRPr="00C7396A">
                    <w:rPr>
                      <w:rFonts w:ascii="Times New Roman" w:hAnsi="Times New Roman"/>
                    </w:rPr>
                    <w:t>REPowerEU</w:t>
                  </w:r>
                  <w:proofErr w:type="spellEnd"/>
                </w:p>
              </w:tc>
              <w:tc>
                <w:tcPr>
                  <w:tcW w:w="2908" w:type="dxa"/>
                  <w:shd w:val="clear" w:color="auto" w:fill="auto"/>
                </w:tcPr>
                <w:p w14:paraId="3FDDE581" w14:textId="77777777" w:rsidR="00205F99" w:rsidRPr="00C7396A" w:rsidRDefault="00205F99" w:rsidP="00EC1F15">
                  <w:pPr>
                    <w:framePr w:hSpace="180" w:wrap="around" w:vAnchor="text" w:hAnchor="text" w:xAlign="center" w:y="1"/>
                    <w:spacing w:line="240" w:lineRule="auto"/>
                    <w:suppressOverlap/>
                    <w:rPr>
                      <w:rFonts w:ascii="Times New Roman" w:hAnsi="Times New Roman"/>
                    </w:rPr>
                  </w:pPr>
                  <w:r w:rsidRPr="00C7396A">
                    <w:rPr>
                      <w:rFonts w:ascii="Times New Roman" w:hAnsi="Times New Roman"/>
                    </w:rPr>
                    <w:t xml:space="preserve">Eiropas Parlamenta un Padomes 2023. gada 27. februāra Regula (ES) Nr.2023/435, ar ko groza Regulu (ES) 2021/241 attiecībā uz </w:t>
                  </w:r>
                  <w:proofErr w:type="spellStart"/>
                  <w:r w:rsidRPr="00C7396A">
                    <w:rPr>
                      <w:rFonts w:ascii="Times New Roman" w:hAnsi="Times New Roman"/>
                    </w:rPr>
                    <w:t>REPowerEU</w:t>
                  </w:r>
                  <w:proofErr w:type="spellEnd"/>
                  <w:r w:rsidRPr="00C7396A">
                    <w:rPr>
                      <w:rFonts w:ascii="Times New Roman" w:hAnsi="Times New Roman"/>
                    </w:rPr>
                    <w:t xml:space="preserve"> nodaļām atveseļošanas un noturības plānos un groza Regulas (ES) Nr. 1303/2013, (ES) 2021/1060 un (ES) 2021/1755 un Direktīvu 2003/87/EK</w:t>
                  </w:r>
                </w:p>
              </w:tc>
            </w:tr>
            <w:tr w:rsidR="00205F99" w:rsidRPr="009C379E" w14:paraId="5DF99BAF" w14:textId="77777777" w:rsidTr="00205F99">
              <w:trPr>
                <w:trHeight w:val="735"/>
              </w:trPr>
              <w:tc>
                <w:tcPr>
                  <w:tcW w:w="1365" w:type="dxa"/>
                  <w:shd w:val="clear" w:color="auto" w:fill="auto"/>
                </w:tcPr>
                <w:p w14:paraId="46767662" w14:textId="77777777" w:rsidR="00205F99" w:rsidRPr="00C7396A" w:rsidRDefault="00205F99" w:rsidP="00EC1F15">
                  <w:pPr>
                    <w:framePr w:hSpace="180" w:wrap="around" w:vAnchor="text" w:hAnchor="text" w:xAlign="center" w:y="1"/>
                    <w:tabs>
                      <w:tab w:val="left" w:pos="1418"/>
                      <w:tab w:val="left" w:pos="1985"/>
                    </w:tabs>
                    <w:spacing w:line="276" w:lineRule="auto"/>
                    <w:suppressOverlap/>
                    <w:rPr>
                      <w:rFonts w:ascii="Times New Roman" w:hAnsi="Times New Roman"/>
                      <w:szCs w:val="24"/>
                    </w:rPr>
                  </w:pPr>
                  <w:r w:rsidRPr="00C7396A">
                    <w:rPr>
                      <w:rFonts w:ascii="Times New Roman" w:hAnsi="Times New Roman"/>
                      <w:szCs w:val="24"/>
                    </w:rPr>
                    <w:t>SAFE</w:t>
                  </w:r>
                </w:p>
              </w:tc>
              <w:tc>
                <w:tcPr>
                  <w:tcW w:w="2891" w:type="dxa"/>
                  <w:shd w:val="clear" w:color="auto" w:fill="auto"/>
                </w:tcPr>
                <w:p w14:paraId="49A870BB" w14:textId="77777777" w:rsidR="00205F99" w:rsidRPr="00C7396A" w:rsidRDefault="00205F99" w:rsidP="00EC1F15">
                  <w:pPr>
                    <w:framePr w:hSpace="180" w:wrap="around" w:vAnchor="text" w:hAnchor="text" w:xAlign="center" w:y="1"/>
                    <w:tabs>
                      <w:tab w:val="left" w:pos="1418"/>
                      <w:tab w:val="left" w:pos="1985"/>
                    </w:tabs>
                    <w:spacing w:line="276" w:lineRule="auto"/>
                    <w:suppressOverlap/>
                    <w:rPr>
                      <w:rFonts w:ascii="Times New Roman" w:hAnsi="Times New Roman"/>
                      <w:szCs w:val="24"/>
                    </w:rPr>
                  </w:pPr>
                  <w:proofErr w:type="spellStart"/>
                  <w:r w:rsidRPr="00C7396A">
                    <w:rPr>
                      <w:rFonts w:ascii="Times New Roman" w:hAnsi="Times New Roman"/>
                      <w:i/>
                      <w:iCs/>
                      <w:szCs w:val="24"/>
                    </w:rPr>
                    <w:t>Support</w:t>
                  </w:r>
                  <w:proofErr w:type="spellEnd"/>
                  <w:r w:rsidRPr="00C7396A">
                    <w:rPr>
                      <w:rFonts w:ascii="Times New Roman" w:hAnsi="Times New Roman"/>
                      <w:i/>
                      <w:iCs/>
                      <w:szCs w:val="24"/>
                    </w:rPr>
                    <w:t xml:space="preserve"> </w:t>
                  </w:r>
                  <w:proofErr w:type="spellStart"/>
                  <w:r w:rsidRPr="00C7396A">
                    <w:rPr>
                      <w:rFonts w:ascii="Times New Roman" w:hAnsi="Times New Roman"/>
                      <w:i/>
                      <w:iCs/>
                      <w:szCs w:val="24"/>
                    </w:rPr>
                    <w:t>for</w:t>
                  </w:r>
                  <w:proofErr w:type="spellEnd"/>
                  <w:r w:rsidRPr="00C7396A">
                    <w:rPr>
                      <w:rFonts w:ascii="Times New Roman" w:hAnsi="Times New Roman"/>
                      <w:i/>
                      <w:iCs/>
                      <w:szCs w:val="24"/>
                    </w:rPr>
                    <w:t xml:space="preserve"> </w:t>
                  </w:r>
                  <w:proofErr w:type="spellStart"/>
                  <w:r w:rsidRPr="00C7396A">
                    <w:rPr>
                      <w:rFonts w:ascii="Times New Roman" w:hAnsi="Times New Roman"/>
                      <w:i/>
                      <w:iCs/>
                      <w:szCs w:val="24"/>
                    </w:rPr>
                    <w:t>Affordable</w:t>
                  </w:r>
                  <w:proofErr w:type="spellEnd"/>
                  <w:r w:rsidRPr="00C7396A">
                    <w:rPr>
                      <w:rFonts w:ascii="Times New Roman" w:hAnsi="Times New Roman"/>
                      <w:i/>
                      <w:iCs/>
                      <w:szCs w:val="24"/>
                    </w:rPr>
                    <w:t xml:space="preserve"> </w:t>
                  </w:r>
                  <w:proofErr w:type="spellStart"/>
                  <w:r w:rsidRPr="00C7396A">
                    <w:rPr>
                      <w:rFonts w:ascii="Times New Roman" w:hAnsi="Times New Roman"/>
                      <w:i/>
                      <w:iCs/>
                      <w:szCs w:val="24"/>
                    </w:rPr>
                    <w:t>Energy</w:t>
                  </w:r>
                  <w:proofErr w:type="spellEnd"/>
                  <w:r w:rsidRPr="00C7396A">
                    <w:rPr>
                      <w:rFonts w:ascii="Times New Roman" w:hAnsi="Times New Roman"/>
                      <w:szCs w:val="24"/>
                    </w:rPr>
                    <w:t xml:space="preserve"> – Atbalsts enerģijas iegādei par pieņemamu cenu</w:t>
                  </w:r>
                </w:p>
              </w:tc>
            </w:tr>
          </w:tbl>
          <w:p w14:paraId="0074041F" w14:textId="428E8647" w:rsidR="00205F99" w:rsidRPr="005E4721" w:rsidRDefault="00205F99" w:rsidP="00CF5AAC">
            <w:pPr>
              <w:spacing w:after="0" w:line="240" w:lineRule="auto"/>
              <w:jc w:val="both"/>
              <w:rPr>
                <w:rFonts w:ascii="Times New Roman" w:eastAsia="Times New Roman" w:hAnsi="Times New Roman"/>
                <w:sz w:val="20"/>
                <w:szCs w:val="20"/>
                <w:lang w:eastAsia="lv-LV" w:bidi="lo-LA"/>
              </w:rPr>
            </w:pPr>
          </w:p>
        </w:tc>
        <w:tc>
          <w:tcPr>
            <w:tcW w:w="1958" w:type="pct"/>
          </w:tcPr>
          <w:p w14:paraId="41728C7A" w14:textId="7C10C1C7" w:rsidR="00DE420A" w:rsidRPr="00CF5AAC" w:rsidRDefault="003B09BD" w:rsidP="003A520F">
            <w:pPr>
              <w:tabs>
                <w:tab w:val="left" w:pos="1110"/>
              </w:tabs>
              <w:jc w:val="both"/>
              <w:rPr>
                <w:rFonts w:ascii="Times New Roman" w:hAnsi="Times New Roman"/>
                <w:sz w:val="20"/>
                <w:szCs w:val="20"/>
              </w:rPr>
            </w:pPr>
            <w:r w:rsidRPr="00214B6B">
              <w:rPr>
                <w:rFonts w:ascii="Times New Roman" w:hAnsi="Times New Roman"/>
                <w:bCs/>
                <w:sz w:val="20"/>
                <w:szCs w:val="20"/>
              </w:rPr>
              <w:t xml:space="preserve">Grozījumu pamatojumu skat. </w:t>
            </w:r>
            <w:r w:rsidRPr="003D7F2E">
              <w:rPr>
                <w:rFonts w:ascii="Times New Roman" w:hAnsi="Times New Roman"/>
                <w:bCs/>
                <w:sz w:val="20"/>
                <w:szCs w:val="20"/>
              </w:rPr>
              <w:t xml:space="preserve">izziņas </w:t>
            </w:r>
            <w:r w:rsidRPr="00AD0E43">
              <w:rPr>
                <w:rFonts w:ascii="Times New Roman" w:hAnsi="Times New Roman"/>
                <w:b/>
                <w:sz w:val="20"/>
                <w:szCs w:val="20"/>
              </w:rPr>
              <w:t>2.</w:t>
            </w:r>
            <w:r w:rsidRPr="003D7F2E">
              <w:rPr>
                <w:rFonts w:ascii="Times New Roman" w:hAnsi="Times New Roman"/>
                <w:b/>
                <w:bCs/>
                <w:sz w:val="20"/>
                <w:szCs w:val="20"/>
              </w:rPr>
              <w:t xml:space="preserve"> punktā</w:t>
            </w:r>
            <w:r w:rsidRPr="003D7F2E">
              <w:rPr>
                <w:rFonts w:ascii="Times New Roman" w:hAnsi="Times New Roman"/>
                <w:bCs/>
                <w:sz w:val="20"/>
                <w:szCs w:val="20"/>
              </w:rPr>
              <w:t>.</w:t>
            </w:r>
          </w:p>
        </w:tc>
      </w:tr>
      <w:tr w:rsidR="00205F99" w:rsidRPr="005E4721" w14:paraId="71DEDB36" w14:textId="77777777" w:rsidTr="008110EF">
        <w:trPr>
          <w:trHeight w:val="416"/>
        </w:trPr>
        <w:tc>
          <w:tcPr>
            <w:tcW w:w="168" w:type="pct"/>
          </w:tcPr>
          <w:p w14:paraId="168067F8" w14:textId="77777777" w:rsidR="00205F99" w:rsidRPr="005E4721" w:rsidRDefault="00205F99" w:rsidP="00205F99">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57215D8C" w14:textId="6E2A3020" w:rsidR="00205F99" w:rsidRDefault="00205F99" w:rsidP="00205F99">
            <w:pPr>
              <w:spacing w:after="0" w:line="240" w:lineRule="auto"/>
              <w:ind w:left="-108" w:right="-108"/>
              <w:jc w:val="center"/>
              <w:rPr>
                <w:rFonts w:ascii="Times New Roman" w:eastAsia="Times New Roman" w:hAnsi="Times New Roman"/>
                <w:sz w:val="20"/>
                <w:szCs w:val="20"/>
              </w:rPr>
            </w:pPr>
            <w:r>
              <w:rPr>
                <w:rFonts w:ascii="Times New Roman" w:eastAsia="Times New Roman" w:hAnsi="Times New Roman"/>
                <w:sz w:val="20"/>
                <w:szCs w:val="20"/>
              </w:rPr>
              <w:t>FM</w:t>
            </w:r>
          </w:p>
        </w:tc>
        <w:tc>
          <w:tcPr>
            <w:tcW w:w="842" w:type="pct"/>
          </w:tcPr>
          <w:p w14:paraId="42546145" w14:textId="77777777" w:rsidR="00A03FA7" w:rsidRDefault="00A03FA7" w:rsidP="00F5627E">
            <w:pPr>
              <w:spacing w:after="0" w:line="240" w:lineRule="auto"/>
              <w:jc w:val="both"/>
              <w:rPr>
                <w:rFonts w:ascii="Times New Roman" w:hAnsi="Times New Roman"/>
                <w:sz w:val="20"/>
                <w:szCs w:val="20"/>
              </w:rPr>
            </w:pPr>
            <w:r w:rsidRPr="001C37A1">
              <w:rPr>
                <w:rFonts w:ascii="Times New Roman" w:hAnsi="Times New Roman"/>
                <w:b/>
                <w:sz w:val="20"/>
                <w:szCs w:val="20"/>
              </w:rPr>
              <w:t>Tabula Nr. 1.1. (1) “</w:t>
            </w:r>
            <w:r w:rsidRPr="001C37A1">
              <w:rPr>
                <w:rFonts w:ascii="Times New Roman" w:hAnsi="Times New Roman"/>
                <w:sz w:val="20"/>
                <w:szCs w:val="20"/>
              </w:rPr>
              <w:t>Tematisko mērķu un ieguldījumu prioritāšu pamatojums</w:t>
            </w:r>
            <w:r>
              <w:rPr>
                <w:rFonts w:ascii="Times New Roman" w:hAnsi="Times New Roman"/>
                <w:sz w:val="20"/>
                <w:szCs w:val="20"/>
              </w:rPr>
              <w:t>”</w:t>
            </w:r>
          </w:p>
          <w:p w14:paraId="524FE726" w14:textId="77777777" w:rsidR="00205F99" w:rsidRDefault="00205F99" w:rsidP="00F5627E">
            <w:pPr>
              <w:spacing w:after="0" w:line="240" w:lineRule="auto"/>
              <w:jc w:val="both"/>
              <w:rPr>
                <w:rFonts w:ascii="Times New Roman" w:hAnsi="Times New Roman"/>
                <w:sz w:val="20"/>
                <w:szCs w:val="20"/>
              </w:rPr>
            </w:pPr>
          </w:p>
          <w:p w14:paraId="24007ECA" w14:textId="77777777" w:rsidR="00A03FA7" w:rsidRDefault="00A03FA7" w:rsidP="00F5627E">
            <w:pPr>
              <w:spacing w:after="0" w:line="240" w:lineRule="auto"/>
              <w:jc w:val="both"/>
              <w:rPr>
                <w:rFonts w:ascii="Times New Roman" w:eastAsia="Times New Roman" w:hAnsi="Times New Roman"/>
                <w:sz w:val="20"/>
                <w:szCs w:val="20"/>
                <w:lang w:eastAsia="lv-LV" w:bidi="lo-LA"/>
              </w:rPr>
            </w:pPr>
            <w:r w:rsidRPr="00FC24FF">
              <w:rPr>
                <w:rFonts w:ascii="Times New Roman" w:eastAsia="Times New Roman" w:hAnsi="Times New Roman"/>
                <w:sz w:val="20"/>
                <w:szCs w:val="20"/>
                <w:lang w:eastAsia="lv-LV" w:bidi="lo-LA"/>
              </w:rPr>
              <w:t xml:space="preserve">9. Veicināt sociālo iekļaušanu un apkarot nabadzību un jebkādu diskrimināciju </w:t>
            </w:r>
          </w:p>
          <w:p w14:paraId="27727922" w14:textId="77777777" w:rsidR="00A03FA7" w:rsidRDefault="00A03FA7" w:rsidP="00F5627E">
            <w:pPr>
              <w:spacing w:after="0" w:line="240" w:lineRule="auto"/>
              <w:jc w:val="both"/>
              <w:rPr>
                <w:rFonts w:ascii="Times New Roman" w:hAnsi="Times New Roman"/>
                <w:sz w:val="20"/>
                <w:szCs w:val="20"/>
              </w:rPr>
            </w:pPr>
          </w:p>
          <w:p w14:paraId="013BCA7B" w14:textId="2C4B30AA" w:rsidR="00A03FA7" w:rsidRPr="00A03FA7" w:rsidRDefault="00A03FA7" w:rsidP="00F5627E">
            <w:pPr>
              <w:spacing w:after="0" w:line="240" w:lineRule="auto"/>
              <w:jc w:val="both"/>
              <w:rPr>
                <w:rFonts w:ascii="Times New Roman" w:eastAsia="Times New Roman" w:hAnsi="Times New Roman"/>
                <w:sz w:val="20"/>
                <w:szCs w:val="20"/>
                <w:lang w:eastAsia="lv-LV" w:bidi="lo-LA"/>
              </w:rPr>
            </w:pPr>
            <w:r w:rsidRPr="008F06A2">
              <w:rPr>
                <w:rFonts w:ascii="Times New Roman" w:eastAsia="Times New Roman" w:hAnsi="Times New Roman"/>
                <w:sz w:val="20"/>
                <w:szCs w:val="20"/>
                <w:lang w:eastAsia="lv-LV" w:bidi="lo-LA"/>
              </w:rPr>
              <w:t xml:space="preserve">Piekļuves uzlabošana cenas ziņā pieejamiem, ilgtspējīgiem un kvalitatīviem pakalpojumiem, tostarp veselības aprūpei un </w:t>
            </w:r>
            <w:r w:rsidRPr="008F06A2">
              <w:rPr>
                <w:rFonts w:ascii="Times New Roman" w:eastAsia="Times New Roman" w:hAnsi="Times New Roman"/>
                <w:sz w:val="20"/>
                <w:szCs w:val="20"/>
                <w:lang w:eastAsia="lv-LV" w:bidi="lo-LA"/>
              </w:rPr>
              <w:lastRenderedPageBreak/>
              <w:t xml:space="preserve">vispārējas nozīmes sociālajiem pakalpojumiem </w:t>
            </w:r>
            <w:r>
              <w:rPr>
                <w:rFonts w:ascii="Times New Roman" w:eastAsia="Times New Roman" w:hAnsi="Times New Roman"/>
                <w:sz w:val="20"/>
                <w:szCs w:val="20"/>
                <w:lang w:eastAsia="lv-LV" w:bidi="lo-LA"/>
              </w:rPr>
              <w:t>(ESF)</w:t>
            </w:r>
          </w:p>
          <w:p w14:paraId="676AC017" w14:textId="77777777" w:rsidR="00A03FA7" w:rsidRDefault="00A03FA7" w:rsidP="00F5627E">
            <w:pPr>
              <w:spacing w:after="0" w:line="240" w:lineRule="auto"/>
              <w:jc w:val="both"/>
              <w:rPr>
                <w:rFonts w:ascii="Times New Roman" w:hAnsi="Times New Roman"/>
                <w:sz w:val="20"/>
                <w:szCs w:val="20"/>
              </w:rPr>
            </w:pPr>
          </w:p>
          <w:p w14:paraId="38BD6C3A" w14:textId="77777777" w:rsidR="00A03FA7" w:rsidRPr="00A03FA7" w:rsidRDefault="00A03FA7" w:rsidP="00F5627E">
            <w:pPr>
              <w:spacing w:after="0" w:line="240" w:lineRule="auto"/>
              <w:jc w:val="both"/>
              <w:rPr>
                <w:rFonts w:ascii="Times New Roman" w:hAnsi="Times New Roman"/>
                <w:sz w:val="20"/>
                <w:szCs w:val="20"/>
              </w:rPr>
            </w:pPr>
            <w:r w:rsidRPr="00A03FA7">
              <w:rPr>
                <w:rFonts w:ascii="Times New Roman" w:hAnsi="Times New Roman"/>
                <w:b/>
                <w:sz w:val="20"/>
                <w:szCs w:val="20"/>
              </w:rPr>
              <w:t>NRP mērķis</w:t>
            </w:r>
            <w:r w:rsidRPr="00A03FA7">
              <w:rPr>
                <w:rFonts w:ascii="Times New Roman" w:hAnsi="Times New Roman"/>
                <w:sz w:val="20"/>
                <w:szCs w:val="20"/>
              </w:rPr>
              <w:t>: nabadzības riskam pakļauto personu īpatsvars 21% vai 121 000 cilvēkiem novērsts nabadzības vai atstumtības risks.</w:t>
            </w:r>
          </w:p>
          <w:p w14:paraId="55EDB1EE" w14:textId="77777777" w:rsidR="00A03FA7" w:rsidRPr="00A03FA7" w:rsidRDefault="00A03FA7" w:rsidP="00F5627E">
            <w:pPr>
              <w:spacing w:after="0" w:line="240" w:lineRule="auto"/>
              <w:jc w:val="both"/>
              <w:rPr>
                <w:rFonts w:ascii="Times New Roman" w:hAnsi="Times New Roman"/>
                <w:sz w:val="20"/>
                <w:szCs w:val="20"/>
              </w:rPr>
            </w:pPr>
            <w:r w:rsidRPr="00A03FA7">
              <w:rPr>
                <w:rFonts w:ascii="Times New Roman" w:hAnsi="Times New Roman"/>
                <w:b/>
                <w:sz w:val="20"/>
                <w:szCs w:val="20"/>
              </w:rPr>
              <w:t>ES Padomes rekomendācija</w:t>
            </w:r>
            <w:r w:rsidRPr="00A03FA7">
              <w:rPr>
                <w:rFonts w:ascii="Times New Roman" w:hAnsi="Times New Roman"/>
                <w:sz w:val="20"/>
                <w:szCs w:val="20"/>
              </w:rPr>
              <w:t>: Risināt situāciju saistībā ar augstajiem nabadzības rādītājiem, veicot reformas sociālajā palīdzībā, lai tā attiektos uz lielāku iedzīvotāju skaitu, uzlabojot pabalstu adekvātumu un stiprinot pabalsta saņēmēju aktivizēšanas pasākumus. Pastiprināt īstenošanas mehānismus, lai efektīvi samazinātu bērnu nabadzību</w:t>
            </w:r>
            <w:r w:rsidRPr="00A03FA7">
              <w:rPr>
                <w:rFonts w:ascii="Times New Roman" w:hAnsi="Times New Roman"/>
                <w:sz w:val="20"/>
                <w:szCs w:val="20"/>
                <w:vertAlign w:val="superscript"/>
              </w:rPr>
              <w:footnoteReference w:id="2"/>
            </w:r>
            <w:r w:rsidRPr="00A03FA7">
              <w:rPr>
                <w:rFonts w:ascii="Times New Roman" w:hAnsi="Times New Roman"/>
                <w:sz w:val="20"/>
                <w:szCs w:val="20"/>
              </w:rPr>
              <w:t xml:space="preserve"> (2013.gads); Reformēt sociālo palīdzību un tās finansēšanu, lai nodrošinātu […] pastiprinātus aktivizēšanas pasākumus un mērķtiecīgus sociālos pakalpojumus. Palielināt aktīvās darba tirgus politikas mērogu. </w:t>
            </w:r>
            <w:r w:rsidRPr="00A03FA7">
              <w:rPr>
                <w:rFonts w:ascii="Times New Roman" w:hAnsi="Times New Roman"/>
                <w:sz w:val="20"/>
                <w:szCs w:val="20"/>
              </w:rPr>
              <w:lastRenderedPageBreak/>
              <w:t>Uzlabot veselības aprūpes sistēmas izmaksu lietderību, kvalitāti un pieejamību (2014.gads).</w:t>
            </w:r>
          </w:p>
          <w:p w14:paraId="360EB680" w14:textId="1ACFCE88" w:rsidR="00A03FA7" w:rsidRPr="001C37A1" w:rsidRDefault="00A03FA7" w:rsidP="00F5627E">
            <w:pPr>
              <w:spacing w:after="0" w:line="240" w:lineRule="auto"/>
              <w:jc w:val="both"/>
              <w:rPr>
                <w:rFonts w:ascii="Times New Roman" w:hAnsi="Times New Roman"/>
                <w:sz w:val="20"/>
                <w:szCs w:val="20"/>
              </w:rPr>
            </w:pPr>
            <w:r w:rsidRPr="00A03FA7">
              <w:rPr>
                <w:rFonts w:ascii="Times New Roman" w:hAnsi="Times New Roman"/>
                <w:b/>
                <w:sz w:val="20"/>
                <w:szCs w:val="20"/>
              </w:rPr>
              <w:t>NRP izaicinājumi</w:t>
            </w:r>
            <w:r w:rsidRPr="00A03FA7">
              <w:rPr>
                <w:rFonts w:ascii="Times New Roman" w:hAnsi="Times New Roman"/>
                <w:sz w:val="20"/>
                <w:szCs w:val="20"/>
              </w:rPr>
              <w:t>: nepietiekama sociālās aizsardzības un veselības aprūpes pakalpojumu pieejamība.</w:t>
            </w:r>
          </w:p>
        </w:tc>
        <w:tc>
          <w:tcPr>
            <w:tcW w:w="1722" w:type="pct"/>
          </w:tcPr>
          <w:p w14:paraId="24776F53" w14:textId="2389C7B3" w:rsidR="00205F99" w:rsidRDefault="00205F99" w:rsidP="00205F99">
            <w:pPr>
              <w:spacing w:after="0" w:line="240" w:lineRule="auto"/>
              <w:jc w:val="both"/>
              <w:rPr>
                <w:rFonts w:ascii="Times New Roman" w:hAnsi="Times New Roman"/>
                <w:sz w:val="20"/>
                <w:szCs w:val="20"/>
              </w:rPr>
            </w:pPr>
            <w:r w:rsidRPr="001C37A1">
              <w:rPr>
                <w:rFonts w:ascii="Times New Roman" w:hAnsi="Times New Roman"/>
                <w:b/>
                <w:sz w:val="20"/>
                <w:szCs w:val="20"/>
              </w:rPr>
              <w:lastRenderedPageBreak/>
              <w:t>Tabula Nr. 1.1. (1) “</w:t>
            </w:r>
            <w:r w:rsidRPr="001C37A1">
              <w:rPr>
                <w:rFonts w:ascii="Times New Roman" w:hAnsi="Times New Roman"/>
                <w:sz w:val="20"/>
                <w:szCs w:val="20"/>
              </w:rPr>
              <w:t>Tematisko mērķu un ieguldījumu prioritāšu pamatojums</w:t>
            </w:r>
            <w:r w:rsidR="00115BEA">
              <w:rPr>
                <w:rFonts w:ascii="Times New Roman" w:hAnsi="Times New Roman"/>
                <w:sz w:val="20"/>
                <w:szCs w:val="20"/>
              </w:rPr>
              <w:t>”</w:t>
            </w:r>
          </w:p>
          <w:p w14:paraId="14F6901B" w14:textId="77777777" w:rsidR="00205F99" w:rsidRDefault="00205F99" w:rsidP="00205F99">
            <w:pPr>
              <w:spacing w:after="0" w:line="240" w:lineRule="auto"/>
              <w:jc w:val="both"/>
              <w:rPr>
                <w:rFonts w:ascii="Times New Roman" w:hAnsi="Times New Roman"/>
                <w:sz w:val="20"/>
                <w:szCs w:val="20"/>
                <w:lang w:eastAsia="lv-LV" w:bidi="lo-LA"/>
              </w:rPr>
            </w:pPr>
          </w:p>
          <w:p w14:paraId="6715D538" w14:textId="77777777" w:rsidR="004F05FB" w:rsidRDefault="004F05FB" w:rsidP="00205F99">
            <w:pPr>
              <w:spacing w:after="0" w:line="240" w:lineRule="auto"/>
              <w:jc w:val="both"/>
              <w:rPr>
                <w:rFonts w:ascii="Times New Roman" w:eastAsia="Times New Roman" w:hAnsi="Times New Roman"/>
                <w:sz w:val="20"/>
                <w:szCs w:val="20"/>
                <w:lang w:eastAsia="lv-LV" w:bidi="lo-LA"/>
              </w:rPr>
            </w:pPr>
          </w:p>
          <w:p w14:paraId="5D90311C" w14:textId="7F0111D3" w:rsidR="00205F99" w:rsidRDefault="00FC24FF" w:rsidP="00205F99">
            <w:pPr>
              <w:spacing w:after="0" w:line="240" w:lineRule="auto"/>
              <w:jc w:val="both"/>
              <w:rPr>
                <w:rFonts w:ascii="Times New Roman" w:eastAsia="Times New Roman" w:hAnsi="Times New Roman"/>
                <w:sz w:val="20"/>
                <w:szCs w:val="20"/>
                <w:lang w:eastAsia="lv-LV" w:bidi="lo-LA"/>
              </w:rPr>
            </w:pPr>
            <w:r w:rsidRPr="00FC24FF">
              <w:rPr>
                <w:rFonts w:ascii="Times New Roman" w:eastAsia="Times New Roman" w:hAnsi="Times New Roman"/>
                <w:sz w:val="20"/>
                <w:szCs w:val="20"/>
                <w:lang w:eastAsia="lv-LV" w:bidi="lo-LA"/>
              </w:rPr>
              <w:t xml:space="preserve">9. Veicināt sociālo iekļaušanu un apkarot nabadzību un jebkādu diskrimināciju </w:t>
            </w:r>
          </w:p>
          <w:p w14:paraId="679F576B" w14:textId="77777777" w:rsidR="00FC24FF" w:rsidRDefault="00FC24FF" w:rsidP="00205F99">
            <w:pPr>
              <w:spacing w:after="0" w:line="240" w:lineRule="auto"/>
              <w:jc w:val="both"/>
              <w:rPr>
                <w:rFonts w:ascii="Times New Roman" w:eastAsia="Times New Roman" w:hAnsi="Times New Roman"/>
                <w:sz w:val="20"/>
                <w:szCs w:val="20"/>
                <w:lang w:eastAsia="lv-LV" w:bidi="lo-LA"/>
              </w:rPr>
            </w:pPr>
          </w:p>
          <w:p w14:paraId="69BA8244" w14:textId="2038406D" w:rsidR="00115BEA" w:rsidRDefault="008F06A2" w:rsidP="00205F99">
            <w:pPr>
              <w:spacing w:after="0" w:line="240" w:lineRule="auto"/>
              <w:jc w:val="both"/>
              <w:rPr>
                <w:rFonts w:ascii="Times New Roman" w:eastAsia="Times New Roman" w:hAnsi="Times New Roman"/>
                <w:sz w:val="20"/>
                <w:szCs w:val="20"/>
                <w:lang w:eastAsia="lv-LV" w:bidi="lo-LA"/>
              </w:rPr>
            </w:pPr>
            <w:r w:rsidRPr="008F06A2">
              <w:rPr>
                <w:rFonts w:ascii="Times New Roman" w:eastAsia="Times New Roman" w:hAnsi="Times New Roman"/>
                <w:sz w:val="20"/>
                <w:szCs w:val="20"/>
                <w:lang w:eastAsia="lv-LV" w:bidi="lo-LA"/>
              </w:rPr>
              <w:t xml:space="preserve">Piekļuves uzlabošana cenas ziņā pieejamiem, ilgtspējīgiem un kvalitatīviem pakalpojumiem, tostarp veselības aprūpei un vispārējas nozīmes sociālajiem pakalpojumiem </w:t>
            </w:r>
            <w:r>
              <w:rPr>
                <w:rFonts w:ascii="Times New Roman" w:eastAsia="Times New Roman" w:hAnsi="Times New Roman"/>
                <w:sz w:val="20"/>
                <w:szCs w:val="20"/>
                <w:lang w:eastAsia="lv-LV" w:bidi="lo-LA"/>
              </w:rPr>
              <w:t>(KF)</w:t>
            </w:r>
          </w:p>
          <w:p w14:paraId="641FCD05" w14:textId="77777777" w:rsidR="008F06A2" w:rsidRDefault="008F06A2" w:rsidP="00205F99">
            <w:pPr>
              <w:spacing w:after="0" w:line="240" w:lineRule="auto"/>
              <w:jc w:val="both"/>
              <w:rPr>
                <w:rFonts w:ascii="Times New Roman" w:eastAsia="Times New Roman" w:hAnsi="Times New Roman"/>
                <w:sz w:val="20"/>
                <w:szCs w:val="20"/>
                <w:lang w:eastAsia="lv-LV" w:bidi="lo-LA"/>
              </w:rPr>
            </w:pPr>
          </w:p>
          <w:p w14:paraId="446BBAD5" w14:textId="77777777" w:rsidR="004F05FB" w:rsidRDefault="004F05FB" w:rsidP="00205F99">
            <w:pPr>
              <w:spacing w:after="0" w:line="240" w:lineRule="auto"/>
              <w:jc w:val="both"/>
              <w:rPr>
                <w:rFonts w:ascii="Times New Roman" w:eastAsia="Times New Roman" w:hAnsi="Times New Roman"/>
                <w:sz w:val="20"/>
                <w:szCs w:val="20"/>
                <w:lang w:eastAsia="lv-LV" w:bidi="lo-LA"/>
              </w:rPr>
            </w:pPr>
          </w:p>
          <w:p w14:paraId="1538FF29"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3B8E029E"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787EB3F0"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703FF5F5"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7E75A851"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2C1E459E"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569998B2"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213337EB" w14:textId="77777777" w:rsidR="004F05FB" w:rsidRDefault="004F05FB" w:rsidP="00F5627E">
            <w:pPr>
              <w:spacing w:after="0" w:line="240" w:lineRule="auto"/>
              <w:jc w:val="both"/>
              <w:rPr>
                <w:rFonts w:ascii="Times New Roman" w:eastAsia="Times New Roman" w:hAnsi="Times New Roman"/>
                <w:b/>
                <w:bCs/>
                <w:sz w:val="20"/>
                <w:szCs w:val="20"/>
                <w:lang w:eastAsia="lv-LV" w:bidi="lo-LA"/>
              </w:rPr>
            </w:pPr>
          </w:p>
          <w:p w14:paraId="52B4817B" w14:textId="5D83B7E8" w:rsidR="00F5627E" w:rsidRPr="00F5627E" w:rsidRDefault="00F5627E" w:rsidP="00F5627E">
            <w:pPr>
              <w:spacing w:after="0" w:line="240" w:lineRule="auto"/>
              <w:jc w:val="both"/>
              <w:rPr>
                <w:rFonts w:ascii="Times New Roman" w:eastAsia="Times New Roman" w:hAnsi="Times New Roman"/>
                <w:sz w:val="20"/>
                <w:szCs w:val="20"/>
                <w:lang w:eastAsia="lv-LV" w:bidi="lo-LA"/>
              </w:rPr>
            </w:pPr>
            <w:r w:rsidRPr="00F5627E">
              <w:rPr>
                <w:rFonts w:ascii="Times New Roman" w:eastAsia="Times New Roman" w:hAnsi="Times New Roman"/>
                <w:b/>
                <w:bCs/>
                <w:sz w:val="20"/>
                <w:szCs w:val="20"/>
                <w:lang w:eastAsia="lv-LV" w:bidi="lo-LA"/>
              </w:rPr>
              <w:t>NRP mērķis</w:t>
            </w:r>
            <w:r w:rsidRPr="00F5627E">
              <w:rPr>
                <w:rFonts w:ascii="Times New Roman" w:eastAsia="Times New Roman" w:hAnsi="Times New Roman"/>
                <w:sz w:val="20"/>
                <w:szCs w:val="20"/>
                <w:lang w:eastAsia="lv-LV" w:bidi="lo-LA"/>
              </w:rPr>
              <w:t>: nabadzības riskam pakļauto personu īpatsvars 21% vai 121 000 cilvēkiem novērsts nabadzības vai atstumtības risks.</w:t>
            </w:r>
          </w:p>
          <w:p w14:paraId="71D83987" w14:textId="3D4AFEE9" w:rsidR="00F5627E" w:rsidRPr="00F5627E" w:rsidRDefault="00F5627E" w:rsidP="00F5627E">
            <w:pPr>
              <w:spacing w:after="0" w:line="240" w:lineRule="auto"/>
              <w:jc w:val="both"/>
              <w:rPr>
                <w:rFonts w:ascii="Times New Roman" w:eastAsia="Times New Roman" w:hAnsi="Times New Roman"/>
                <w:sz w:val="20"/>
                <w:szCs w:val="20"/>
                <w:lang w:eastAsia="lv-LV" w:bidi="lo-LA"/>
              </w:rPr>
            </w:pPr>
            <w:r w:rsidRPr="00F5627E">
              <w:rPr>
                <w:rFonts w:ascii="Times New Roman" w:eastAsia="Times New Roman" w:hAnsi="Times New Roman"/>
                <w:b/>
                <w:bCs/>
                <w:sz w:val="20"/>
                <w:szCs w:val="20"/>
                <w:lang w:eastAsia="lv-LV" w:bidi="lo-LA"/>
              </w:rPr>
              <w:t>ES Padomes rekomendācija</w:t>
            </w:r>
            <w:r w:rsidRPr="00F5627E">
              <w:rPr>
                <w:rFonts w:ascii="Times New Roman" w:eastAsia="Times New Roman" w:hAnsi="Times New Roman"/>
                <w:sz w:val="20"/>
                <w:szCs w:val="20"/>
                <w:lang w:eastAsia="lv-LV" w:bidi="lo-LA"/>
              </w:rPr>
              <w:t>: Risināt situāciju saistībā ar augstajiem nabadzības rādītājiem, veicot reformas sociālajā palīdzībā, lai tā attiektos uz lielāku iedzīvotāju skaitu, samazinātu bērnu nabadzību</w:t>
            </w:r>
            <w:r w:rsidRPr="00A03FA7">
              <w:rPr>
                <w:rFonts w:ascii="Times New Roman" w:hAnsi="Times New Roman"/>
                <w:sz w:val="20"/>
                <w:szCs w:val="20"/>
                <w:vertAlign w:val="superscript"/>
              </w:rPr>
              <w:footnoteReference w:id="3"/>
            </w:r>
            <w:r w:rsidRPr="00F5627E">
              <w:rPr>
                <w:rFonts w:ascii="Times New Roman" w:eastAsia="Times New Roman" w:hAnsi="Times New Roman"/>
                <w:sz w:val="20"/>
                <w:szCs w:val="20"/>
                <w:lang w:eastAsia="lv-LV" w:bidi="lo-LA"/>
              </w:rPr>
              <w:t xml:space="preserve"> (2013.gads); Reformēt sociālo palīdzību, nodrošinot mērķtiecīgus sociālos pakalpojumus. Palielināt ADTP mērogu. Uzlabot veselības aprūpes sistēmas izmaksu lietderību, kvalitāti un pieejamību (2014.gads).</w:t>
            </w:r>
          </w:p>
          <w:p w14:paraId="0F23D4D3" w14:textId="77777777" w:rsidR="00F5627E" w:rsidRPr="00F5627E" w:rsidRDefault="00F5627E" w:rsidP="00F5627E">
            <w:pPr>
              <w:spacing w:after="0" w:line="240" w:lineRule="auto"/>
              <w:jc w:val="both"/>
              <w:rPr>
                <w:rFonts w:ascii="Times New Roman" w:eastAsia="Times New Roman" w:hAnsi="Times New Roman"/>
                <w:sz w:val="20"/>
                <w:szCs w:val="20"/>
                <w:lang w:eastAsia="lv-LV" w:bidi="lo-LA"/>
              </w:rPr>
            </w:pPr>
            <w:r w:rsidRPr="00F5627E">
              <w:rPr>
                <w:rFonts w:ascii="Times New Roman" w:eastAsia="Times New Roman" w:hAnsi="Times New Roman"/>
                <w:b/>
                <w:bCs/>
                <w:sz w:val="20"/>
                <w:szCs w:val="20"/>
                <w:lang w:eastAsia="lv-LV" w:bidi="lo-LA"/>
              </w:rPr>
              <w:t>NRP izaicinājumi</w:t>
            </w:r>
            <w:r w:rsidRPr="00F5627E">
              <w:rPr>
                <w:rFonts w:ascii="Times New Roman" w:eastAsia="Times New Roman" w:hAnsi="Times New Roman"/>
                <w:sz w:val="20"/>
                <w:szCs w:val="20"/>
                <w:lang w:eastAsia="lv-LV" w:bidi="lo-LA"/>
              </w:rPr>
              <w:t>: nepietiekama sociālās aizsardzības un veselības aprūpes pakalpojumu pieejamība.</w:t>
            </w:r>
          </w:p>
          <w:p w14:paraId="1DC908A5" w14:textId="7E92660D" w:rsidR="00F5627E" w:rsidRPr="00AA568C" w:rsidRDefault="00F5627E" w:rsidP="00F5627E">
            <w:pPr>
              <w:spacing w:after="0" w:line="240" w:lineRule="auto"/>
              <w:jc w:val="both"/>
              <w:rPr>
                <w:rFonts w:ascii="Times New Roman" w:eastAsia="Times New Roman" w:hAnsi="Times New Roman"/>
                <w:color w:val="FF0000"/>
                <w:sz w:val="20"/>
                <w:szCs w:val="20"/>
                <w:lang w:eastAsia="lv-LV" w:bidi="lo-LA"/>
              </w:rPr>
            </w:pPr>
            <w:r w:rsidRPr="00AA568C">
              <w:rPr>
                <w:rFonts w:ascii="Times New Roman" w:eastAsia="Times New Roman" w:hAnsi="Times New Roman"/>
                <w:color w:val="FF0000"/>
                <w:sz w:val="20"/>
                <w:szCs w:val="20"/>
                <w:lang w:eastAsia="lv-LV" w:bidi="lo-LA"/>
              </w:rPr>
              <w:t>SAFE</w:t>
            </w:r>
            <w:r w:rsidRPr="00AA568C">
              <w:rPr>
                <w:rFonts w:ascii="Times New Roman" w:eastAsia="Times New Roman" w:hAnsi="Times New Roman"/>
                <w:color w:val="FF0000"/>
                <w:sz w:val="20"/>
                <w:szCs w:val="20"/>
                <w:vertAlign w:val="superscript"/>
                <w:lang w:eastAsia="lv-LV" w:bidi="lo-LA"/>
              </w:rPr>
              <w:footnoteReference w:id="4"/>
            </w:r>
            <w:r w:rsidRPr="00AA568C">
              <w:rPr>
                <w:rFonts w:ascii="Times New Roman" w:eastAsia="Times New Roman" w:hAnsi="Times New Roman"/>
                <w:color w:val="FF0000"/>
                <w:sz w:val="20"/>
                <w:szCs w:val="20"/>
                <w:lang w:eastAsia="lv-LV" w:bidi="lo-LA"/>
              </w:rPr>
              <w:t xml:space="preserve"> iniciatīvas atbalsts novirzāms </w:t>
            </w:r>
            <w:proofErr w:type="spellStart"/>
            <w:r w:rsidRPr="00AA568C">
              <w:rPr>
                <w:rFonts w:ascii="Times New Roman" w:eastAsia="Times New Roman" w:hAnsi="Times New Roman"/>
                <w:color w:val="FF0000"/>
                <w:sz w:val="20"/>
                <w:szCs w:val="20"/>
                <w:lang w:eastAsia="lv-LV" w:bidi="lo-LA"/>
              </w:rPr>
              <w:t>mazaizsargātām</w:t>
            </w:r>
            <w:proofErr w:type="spellEnd"/>
            <w:r w:rsidRPr="00AA568C">
              <w:rPr>
                <w:rFonts w:ascii="Times New Roman" w:eastAsia="Times New Roman" w:hAnsi="Times New Roman"/>
                <w:color w:val="FF0000"/>
                <w:sz w:val="20"/>
                <w:szCs w:val="20"/>
                <w:lang w:eastAsia="lv-LV" w:bidi="lo-LA"/>
              </w:rPr>
              <w:t xml:space="preserve"> mājsaimniecībām izmaksu par enerģijas patēriņu no 01.02.2022. segšanai, ņemot vērā augsto enerģijas cenu problēmu, kas radusies kā sekas Krievijas agresijas karam pret Ukrainu.</w:t>
            </w:r>
          </w:p>
          <w:p w14:paraId="4F34D26B" w14:textId="77777777" w:rsidR="00F5627E" w:rsidRDefault="00F5627E" w:rsidP="00115BEA">
            <w:pPr>
              <w:spacing w:after="0" w:line="240" w:lineRule="auto"/>
              <w:jc w:val="both"/>
              <w:rPr>
                <w:rFonts w:ascii="Times New Roman" w:eastAsia="Times New Roman" w:hAnsi="Times New Roman"/>
                <w:sz w:val="20"/>
                <w:szCs w:val="20"/>
                <w:lang w:eastAsia="lv-LV" w:bidi="lo-LA"/>
              </w:rPr>
            </w:pPr>
          </w:p>
          <w:p w14:paraId="709E74B6" w14:textId="77777777" w:rsidR="00205F99" w:rsidRDefault="00205F99" w:rsidP="00205F99">
            <w:pPr>
              <w:spacing w:after="0" w:line="240" w:lineRule="auto"/>
              <w:jc w:val="both"/>
              <w:rPr>
                <w:rFonts w:ascii="Times New Roman" w:hAnsi="Times New Roman"/>
                <w:i/>
                <w:color w:val="000000" w:themeColor="text1"/>
                <w:sz w:val="20"/>
                <w:szCs w:val="20"/>
              </w:rPr>
            </w:pPr>
          </w:p>
          <w:p w14:paraId="6D7C22E4" w14:textId="77777777" w:rsidR="00115BEA" w:rsidRPr="001C37A1" w:rsidRDefault="00115BEA" w:rsidP="00205F99">
            <w:pPr>
              <w:spacing w:after="0" w:line="240" w:lineRule="auto"/>
              <w:jc w:val="both"/>
              <w:rPr>
                <w:rFonts w:ascii="Times New Roman" w:hAnsi="Times New Roman"/>
                <w:i/>
                <w:color w:val="000000" w:themeColor="text1"/>
                <w:sz w:val="20"/>
                <w:szCs w:val="20"/>
              </w:rPr>
            </w:pPr>
          </w:p>
        </w:tc>
        <w:tc>
          <w:tcPr>
            <w:tcW w:w="1958" w:type="pct"/>
          </w:tcPr>
          <w:p w14:paraId="595E8B4E" w14:textId="59A5831C" w:rsidR="00205F99" w:rsidRDefault="00205F99" w:rsidP="00205F99">
            <w:pPr>
              <w:tabs>
                <w:tab w:val="left" w:pos="1110"/>
              </w:tabs>
              <w:jc w:val="both"/>
              <w:rPr>
                <w:rFonts w:ascii="Times New Roman" w:hAnsi="Times New Roman"/>
                <w:sz w:val="20"/>
                <w:szCs w:val="20"/>
              </w:rPr>
            </w:pPr>
            <w:r w:rsidRPr="00527997">
              <w:rPr>
                <w:rFonts w:ascii="Times New Roman" w:hAnsi="Times New Roman"/>
                <w:sz w:val="20"/>
                <w:szCs w:val="20"/>
              </w:rPr>
              <w:lastRenderedPageBreak/>
              <w:t xml:space="preserve">Līdz šim nepieredzēti ģeopolitiski notikumi, ko izraisījis Krievijas agresijas karš pret Ukrainu ir būtiski ietekmējuši sabiedrību un ekonomiku, izraisot enerģētisko krīzi un kā sekas enerģijas cenu kāpumu, kas īpaši </w:t>
            </w:r>
            <w:proofErr w:type="spellStart"/>
            <w:r w:rsidRPr="00527997">
              <w:rPr>
                <w:rFonts w:ascii="Times New Roman" w:hAnsi="Times New Roman"/>
                <w:sz w:val="20"/>
                <w:szCs w:val="20"/>
              </w:rPr>
              <w:t>skāris</w:t>
            </w:r>
            <w:proofErr w:type="spellEnd"/>
            <w:r w:rsidRPr="00527997">
              <w:rPr>
                <w:rFonts w:ascii="Times New Roman" w:hAnsi="Times New Roman"/>
                <w:sz w:val="20"/>
                <w:szCs w:val="20"/>
              </w:rPr>
              <w:t xml:space="preserve"> </w:t>
            </w:r>
            <w:proofErr w:type="spellStart"/>
            <w:r w:rsidRPr="00527997">
              <w:rPr>
                <w:rFonts w:ascii="Times New Roman" w:hAnsi="Times New Roman"/>
                <w:sz w:val="20"/>
                <w:szCs w:val="20"/>
              </w:rPr>
              <w:t>mazaizsargātas</w:t>
            </w:r>
            <w:proofErr w:type="spellEnd"/>
            <w:r w:rsidRPr="00527997">
              <w:rPr>
                <w:rFonts w:ascii="Times New Roman" w:hAnsi="Times New Roman"/>
                <w:sz w:val="20"/>
                <w:szCs w:val="20"/>
              </w:rPr>
              <w:t xml:space="preserve"> mājsaimniecības. Reaģējot uz izveidojušos situāciju, EK izveidoja </w:t>
            </w:r>
            <w:proofErr w:type="spellStart"/>
            <w:r w:rsidRPr="00527997">
              <w:rPr>
                <w:rFonts w:ascii="Times New Roman" w:hAnsi="Times New Roman"/>
                <w:i/>
                <w:iCs/>
                <w:sz w:val="20"/>
                <w:szCs w:val="20"/>
              </w:rPr>
              <w:t>REPowerEU</w:t>
            </w:r>
            <w:proofErr w:type="spellEnd"/>
            <w:r w:rsidRPr="00527997">
              <w:rPr>
                <w:rFonts w:ascii="Times New Roman" w:hAnsi="Times New Roman"/>
                <w:sz w:val="20"/>
                <w:szCs w:val="20"/>
              </w:rPr>
              <w:t xml:space="preserve"> plānu, kas paredz SAFE iniciatīvu, lai risinātu augsto enerģijas cenu kāpumu, atbalstot tieši </w:t>
            </w:r>
            <w:proofErr w:type="spellStart"/>
            <w:r w:rsidRPr="00527997">
              <w:rPr>
                <w:rFonts w:ascii="Times New Roman" w:hAnsi="Times New Roman"/>
                <w:sz w:val="20"/>
                <w:szCs w:val="20"/>
              </w:rPr>
              <w:t>mazaizsargātas</w:t>
            </w:r>
            <w:proofErr w:type="spellEnd"/>
            <w:r w:rsidRPr="00527997">
              <w:rPr>
                <w:rFonts w:ascii="Times New Roman" w:hAnsi="Times New Roman"/>
                <w:sz w:val="20"/>
                <w:szCs w:val="20"/>
              </w:rPr>
              <w:t xml:space="preserve"> mājsaimniecības. Elastīgi izmantojot resursus no ERAF, ESF un KF, no 2022. gada 1. februāra ir iespēja segt enerģijas izmaksas </w:t>
            </w:r>
            <w:proofErr w:type="spellStart"/>
            <w:r w:rsidRPr="00527997">
              <w:rPr>
                <w:rFonts w:ascii="Times New Roman" w:hAnsi="Times New Roman"/>
                <w:sz w:val="20"/>
                <w:szCs w:val="20"/>
              </w:rPr>
              <w:t>mazaizsargātām</w:t>
            </w:r>
            <w:proofErr w:type="spellEnd"/>
            <w:r w:rsidRPr="00527997">
              <w:rPr>
                <w:rFonts w:ascii="Times New Roman" w:hAnsi="Times New Roman"/>
                <w:sz w:val="20"/>
                <w:szCs w:val="20"/>
              </w:rPr>
              <w:t xml:space="preserve"> mājsaimniecībām. Attiecīgi, SAM mērķis ir samazināt </w:t>
            </w:r>
            <w:proofErr w:type="spellStart"/>
            <w:r w:rsidRPr="00527997">
              <w:rPr>
                <w:rFonts w:ascii="Times New Roman" w:hAnsi="Times New Roman"/>
                <w:sz w:val="20"/>
                <w:szCs w:val="20"/>
              </w:rPr>
              <w:t>mazaizsargāto</w:t>
            </w:r>
            <w:proofErr w:type="spellEnd"/>
            <w:r w:rsidRPr="00527997">
              <w:rPr>
                <w:rFonts w:ascii="Times New Roman" w:hAnsi="Times New Roman"/>
                <w:sz w:val="20"/>
                <w:szCs w:val="20"/>
              </w:rPr>
              <w:t xml:space="preserve"> mājsaimniecību 2022</w:t>
            </w:r>
            <w:r w:rsidR="002104E4">
              <w:rPr>
                <w:rFonts w:ascii="Times New Roman" w:hAnsi="Times New Roman"/>
                <w:sz w:val="20"/>
                <w:szCs w:val="20"/>
              </w:rPr>
              <w:t>.</w:t>
            </w:r>
            <w:r w:rsidRPr="00527997">
              <w:rPr>
                <w:rFonts w:ascii="Times New Roman" w:hAnsi="Times New Roman"/>
                <w:sz w:val="20"/>
                <w:szCs w:val="20"/>
              </w:rPr>
              <w:t>/2023. gada sezonas centrālās apkures rēķinus.</w:t>
            </w:r>
          </w:p>
          <w:p w14:paraId="1B1304E8" w14:textId="23A15186" w:rsidR="00205F99" w:rsidRPr="003A520F" w:rsidRDefault="00205F99" w:rsidP="00205F99">
            <w:pPr>
              <w:tabs>
                <w:tab w:val="left" w:pos="1110"/>
              </w:tabs>
              <w:jc w:val="both"/>
              <w:rPr>
                <w:rFonts w:ascii="Times New Roman" w:hAnsi="Times New Roman"/>
                <w:sz w:val="20"/>
                <w:szCs w:val="20"/>
              </w:rPr>
            </w:pPr>
            <w:r w:rsidRPr="003A520F">
              <w:rPr>
                <w:rFonts w:ascii="Times New Roman" w:hAnsi="Times New Roman"/>
                <w:sz w:val="20"/>
                <w:szCs w:val="20"/>
              </w:rPr>
              <w:t xml:space="preserve">Energoresursu cenu kāpuma </w:t>
            </w:r>
            <w:r w:rsidR="0052559B">
              <w:rPr>
                <w:rFonts w:ascii="Times New Roman" w:hAnsi="Times New Roman"/>
                <w:sz w:val="20"/>
                <w:szCs w:val="20"/>
              </w:rPr>
              <w:t xml:space="preserve">daļēja </w:t>
            </w:r>
            <w:r w:rsidRPr="003A520F">
              <w:rPr>
                <w:rFonts w:ascii="Times New Roman" w:hAnsi="Times New Roman"/>
                <w:sz w:val="20"/>
                <w:szCs w:val="20"/>
              </w:rPr>
              <w:t>kompensācija, Energoresursu cenu ārkārtēja pieauguma samazinājuma pasākumu likuma</w:t>
            </w:r>
            <w:r w:rsidRPr="003A520F">
              <w:rPr>
                <w:rFonts w:ascii="Times New Roman" w:hAnsi="Times New Roman"/>
                <w:sz w:val="20"/>
                <w:szCs w:val="20"/>
                <w:vertAlign w:val="superscript"/>
              </w:rPr>
              <w:footnoteReference w:id="5"/>
            </w:r>
            <w:r w:rsidRPr="003A520F">
              <w:rPr>
                <w:rFonts w:ascii="Times New Roman" w:hAnsi="Times New Roman"/>
                <w:sz w:val="20"/>
                <w:szCs w:val="20"/>
              </w:rPr>
              <w:t xml:space="preserve"> ietvaros, ir sniegta visām mājsaimniecībām horizontāli, caur komersantiem</w:t>
            </w:r>
            <w:r w:rsidRPr="003A520F">
              <w:rPr>
                <w:rFonts w:ascii="Times New Roman" w:hAnsi="Times New Roman"/>
                <w:i/>
                <w:iCs/>
                <w:sz w:val="20"/>
                <w:szCs w:val="20"/>
              </w:rPr>
              <w:t xml:space="preserve">. </w:t>
            </w:r>
            <w:r w:rsidRPr="003A520F">
              <w:rPr>
                <w:rFonts w:ascii="Times New Roman" w:hAnsi="Times New Roman"/>
                <w:sz w:val="20"/>
                <w:szCs w:val="20"/>
              </w:rPr>
              <w:lastRenderedPageBreak/>
              <w:t xml:space="preserve">Atbalsts nodrošināja, ka visas mājsaimniecības saņem samazinātu centrālās apkures rēķinu, kur izmaksas par 1 </w:t>
            </w:r>
            <w:proofErr w:type="spellStart"/>
            <w:r w:rsidRPr="003A520F">
              <w:rPr>
                <w:rFonts w:ascii="Times New Roman" w:hAnsi="Times New Roman"/>
                <w:sz w:val="20"/>
                <w:szCs w:val="20"/>
              </w:rPr>
              <w:t>Mwh</w:t>
            </w:r>
            <w:proofErr w:type="spellEnd"/>
            <w:r w:rsidRPr="003A520F">
              <w:rPr>
                <w:rFonts w:ascii="Times New Roman" w:hAnsi="Times New Roman"/>
                <w:sz w:val="20"/>
                <w:szCs w:val="20"/>
              </w:rPr>
              <w:t xml:space="preserve"> pārsniedza 68 EUR. 50% no izmaksām tika segti par cenu intervālu no 68 EUR līdz 150 EUR par </w:t>
            </w:r>
            <w:proofErr w:type="spellStart"/>
            <w:r w:rsidRPr="003A520F">
              <w:rPr>
                <w:rFonts w:ascii="Times New Roman" w:hAnsi="Times New Roman"/>
                <w:sz w:val="20"/>
                <w:szCs w:val="20"/>
              </w:rPr>
              <w:t>Mwh</w:t>
            </w:r>
            <w:proofErr w:type="spellEnd"/>
            <w:r w:rsidRPr="003A520F">
              <w:rPr>
                <w:rFonts w:ascii="Times New Roman" w:hAnsi="Times New Roman"/>
                <w:sz w:val="20"/>
                <w:szCs w:val="20"/>
              </w:rPr>
              <w:t xml:space="preserve">, savukārt 90% no izmaksām virs 150 EUR par </w:t>
            </w:r>
            <w:proofErr w:type="spellStart"/>
            <w:r w:rsidRPr="003A520F">
              <w:rPr>
                <w:rFonts w:ascii="Times New Roman" w:hAnsi="Times New Roman"/>
                <w:sz w:val="20"/>
                <w:szCs w:val="20"/>
              </w:rPr>
              <w:t>Mwh</w:t>
            </w:r>
            <w:proofErr w:type="spellEnd"/>
            <w:r w:rsidRPr="003A520F">
              <w:rPr>
                <w:rFonts w:ascii="Times New Roman" w:hAnsi="Times New Roman"/>
                <w:sz w:val="20"/>
                <w:szCs w:val="20"/>
              </w:rPr>
              <w:t xml:space="preserve">. Uzņēmumi, kas piegādā apkuri mājsaimniecībām, to automātiski iekļāva rēķinā saviem klientiem. Siltumapgādes uzņēmumi ziņoja Ekonomikas ministrijai un, pamatojoties uz šiem ziņojumiem, tika veikti maksājumi uzņēmumiem. </w:t>
            </w:r>
          </w:p>
          <w:p w14:paraId="43AFFC64" w14:textId="598EF061" w:rsidR="00205F99" w:rsidRPr="003A520F" w:rsidRDefault="00205F99" w:rsidP="00205F99">
            <w:pPr>
              <w:tabs>
                <w:tab w:val="left" w:pos="1110"/>
              </w:tabs>
              <w:jc w:val="both"/>
              <w:rPr>
                <w:rFonts w:ascii="Times New Roman" w:hAnsi="Times New Roman"/>
                <w:sz w:val="20"/>
                <w:szCs w:val="20"/>
              </w:rPr>
            </w:pPr>
            <w:r w:rsidRPr="003A520F">
              <w:rPr>
                <w:rFonts w:ascii="Times New Roman" w:hAnsi="Times New Roman"/>
                <w:sz w:val="20"/>
                <w:szCs w:val="20"/>
              </w:rPr>
              <w:t>Minētais atbalsts tika piešķirts visām mājsaimniecībām, savukārt Regulas SAFE</w:t>
            </w:r>
            <w:r w:rsidRPr="003A520F">
              <w:rPr>
                <w:rFonts w:ascii="Times New Roman" w:hAnsi="Times New Roman"/>
                <w:sz w:val="20"/>
                <w:szCs w:val="20"/>
                <w:vertAlign w:val="superscript"/>
              </w:rPr>
              <w:footnoteReference w:id="6"/>
            </w:r>
            <w:r w:rsidRPr="003A520F">
              <w:rPr>
                <w:rFonts w:ascii="Times New Roman" w:hAnsi="Times New Roman"/>
                <w:sz w:val="20"/>
                <w:szCs w:val="20"/>
              </w:rPr>
              <w:t xml:space="preserve"> regula paredz, ka no 2022. gada 1. februāra var segt enerģijas izmaksas tikai </w:t>
            </w:r>
            <w:proofErr w:type="spellStart"/>
            <w:r w:rsidRPr="003A520F">
              <w:rPr>
                <w:rFonts w:ascii="Times New Roman" w:hAnsi="Times New Roman"/>
                <w:sz w:val="20"/>
                <w:szCs w:val="20"/>
              </w:rPr>
              <w:t>mazaizsargātām</w:t>
            </w:r>
            <w:proofErr w:type="spellEnd"/>
            <w:r w:rsidRPr="003A520F">
              <w:rPr>
                <w:rFonts w:ascii="Times New Roman" w:hAnsi="Times New Roman"/>
                <w:sz w:val="20"/>
                <w:szCs w:val="20"/>
              </w:rPr>
              <w:t xml:space="preserve"> mājsaimniecībām. Lai nodrošinātu, ka DP ietvaros atbalsts tiek sniegts </w:t>
            </w:r>
            <w:proofErr w:type="spellStart"/>
            <w:r w:rsidRPr="003A520F">
              <w:rPr>
                <w:rFonts w:ascii="Times New Roman" w:hAnsi="Times New Roman"/>
                <w:sz w:val="20"/>
                <w:szCs w:val="20"/>
              </w:rPr>
              <w:t>mazaizsargātām</w:t>
            </w:r>
            <w:proofErr w:type="spellEnd"/>
            <w:r w:rsidRPr="003A520F">
              <w:rPr>
                <w:rFonts w:ascii="Times New Roman" w:hAnsi="Times New Roman"/>
                <w:sz w:val="20"/>
                <w:szCs w:val="20"/>
              </w:rPr>
              <w:t xml:space="preserve"> mājsaimniecībām, ierosinām šīs ārkārtas enerģijas izmaksu krīzes apstākļos definēt </w:t>
            </w:r>
            <w:proofErr w:type="spellStart"/>
            <w:r w:rsidRPr="003A520F">
              <w:rPr>
                <w:rFonts w:ascii="Times New Roman" w:hAnsi="Times New Roman"/>
                <w:sz w:val="20"/>
                <w:szCs w:val="20"/>
              </w:rPr>
              <w:t>mazaizsargāto</w:t>
            </w:r>
            <w:proofErr w:type="spellEnd"/>
            <w:r w:rsidRPr="003A520F">
              <w:rPr>
                <w:rFonts w:ascii="Times New Roman" w:hAnsi="Times New Roman"/>
                <w:sz w:val="20"/>
                <w:szCs w:val="20"/>
              </w:rPr>
              <w:t xml:space="preserve"> mājsaimniecību, kā mājsaimniecību, kuras rīcībā esošie ienākumi uz vienu mājsaimniecības locekli ir zemāki par valstī 2021. gadā vidējo –  677</w:t>
            </w:r>
            <w:r w:rsidR="0014773D">
              <w:rPr>
                <w:rFonts w:ascii="Times New Roman" w:hAnsi="Times New Roman"/>
                <w:sz w:val="20"/>
                <w:szCs w:val="20"/>
              </w:rPr>
              <w:t>,97</w:t>
            </w:r>
            <w:r w:rsidRPr="003A520F">
              <w:rPr>
                <w:rFonts w:ascii="Times New Roman" w:hAnsi="Times New Roman"/>
                <w:sz w:val="20"/>
                <w:szCs w:val="20"/>
              </w:rPr>
              <w:t xml:space="preserve"> EUR</w:t>
            </w:r>
            <w:r w:rsidRPr="003A520F">
              <w:rPr>
                <w:rFonts w:ascii="Times New Roman" w:hAnsi="Times New Roman"/>
                <w:sz w:val="20"/>
                <w:szCs w:val="20"/>
                <w:vertAlign w:val="superscript"/>
              </w:rPr>
              <w:footnoteReference w:id="7"/>
            </w:r>
            <w:r w:rsidRPr="003A520F">
              <w:rPr>
                <w:rFonts w:ascii="Times New Roman" w:hAnsi="Times New Roman"/>
                <w:sz w:val="20"/>
                <w:szCs w:val="20"/>
              </w:rPr>
              <w:t>.</w:t>
            </w:r>
          </w:p>
          <w:p w14:paraId="6B3B1E1A" w14:textId="77777777" w:rsidR="0014773D" w:rsidRPr="0014773D" w:rsidRDefault="0014773D" w:rsidP="0014773D">
            <w:pPr>
              <w:tabs>
                <w:tab w:val="left" w:pos="1110"/>
              </w:tabs>
              <w:jc w:val="both"/>
              <w:rPr>
                <w:rFonts w:ascii="Times New Roman" w:hAnsi="Times New Roman"/>
                <w:sz w:val="20"/>
                <w:szCs w:val="20"/>
              </w:rPr>
            </w:pPr>
            <w:r w:rsidRPr="0014773D">
              <w:rPr>
                <w:rFonts w:ascii="Times New Roman" w:hAnsi="Times New Roman"/>
                <w:sz w:val="20"/>
                <w:szCs w:val="20"/>
              </w:rPr>
              <w:t xml:space="preserve">Pēc EU-SILC 2022.g. </w:t>
            </w:r>
            <w:proofErr w:type="spellStart"/>
            <w:r w:rsidRPr="0014773D">
              <w:rPr>
                <w:rFonts w:ascii="Times New Roman" w:hAnsi="Times New Roman"/>
                <w:sz w:val="20"/>
                <w:szCs w:val="20"/>
              </w:rPr>
              <w:t>apsekojuma</w:t>
            </w:r>
            <w:proofErr w:type="spellEnd"/>
            <w:r w:rsidRPr="0014773D">
              <w:rPr>
                <w:rFonts w:ascii="Times New Roman" w:hAnsi="Times New Roman"/>
                <w:sz w:val="20"/>
                <w:szCs w:val="20"/>
              </w:rPr>
              <w:t xml:space="preserve"> datiem (2021. ienākumu gads) bija precīzi 61.0% mājsaimniecību, kurām rīcība esošais ienākums uz vienu mājsaimniecības locekli mēnesī bija zem 677,97 EUR, kas bija vidējais rādītājs Latvijā 2021. ienākumu gadā.</w:t>
            </w:r>
          </w:p>
          <w:p w14:paraId="2CD0B5EC" w14:textId="3DA3B525" w:rsidR="00205F99" w:rsidRDefault="00205F99" w:rsidP="00205F99">
            <w:pPr>
              <w:tabs>
                <w:tab w:val="left" w:pos="1110"/>
              </w:tabs>
              <w:jc w:val="both"/>
              <w:rPr>
                <w:rFonts w:ascii="Times New Roman" w:hAnsi="Times New Roman"/>
                <w:sz w:val="20"/>
                <w:szCs w:val="20"/>
              </w:rPr>
            </w:pPr>
            <w:r w:rsidRPr="00527997">
              <w:rPr>
                <w:rFonts w:ascii="Times New Roman" w:hAnsi="Times New Roman"/>
                <w:sz w:val="20"/>
                <w:szCs w:val="20"/>
              </w:rPr>
              <w:t>15.1.1.SAM ietvaros tiek plānots izstrādāt un piemērot vienreizējo maksājumu, ņemot vērā, ka</w:t>
            </w:r>
            <w:r w:rsidR="0052559B">
              <w:rPr>
                <w:rFonts w:ascii="Times New Roman" w:hAnsi="Times New Roman"/>
                <w:sz w:val="20"/>
                <w:szCs w:val="20"/>
              </w:rPr>
              <w:t xml:space="preserve"> daļēja</w:t>
            </w:r>
            <w:r w:rsidRPr="00527997">
              <w:rPr>
                <w:rFonts w:ascii="Times New Roman" w:hAnsi="Times New Roman"/>
                <w:sz w:val="20"/>
                <w:szCs w:val="20"/>
              </w:rPr>
              <w:t xml:space="preserve"> kompensācija ir jau sniegta no valsts budžeta 2022</w:t>
            </w:r>
            <w:r w:rsidR="002104E4">
              <w:rPr>
                <w:rFonts w:ascii="Times New Roman" w:hAnsi="Times New Roman"/>
                <w:sz w:val="20"/>
                <w:szCs w:val="20"/>
              </w:rPr>
              <w:t>.</w:t>
            </w:r>
            <w:r w:rsidRPr="00527997">
              <w:rPr>
                <w:rFonts w:ascii="Times New Roman" w:hAnsi="Times New Roman"/>
                <w:sz w:val="20"/>
                <w:szCs w:val="20"/>
              </w:rPr>
              <w:t>/2023. gada apkures sezonā.</w:t>
            </w:r>
          </w:p>
          <w:p w14:paraId="4E536F3A" w14:textId="113D178E" w:rsidR="00205F99" w:rsidRPr="005E4721" w:rsidRDefault="00205F99" w:rsidP="00205F99">
            <w:pPr>
              <w:spacing w:after="0" w:line="240" w:lineRule="auto"/>
              <w:jc w:val="both"/>
              <w:rPr>
                <w:rFonts w:ascii="Times New Roman" w:eastAsia="Times New Roman" w:hAnsi="Times New Roman"/>
                <w:bCs/>
                <w:sz w:val="20"/>
                <w:szCs w:val="20"/>
              </w:rPr>
            </w:pPr>
            <w:r>
              <w:rPr>
                <w:rFonts w:ascii="Times New Roman" w:hAnsi="Times New Roman"/>
                <w:sz w:val="20"/>
                <w:szCs w:val="20"/>
              </w:rPr>
              <w:t>C</w:t>
            </w:r>
            <w:r w:rsidRPr="003A520F">
              <w:rPr>
                <w:rFonts w:ascii="Times New Roman" w:hAnsi="Times New Roman"/>
                <w:sz w:val="20"/>
                <w:szCs w:val="20"/>
              </w:rPr>
              <w:t>entralizētās siltumapgādes kompensācij</w:t>
            </w:r>
            <w:r>
              <w:rPr>
                <w:rFonts w:ascii="Times New Roman" w:hAnsi="Times New Roman"/>
                <w:sz w:val="20"/>
                <w:szCs w:val="20"/>
              </w:rPr>
              <w:t>u</w:t>
            </w:r>
            <w:r w:rsidRPr="003A520F">
              <w:rPr>
                <w:rFonts w:ascii="Times New Roman" w:hAnsi="Times New Roman"/>
                <w:sz w:val="20"/>
                <w:szCs w:val="20"/>
              </w:rPr>
              <w:t xml:space="preserve"> izmaks</w:t>
            </w:r>
            <w:r>
              <w:rPr>
                <w:rFonts w:ascii="Times New Roman" w:hAnsi="Times New Roman"/>
                <w:sz w:val="20"/>
                <w:szCs w:val="20"/>
              </w:rPr>
              <w:t xml:space="preserve">as no valsts budžeta </w:t>
            </w:r>
            <w:r w:rsidRPr="003A520F">
              <w:rPr>
                <w:rFonts w:ascii="Times New Roman" w:hAnsi="Times New Roman"/>
                <w:sz w:val="20"/>
                <w:szCs w:val="20"/>
              </w:rPr>
              <w:t xml:space="preserve">veica Būvniecības valsts kontroles birojs (BVKB), balstoties uz Siltumapgādes uzņēmumu veiktiem aprēķiniem un kompensācijām patērētājiem (mājsaimniecībām). BVKB izlases veidā pārbaudīja iesniegtā pieprasījumā aprēķinātās kompensācijas </w:t>
            </w:r>
            <w:r w:rsidR="00631723" w:rsidRPr="00631723">
              <w:rPr>
                <w:rFonts w:ascii="Times New Roman" w:hAnsi="Times New Roman"/>
                <w:sz w:val="20"/>
                <w:szCs w:val="20"/>
              </w:rPr>
              <w:t xml:space="preserve">pamatotību, </w:t>
            </w:r>
            <w:r w:rsidR="00631723" w:rsidRPr="00631723">
              <w:rPr>
                <w:rFonts w:ascii="Times New Roman" w:hAnsi="Times New Roman"/>
                <w:sz w:val="20"/>
                <w:szCs w:val="20"/>
              </w:rPr>
              <w:lastRenderedPageBreak/>
              <w:t xml:space="preserve">pārbaudot, ka atbalsta </w:t>
            </w:r>
            <w:r w:rsidRPr="003A520F">
              <w:rPr>
                <w:rFonts w:ascii="Times New Roman" w:hAnsi="Times New Roman"/>
                <w:sz w:val="20"/>
                <w:szCs w:val="20"/>
              </w:rPr>
              <w:t>esamību (ir/nav iekļauts patērētāja rēķinā) apmēru.</w:t>
            </w:r>
          </w:p>
        </w:tc>
      </w:tr>
      <w:tr w:rsidR="00FC24FF" w:rsidRPr="005E4721" w14:paraId="18F71FEC" w14:textId="77777777" w:rsidTr="008110EF">
        <w:trPr>
          <w:trHeight w:val="416"/>
        </w:trPr>
        <w:tc>
          <w:tcPr>
            <w:tcW w:w="168" w:type="pct"/>
          </w:tcPr>
          <w:p w14:paraId="6CBC6254" w14:textId="77777777" w:rsidR="00FC24FF" w:rsidRPr="005E4721" w:rsidRDefault="00FC24FF" w:rsidP="00205F99">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12151C6A" w14:textId="4E5F65F2" w:rsidR="00FC24FF" w:rsidRDefault="002202F3" w:rsidP="00205F99">
            <w:pPr>
              <w:spacing w:after="0" w:line="240" w:lineRule="auto"/>
              <w:ind w:left="-108" w:right="-108"/>
              <w:jc w:val="center"/>
              <w:rPr>
                <w:rFonts w:ascii="Times New Roman" w:eastAsia="Times New Roman" w:hAnsi="Times New Roman"/>
                <w:sz w:val="20"/>
                <w:szCs w:val="20"/>
              </w:rPr>
            </w:pPr>
            <w:r w:rsidRPr="001C37A1">
              <w:rPr>
                <w:rFonts w:ascii="Times New Roman" w:eastAsia="Times New Roman" w:hAnsi="Times New Roman"/>
                <w:sz w:val="20"/>
                <w:szCs w:val="20"/>
              </w:rPr>
              <w:t>FM</w:t>
            </w:r>
          </w:p>
        </w:tc>
        <w:tc>
          <w:tcPr>
            <w:tcW w:w="842" w:type="pct"/>
          </w:tcPr>
          <w:p w14:paraId="32BE9A35" w14:textId="3068D170" w:rsidR="00FC24FF" w:rsidRPr="00FC24FF" w:rsidRDefault="00FC24FF" w:rsidP="00542767">
            <w:pPr>
              <w:spacing w:after="0" w:line="240" w:lineRule="auto"/>
              <w:jc w:val="both"/>
              <w:rPr>
                <w:rFonts w:ascii="Times New Roman" w:hAnsi="Times New Roman"/>
                <w:iCs/>
                <w:color w:val="000000" w:themeColor="text1"/>
                <w:sz w:val="20"/>
                <w:szCs w:val="20"/>
              </w:rPr>
            </w:pPr>
            <w:r w:rsidRPr="00FC24FF">
              <w:rPr>
                <w:rFonts w:ascii="Times New Roman" w:hAnsi="Times New Roman"/>
                <w:iCs/>
                <w:color w:val="000000" w:themeColor="text1"/>
                <w:sz w:val="20"/>
                <w:szCs w:val="20"/>
              </w:rPr>
              <w:t xml:space="preserve">(109) Lai nodrošinātu stratēģijā “Eiropa 2020”, ESSBJR, NRP un Transporta attīstības pamatnostādnēs noteiktos mērķus, investīcijas </w:t>
            </w:r>
            <w:r w:rsidRPr="00FC24FF">
              <w:rPr>
                <w:rFonts w:ascii="Times New Roman" w:hAnsi="Times New Roman"/>
                <w:b/>
                <w:iCs/>
                <w:color w:val="000000" w:themeColor="text1"/>
                <w:sz w:val="20"/>
                <w:szCs w:val="20"/>
              </w:rPr>
              <w:t>7. tematiskā mērķa</w:t>
            </w:r>
            <w:r w:rsidRPr="00FC24FF">
              <w:rPr>
                <w:rFonts w:ascii="Times New Roman" w:hAnsi="Times New Roman"/>
                <w:iCs/>
                <w:color w:val="000000" w:themeColor="text1"/>
                <w:sz w:val="20"/>
                <w:szCs w:val="20"/>
              </w:rPr>
              <w:t xml:space="preserve"> ietvaros plānots novirzīt </w:t>
            </w:r>
            <w:r w:rsidRPr="00FC24FF">
              <w:rPr>
                <w:rFonts w:ascii="Times New Roman" w:hAnsi="Times New Roman"/>
                <w:iCs/>
                <w:color w:val="FF0000"/>
                <w:sz w:val="20"/>
                <w:szCs w:val="20"/>
              </w:rPr>
              <w:t>52,24</w:t>
            </w:r>
            <w:r w:rsidRPr="00FC24FF">
              <w:rPr>
                <w:rFonts w:ascii="Times New Roman" w:hAnsi="Times New Roman"/>
                <w:iCs/>
                <w:color w:val="000000" w:themeColor="text1"/>
                <w:sz w:val="20"/>
                <w:szCs w:val="20"/>
              </w:rPr>
              <w:t xml:space="preserve">% no KF finansējuma atbilstoši KF regulas 4. panta d) apakšpunkta i) un iii) punktam ieguldījuma prioritātēm un 9,54% no ERAF finansējuma atbilstoši ERAF regulas 5. panta 7. punkta b) apakšpunktam ieguldījuma prioritātei </w:t>
            </w:r>
            <w:proofErr w:type="spellStart"/>
            <w:r w:rsidRPr="00FC24FF">
              <w:rPr>
                <w:rFonts w:ascii="Times New Roman" w:hAnsi="Times New Roman"/>
                <w:iCs/>
                <w:color w:val="000000" w:themeColor="text1"/>
                <w:sz w:val="20"/>
                <w:szCs w:val="20"/>
              </w:rPr>
              <w:t>resursefektīvas</w:t>
            </w:r>
            <w:proofErr w:type="spellEnd"/>
            <w:r w:rsidRPr="00FC24FF">
              <w:rPr>
                <w:rFonts w:ascii="Times New Roman" w:hAnsi="Times New Roman"/>
                <w:iCs/>
                <w:color w:val="000000" w:themeColor="text1"/>
                <w:sz w:val="20"/>
                <w:szCs w:val="20"/>
              </w:rPr>
              <w:t xml:space="preserve"> transporta sistēmas izveidei, kas palīdz risināt ar klimata pārmaiņām un vidi saistītas problēmas un sekmēt teritoriālo kohēziju.</w:t>
            </w:r>
          </w:p>
          <w:p w14:paraId="40C207BF" w14:textId="77777777" w:rsidR="00542767" w:rsidRDefault="00542767" w:rsidP="00542767">
            <w:pPr>
              <w:spacing w:after="0" w:line="240" w:lineRule="auto"/>
              <w:jc w:val="both"/>
              <w:rPr>
                <w:rFonts w:ascii="Times New Roman" w:hAnsi="Times New Roman"/>
                <w:sz w:val="20"/>
                <w:szCs w:val="20"/>
              </w:rPr>
            </w:pPr>
          </w:p>
          <w:p w14:paraId="38B314B2" w14:textId="1E4CC49E" w:rsidR="00FC24FF" w:rsidRDefault="00542767" w:rsidP="00542767">
            <w:pPr>
              <w:spacing w:after="0" w:line="240" w:lineRule="auto"/>
              <w:jc w:val="both"/>
              <w:rPr>
                <w:rFonts w:ascii="Times New Roman" w:hAnsi="Times New Roman"/>
                <w:sz w:val="20"/>
                <w:szCs w:val="20"/>
              </w:rPr>
            </w:pPr>
            <w:r w:rsidRPr="00542767">
              <w:rPr>
                <w:rFonts w:ascii="Times New Roman" w:hAnsi="Times New Roman"/>
                <w:sz w:val="20"/>
                <w:szCs w:val="20"/>
              </w:rPr>
              <w:t>(112)</w:t>
            </w:r>
            <w:r w:rsidRPr="00542767">
              <w:rPr>
                <w:rFonts w:ascii="Times New Roman" w:hAnsi="Times New Roman"/>
                <w:sz w:val="20"/>
                <w:szCs w:val="20"/>
              </w:rPr>
              <w:tab/>
              <w:t xml:space="preserve">Lai izpildītu ES Padomes 2013. un 2014.gada rekomendācijas par ilgstošā bezdarba mazināšanu, sociālo un veselības aprūpes pakalpojumu pieejamības </w:t>
            </w:r>
            <w:r w:rsidRPr="00542767">
              <w:rPr>
                <w:rFonts w:ascii="Times New Roman" w:hAnsi="Times New Roman"/>
                <w:sz w:val="20"/>
                <w:szCs w:val="20"/>
              </w:rPr>
              <w:lastRenderedPageBreak/>
              <w:t xml:space="preserve">nodrošināšanu un nabadzības mazināšanu, 9.tematiskā mērķa ietvaros plānots veikt ESF investīcijas divās ieguldījumu prioritātēs (ESF regulas 3.panta b) apakšpunkta i) un iv) punkts), kas veido 38,26% no ESF, nodrošinot ESF regulas prasību par vismaz 20% novirzīšanu 9.tematiskajam mērķim. Plānotie atbalsta pasākumi tiks papildināti ar ERAF ieguldījumiem 10,78% apmērā sociālajā un veselības infrastruktūrā (ERAF regulas 5. panta 9. punkta a) apakšpunkts). </w:t>
            </w:r>
          </w:p>
          <w:p w14:paraId="4EEFD790" w14:textId="77777777" w:rsidR="00542767" w:rsidRPr="001C37A1" w:rsidRDefault="00542767" w:rsidP="00542767">
            <w:pPr>
              <w:spacing w:after="0" w:line="240" w:lineRule="auto"/>
              <w:jc w:val="both"/>
              <w:rPr>
                <w:rFonts w:ascii="Times New Roman" w:hAnsi="Times New Roman"/>
                <w:sz w:val="20"/>
                <w:szCs w:val="20"/>
              </w:rPr>
            </w:pPr>
          </w:p>
        </w:tc>
        <w:tc>
          <w:tcPr>
            <w:tcW w:w="1722" w:type="pct"/>
          </w:tcPr>
          <w:p w14:paraId="46A00449" w14:textId="652FCC5E" w:rsidR="00FC24FF" w:rsidRPr="00FC24FF" w:rsidRDefault="00FC24FF" w:rsidP="00FC24FF">
            <w:pPr>
              <w:spacing w:after="0" w:line="240" w:lineRule="auto"/>
              <w:jc w:val="both"/>
              <w:rPr>
                <w:rFonts w:ascii="Times New Roman" w:hAnsi="Times New Roman"/>
                <w:iCs/>
                <w:color w:val="000000" w:themeColor="text1"/>
                <w:sz w:val="20"/>
                <w:szCs w:val="20"/>
              </w:rPr>
            </w:pPr>
            <w:r w:rsidRPr="00FC24FF">
              <w:rPr>
                <w:rFonts w:ascii="Times New Roman" w:hAnsi="Times New Roman"/>
                <w:iCs/>
                <w:color w:val="000000" w:themeColor="text1"/>
                <w:sz w:val="20"/>
                <w:szCs w:val="20"/>
              </w:rPr>
              <w:lastRenderedPageBreak/>
              <w:t xml:space="preserve">(109) Lai nodrošinātu stratēģijā “Eiropa 2020”, ESSBJR, NRP un Transporta attīstības pamatnostādnēs noteiktos mērķus, investīcijas </w:t>
            </w:r>
            <w:r w:rsidRPr="00FC24FF">
              <w:rPr>
                <w:rFonts w:ascii="Times New Roman" w:hAnsi="Times New Roman"/>
                <w:b/>
                <w:iCs/>
                <w:color w:val="000000" w:themeColor="text1"/>
                <w:sz w:val="20"/>
                <w:szCs w:val="20"/>
              </w:rPr>
              <w:t>7. tematiskā mērķa</w:t>
            </w:r>
            <w:r w:rsidRPr="00FC24FF">
              <w:rPr>
                <w:rFonts w:ascii="Times New Roman" w:hAnsi="Times New Roman"/>
                <w:iCs/>
                <w:color w:val="000000" w:themeColor="text1"/>
                <w:sz w:val="20"/>
                <w:szCs w:val="20"/>
              </w:rPr>
              <w:t xml:space="preserve"> ietvaros plānots novirzīt </w:t>
            </w:r>
            <w:r w:rsidRPr="00FC24FF">
              <w:rPr>
                <w:rFonts w:ascii="Times New Roman" w:hAnsi="Times New Roman"/>
                <w:iCs/>
                <w:color w:val="FF0000"/>
                <w:sz w:val="20"/>
                <w:szCs w:val="20"/>
              </w:rPr>
              <w:t>4</w:t>
            </w:r>
            <w:r w:rsidR="00254A67">
              <w:rPr>
                <w:rFonts w:ascii="Times New Roman" w:hAnsi="Times New Roman"/>
                <w:iCs/>
                <w:color w:val="FF0000"/>
                <w:sz w:val="20"/>
                <w:szCs w:val="20"/>
              </w:rPr>
              <w:t>7</w:t>
            </w:r>
            <w:r w:rsidRPr="00FC24FF">
              <w:rPr>
                <w:rFonts w:ascii="Times New Roman" w:hAnsi="Times New Roman"/>
                <w:iCs/>
                <w:color w:val="FF0000"/>
                <w:sz w:val="20"/>
                <w:szCs w:val="20"/>
              </w:rPr>
              <w:t>,</w:t>
            </w:r>
            <w:r w:rsidR="00254A67">
              <w:rPr>
                <w:rFonts w:ascii="Times New Roman" w:hAnsi="Times New Roman"/>
                <w:iCs/>
                <w:color w:val="FF0000"/>
                <w:sz w:val="20"/>
                <w:szCs w:val="20"/>
              </w:rPr>
              <w:t>4</w:t>
            </w:r>
            <w:r w:rsidRPr="00FC24FF">
              <w:rPr>
                <w:rFonts w:ascii="Times New Roman" w:hAnsi="Times New Roman"/>
                <w:iCs/>
                <w:color w:val="FF0000"/>
                <w:sz w:val="20"/>
                <w:szCs w:val="20"/>
              </w:rPr>
              <w:t>4</w:t>
            </w:r>
            <w:r w:rsidRPr="00FC24FF">
              <w:rPr>
                <w:rFonts w:ascii="Times New Roman" w:hAnsi="Times New Roman"/>
                <w:iCs/>
                <w:color w:val="000000" w:themeColor="text1"/>
                <w:sz w:val="20"/>
                <w:szCs w:val="20"/>
              </w:rPr>
              <w:t xml:space="preserve">% no KF finansējuma atbilstoši KF regulas 4. panta d) apakšpunkta i) un iii) punktam ieguldījuma prioritātēm un 9,54% no ERAF finansējuma atbilstoši ERAF regulas 5. panta 7. punkta b) apakšpunktam ieguldījuma prioritātei </w:t>
            </w:r>
            <w:proofErr w:type="spellStart"/>
            <w:r w:rsidRPr="00FC24FF">
              <w:rPr>
                <w:rFonts w:ascii="Times New Roman" w:hAnsi="Times New Roman"/>
                <w:iCs/>
                <w:color w:val="000000" w:themeColor="text1"/>
                <w:sz w:val="20"/>
                <w:szCs w:val="20"/>
              </w:rPr>
              <w:t>resursefektīvas</w:t>
            </w:r>
            <w:proofErr w:type="spellEnd"/>
            <w:r w:rsidRPr="00FC24FF">
              <w:rPr>
                <w:rFonts w:ascii="Times New Roman" w:hAnsi="Times New Roman"/>
                <w:iCs/>
                <w:color w:val="000000" w:themeColor="text1"/>
                <w:sz w:val="20"/>
                <w:szCs w:val="20"/>
              </w:rPr>
              <w:t xml:space="preserve"> transporta sistēmas izveidei, kas palīdz risināt ar klimata pārmaiņām un vidi saistītas problēmas un sekmēt teritoriālo kohēziju.</w:t>
            </w:r>
          </w:p>
          <w:p w14:paraId="48CF7C13" w14:textId="77777777" w:rsidR="00FC24FF" w:rsidRDefault="00FC24FF" w:rsidP="00205F99">
            <w:pPr>
              <w:spacing w:after="0" w:line="240" w:lineRule="auto"/>
              <w:jc w:val="both"/>
              <w:rPr>
                <w:rFonts w:ascii="Times New Roman" w:hAnsi="Times New Roman"/>
                <w:iCs/>
                <w:color w:val="000000" w:themeColor="text1"/>
                <w:sz w:val="20"/>
                <w:szCs w:val="20"/>
              </w:rPr>
            </w:pPr>
          </w:p>
          <w:p w14:paraId="5AD7BA3F" w14:textId="73632A8D" w:rsidR="00542767" w:rsidRPr="00542767" w:rsidRDefault="00542767" w:rsidP="00542767">
            <w:pPr>
              <w:spacing w:after="0" w:line="240" w:lineRule="auto"/>
              <w:jc w:val="both"/>
              <w:rPr>
                <w:rFonts w:ascii="Times New Roman" w:hAnsi="Times New Roman"/>
                <w:color w:val="FF0000"/>
                <w:sz w:val="20"/>
                <w:szCs w:val="20"/>
              </w:rPr>
            </w:pPr>
            <w:r w:rsidRPr="00542767">
              <w:rPr>
                <w:rFonts w:ascii="Times New Roman" w:hAnsi="Times New Roman"/>
                <w:sz w:val="20"/>
                <w:szCs w:val="20"/>
              </w:rPr>
              <w:t>(112)</w:t>
            </w:r>
            <w:r w:rsidRPr="00542767">
              <w:rPr>
                <w:rFonts w:ascii="Times New Roman" w:hAnsi="Times New Roman"/>
                <w:sz w:val="20"/>
                <w:szCs w:val="20"/>
              </w:rPr>
              <w:tab/>
              <w:t xml:space="preserve">Lai izpildītu ES Padomes 2013. un 2014.gada rekomendācijas par ilgstošā bezdarba mazināšanu, sociālo un veselības aprūpes pakalpojumu pieejamības nodrošināšanu un nabadzības mazināšanu, 9.tematiskā mērķa ietvaros plānots veikt ESF investīcijas divās ieguldījumu prioritātēs (ESF regulas 3.panta b) apakšpunkta i) un iv) punkts), kas veido 38,26% no ESF, nodrošinot ESF regulas prasību par vismaz 20% novirzīšanu 9.tematiskajam mērķim. Plānotie atbalsta pasākumi tiks papildināti ar ERAF ieguldījumiem 10,78% apmērā sociālajā un veselības infrastruktūrā (ERAF regulas 5. panta 9. punkta a) apakšpunkts).  </w:t>
            </w:r>
            <w:r w:rsidRPr="00542767">
              <w:rPr>
                <w:rFonts w:ascii="Times New Roman" w:hAnsi="Times New Roman"/>
                <w:color w:val="FF0000"/>
                <w:sz w:val="20"/>
                <w:szCs w:val="20"/>
              </w:rPr>
              <w:t xml:space="preserve">Vienlaikus tiks veikti ieguldījumi SAFE ietvaros, kas </w:t>
            </w:r>
            <w:r>
              <w:rPr>
                <w:rFonts w:ascii="Times New Roman" w:hAnsi="Times New Roman"/>
                <w:color w:val="FF0000"/>
                <w:sz w:val="20"/>
                <w:szCs w:val="20"/>
              </w:rPr>
              <w:t>veido</w:t>
            </w:r>
            <w:r w:rsidRPr="00542767">
              <w:rPr>
                <w:rFonts w:ascii="Times New Roman" w:hAnsi="Times New Roman"/>
                <w:color w:val="FF0000"/>
                <w:sz w:val="20"/>
                <w:szCs w:val="20"/>
              </w:rPr>
              <w:t xml:space="preserve"> 4.81% no KF finansējuma.</w:t>
            </w:r>
          </w:p>
          <w:p w14:paraId="622D8CF9" w14:textId="77777777" w:rsidR="00542767" w:rsidRPr="00FC24FF" w:rsidRDefault="00542767" w:rsidP="00205F99">
            <w:pPr>
              <w:spacing w:after="0" w:line="240" w:lineRule="auto"/>
              <w:jc w:val="both"/>
              <w:rPr>
                <w:rFonts w:ascii="Times New Roman" w:hAnsi="Times New Roman"/>
                <w:iCs/>
                <w:color w:val="000000" w:themeColor="text1"/>
                <w:sz w:val="20"/>
                <w:szCs w:val="20"/>
              </w:rPr>
            </w:pPr>
          </w:p>
        </w:tc>
        <w:tc>
          <w:tcPr>
            <w:tcW w:w="1958" w:type="pct"/>
          </w:tcPr>
          <w:p w14:paraId="0886083F" w14:textId="2384A337" w:rsidR="00FC24FF" w:rsidRPr="00214B6B" w:rsidRDefault="002202F3" w:rsidP="00205F99">
            <w:pPr>
              <w:spacing w:after="0" w:line="240" w:lineRule="auto"/>
              <w:jc w:val="both"/>
              <w:rPr>
                <w:rFonts w:ascii="Times New Roman" w:hAnsi="Times New Roman"/>
                <w:bCs/>
                <w:sz w:val="20"/>
                <w:szCs w:val="20"/>
              </w:rPr>
            </w:pPr>
            <w:r w:rsidRPr="00214B6B">
              <w:rPr>
                <w:rFonts w:ascii="Times New Roman" w:hAnsi="Times New Roman"/>
                <w:bCs/>
                <w:sz w:val="20"/>
                <w:szCs w:val="20"/>
              </w:rPr>
              <w:t xml:space="preserve">Grozījumu pamatojumu skat. </w:t>
            </w:r>
            <w:r w:rsidRPr="003D7F2E">
              <w:rPr>
                <w:rFonts w:ascii="Times New Roman" w:hAnsi="Times New Roman"/>
                <w:bCs/>
                <w:sz w:val="20"/>
                <w:szCs w:val="20"/>
              </w:rPr>
              <w:t xml:space="preserve">izziņas </w:t>
            </w:r>
            <w:r w:rsidRPr="00E1741C">
              <w:rPr>
                <w:rFonts w:ascii="Times New Roman" w:hAnsi="Times New Roman"/>
                <w:b/>
                <w:sz w:val="20"/>
                <w:szCs w:val="20"/>
              </w:rPr>
              <w:t>6. punktā</w:t>
            </w:r>
            <w:r w:rsidRPr="003D7F2E">
              <w:rPr>
                <w:rFonts w:ascii="Times New Roman" w:hAnsi="Times New Roman"/>
                <w:bCs/>
                <w:sz w:val="20"/>
                <w:szCs w:val="20"/>
              </w:rPr>
              <w:t>.</w:t>
            </w:r>
          </w:p>
        </w:tc>
      </w:tr>
      <w:tr w:rsidR="00EF1F0A" w:rsidRPr="005E4721" w14:paraId="663FC343" w14:textId="77777777" w:rsidTr="008110EF">
        <w:trPr>
          <w:trHeight w:val="416"/>
        </w:trPr>
        <w:tc>
          <w:tcPr>
            <w:tcW w:w="168" w:type="pct"/>
          </w:tcPr>
          <w:p w14:paraId="080E3991"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24C324F4" w14:textId="3CD6C516" w:rsidR="00EF1F0A" w:rsidRDefault="002202F3" w:rsidP="00EF1F0A">
            <w:pPr>
              <w:spacing w:after="0" w:line="240" w:lineRule="auto"/>
              <w:ind w:left="-108" w:right="-108"/>
              <w:jc w:val="center"/>
              <w:rPr>
                <w:rFonts w:ascii="Times New Roman" w:eastAsia="Times New Roman" w:hAnsi="Times New Roman"/>
                <w:sz w:val="20"/>
                <w:szCs w:val="20"/>
              </w:rPr>
            </w:pPr>
            <w:r w:rsidRPr="001C37A1">
              <w:rPr>
                <w:rFonts w:ascii="Times New Roman" w:eastAsia="Times New Roman" w:hAnsi="Times New Roman"/>
                <w:sz w:val="20"/>
                <w:szCs w:val="20"/>
              </w:rPr>
              <w:t>FM</w:t>
            </w:r>
          </w:p>
        </w:tc>
        <w:tc>
          <w:tcPr>
            <w:tcW w:w="842" w:type="pct"/>
          </w:tcPr>
          <w:p w14:paraId="78642620" w14:textId="77777777" w:rsidR="00EF1F0A" w:rsidRPr="001C37A1" w:rsidRDefault="00EF1F0A" w:rsidP="00EF1F0A">
            <w:pPr>
              <w:spacing w:after="0" w:line="240" w:lineRule="auto"/>
              <w:jc w:val="both"/>
              <w:rPr>
                <w:rFonts w:ascii="Times New Roman" w:hAnsi="Times New Roman"/>
                <w:i/>
                <w:color w:val="000000" w:themeColor="text1"/>
                <w:sz w:val="20"/>
                <w:szCs w:val="20"/>
              </w:rPr>
            </w:pPr>
            <w:r w:rsidRPr="001C37A1">
              <w:rPr>
                <w:rFonts w:ascii="Times New Roman" w:hAnsi="Times New Roman"/>
                <w:i/>
                <w:color w:val="000000" w:themeColor="text1"/>
                <w:sz w:val="20"/>
                <w:szCs w:val="20"/>
              </w:rPr>
              <w:t xml:space="preserve">Tabula Nr. 1.2. (2) </w:t>
            </w:r>
          </w:p>
          <w:p w14:paraId="35179602" w14:textId="77777777" w:rsidR="00EF1F0A" w:rsidRPr="001C37A1" w:rsidRDefault="00EF1F0A" w:rsidP="00EF1F0A">
            <w:pPr>
              <w:spacing w:after="0" w:line="240" w:lineRule="auto"/>
              <w:jc w:val="both"/>
              <w:rPr>
                <w:rFonts w:ascii="Times New Roman" w:hAnsi="Times New Roman"/>
                <w:b/>
                <w:bCs/>
                <w:i/>
                <w:color w:val="000000" w:themeColor="text1"/>
                <w:sz w:val="20"/>
                <w:szCs w:val="20"/>
              </w:rPr>
            </w:pPr>
            <w:r w:rsidRPr="001C37A1">
              <w:rPr>
                <w:rFonts w:ascii="Times New Roman" w:hAnsi="Times New Roman"/>
                <w:b/>
                <w:bCs/>
                <w:i/>
                <w:color w:val="000000" w:themeColor="text1"/>
                <w:sz w:val="20"/>
                <w:szCs w:val="20"/>
              </w:rPr>
              <w:t>Pārskats par programmas investīciju stratēģiju</w:t>
            </w:r>
          </w:p>
          <w:p w14:paraId="6312BFE7" w14:textId="77777777" w:rsidR="00EF1F0A" w:rsidRDefault="00EF1F0A" w:rsidP="00EF1F0A">
            <w:pPr>
              <w:spacing w:after="0" w:line="240" w:lineRule="auto"/>
              <w:jc w:val="both"/>
              <w:rPr>
                <w:rFonts w:ascii="Times New Roman" w:hAnsi="Times New Roman"/>
                <w:iCs/>
                <w:color w:val="000000" w:themeColor="text1"/>
                <w:sz w:val="20"/>
                <w:szCs w:val="20"/>
              </w:rPr>
            </w:pPr>
          </w:p>
          <w:p w14:paraId="5B2EB409" w14:textId="77777777" w:rsidR="00EF1F0A" w:rsidRDefault="00EF1F0A" w:rsidP="00EF1F0A">
            <w:pPr>
              <w:spacing w:after="0" w:line="240" w:lineRule="auto"/>
              <w:jc w:val="both"/>
              <w:rPr>
                <w:rFonts w:ascii="Times New Roman" w:hAnsi="Times New Roman"/>
                <w:iCs/>
                <w:color w:val="000000" w:themeColor="text1"/>
                <w:sz w:val="20"/>
                <w:szCs w:val="20"/>
              </w:rPr>
            </w:pPr>
            <w:r w:rsidRPr="00EF1F0A">
              <w:rPr>
                <w:rFonts w:ascii="Times New Roman" w:hAnsi="Times New Roman"/>
                <w:iCs/>
                <w:color w:val="000000" w:themeColor="text1"/>
                <w:sz w:val="20"/>
                <w:szCs w:val="20"/>
              </w:rPr>
              <w:t>6. Ilgtspējīga transporta sistēma</w:t>
            </w:r>
            <w:r>
              <w:rPr>
                <w:rFonts w:ascii="Times New Roman" w:hAnsi="Times New Roman"/>
                <w:iCs/>
                <w:color w:val="000000" w:themeColor="text1"/>
                <w:sz w:val="20"/>
                <w:szCs w:val="20"/>
              </w:rPr>
              <w:t xml:space="preserve"> (KF)</w:t>
            </w:r>
          </w:p>
          <w:p w14:paraId="6D6D5DBC" w14:textId="6C241DD7" w:rsidR="00EF1F0A" w:rsidRPr="00FC24FF" w:rsidRDefault="00EF1F0A" w:rsidP="00EF1F0A">
            <w:pPr>
              <w:spacing w:after="0" w:line="240" w:lineRule="auto"/>
              <w:jc w:val="both"/>
              <w:rPr>
                <w:rFonts w:ascii="Times New Roman" w:hAnsi="Times New Roman"/>
                <w:iCs/>
                <w:color w:val="000000" w:themeColor="text1"/>
                <w:sz w:val="20"/>
                <w:szCs w:val="20"/>
              </w:rPr>
            </w:pPr>
            <w:r w:rsidRPr="00EF1F0A">
              <w:rPr>
                <w:rFonts w:ascii="Times New Roman" w:hAnsi="Times New Roman"/>
                <w:iCs/>
                <w:color w:val="FF0000"/>
                <w:sz w:val="20"/>
                <w:szCs w:val="20"/>
              </w:rPr>
              <w:t>651 358 030, 14,74%</w:t>
            </w:r>
          </w:p>
        </w:tc>
        <w:tc>
          <w:tcPr>
            <w:tcW w:w="1722" w:type="pct"/>
          </w:tcPr>
          <w:p w14:paraId="4DA0F7DF" w14:textId="77777777" w:rsidR="00EF1F0A" w:rsidRPr="001C37A1" w:rsidRDefault="00EF1F0A" w:rsidP="00EF1F0A">
            <w:pPr>
              <w:spacing w:after="0" w:line="240" w:lineRule="auto"/>
              <w:jc w:val="both"/>
              <w:rPr>
                <w:rFonts w:ascii="Times New Roman" w:hAnsi="Times New Roman"/>
                <w:i/>
                <w:color w:val="000000" w:themeColor="text1"/>
                <w:sz w:val="20"/>
                <w:szCs w:val="20"/>
              </w:rPr>
            </w:pPr>
            <w:r w:rsidRPr="001C37A1">
              <w:rPr>
                <w:rFonts w:ascii="Times New Roman" w:hAnsi="Times New Roman"/>
                <w:i/>
                <w:color w:val="000000" w:themeColor="text1"/>
                <w:sz w:val="20"/>
                <w:szCs w:val="20"/>
              </w:rPr>
              <w:t xml:space="preserve">Tabula Nr. 1.2. (2) </w:t>
            </w:r>
          </w:p>
          <w:p w14:paraId="3351F930" w14:textId="77777777" w:rsidR="00EF1F0A" w:rsidRPr="001C37A1" w:rsidRDefault="00EF1F0A" w:rsidP="00EF1F0A">
            <w:pPr>
              <w:spacing w:after="0" w:line="240" w:lineRule="auto"/>
              <w:jc w:val="both"/>
              <w:rPr>
                <w:rFonts w:ascii="Times New Roman" w:hAnsi="Times New Roman"/>
                <w:b/>
                <w:bCs/>
                <w:i/>
                <w:color w:val="000000" w:themeColor="text1"/>
                <w:sz w:val="20"/>
                <w:szCs w:val="20"/>
              </w:rPr>
            </w:pPr>
            <w:r w:rsidRPr="001C37A1">
              <w:rPr>
                <w:rFonts w:ascii="Times New Roman" w:hAnsi="Times New Roman"/>
                <w:b/>
                <w:bCs/>
                <w:i/>
                <w:color w:val="000000" w:themeColor="text1"/>
                <w:sz w:val="20"/>
                <w:szCs w:val="20"/>
              </w:rPr>
              <w:t>Pārskats par programmas investīciju stratēģiju</w:t>
            </w:r>
          </w:p>
          <w:p w14:paraId="6AD16261" w14:textId="77777777" w:rsidR="00EF1F0A" w:rsidRDefault="00EF1F0A" w:rsidP="00EF1F0A">
            <w:pPr>
              <w:spacing w:after="0" w:line="240" w:lineRule="auto"/>
              <w:jc w:val="both"/>
              <w:rPr>
                <w:rFonts w:ascii="Times New Roman" w:hAnsi="Times New Roman"/>
                <w:iCs/>
                <w:color w:val="000000" w:themeColor="text1"/>
                <w:sz w:val="20"/>
                <w:szCs w:val="20"/>
              </w:rPr>
            </w:pPr>
          </w:p>
          <w:p w14:paraId="7DB80910" w14:textId="77777777" w:rsidR="00EF1F0A" w:rsidRDefault="00EF1F0A" w:rsidP="00EF1F0A">
            <w:pPr>
              <w:spacing w:after="0" w:line="240" w:lineRule="auto"/>
              <w:jc w:val="both"/>
              <w:rPr>
                <w:rFonts w:ascii="Times New Roman" w:hAnsi="Times New Roman"/>
                <w:iCs/>
                <w:color w:val="000000" w:themeColor="text1"/>
                <w:sz w:val="20"/>
                <w:szCs w:val="20"/>
              </w:rPr>
            </w:pPr>
            <w:r w:rsidRPr="00EF1F0A">
              <w:rPr>
                <w:rFonts w:ascii="Times New Roman" w:hAnsi="Times New Roman"/>
                <w:iCs/>
                <w:color w:val="000000" w:themeColor="text1"/>
                <w:sz w:val="20"/>
                <w:szCs w:val="20"/>
              </w:rPr>
              <w:t>6. Ilgtspējīga transporta sistēma</w:t>
            </w:r>
            <w:r>
              <w:rPr>
                <w:rFonts w:ascii="Times New Roman" w:hAnsi="Times New Roman"/>
                <w:iCs/>
                <w:color w:val="000000" w:themeColor="text1"/>
                <w:sz w:val="20"/>
                <w:szCs w:val="20"/>
              </w:rPr>
              <w:t xml:space="preserve"> (KF)</w:t>
            </w:r>
          </w:p>
          <w:p w14:paraId="17B1DEE0" w14:textId="411E5351" w:rsidR="00EF1F0A" w:rsidRPr="00FC24FF" w:rsidRDefault="009E50BA" w:rsidP="00EF1F0A">
            <w:pPr>
              <w:spacing w:after="0" w:line="240" w:lineRule="auto"/>
              <w:jc w:val="both"/>
              <w:rPr>
                <w:rFonts w:ascii="Times New Roman" w:hAnsi="Times New Roman"/>
                <w:iCs/>
                <w:color w:val="000000" w:themeColor="text1"/>
                <w:sz w:val="20"/>
                <w:szCs w:val="20"/>
              </w:rPr>
            </w:pPr>
            <w:r w:rsidRPr="009E50BA">
              <w:rPr>
                <w:rFonts w:ascii="Times New Roman" w:hAnsi="Times New Roman"/>
                <w:iCs/>
                <w:color w:val="FF0000"/>
                <w:sz w:val="20"/>
                <w:szCs w:val="20"/>
              </w:rPr>
              <w:t>591 358 030</w:t>
            </w:r>
            <w:r w:rsidR="00EF1F0A" w:rsidRPr="00EF1F0A">
              <w:rPr>
                <w:rFonts w:ascii="Times New Roman" w:hAnsi="Times New Roman"/>
                <w:iCs/>
                <w:color w:val="FF0000"/>
                <w:sz w:val="20"/>
                <w:szCs w:val="20"/>
              </w:rPr>
              <w:t>, 13,</w:t>
            </w:r>
            <w:r>
              <w:rPr>
                <w:rFonts w:ascii="Times New Roman" w:hAnsi="Times New Roman"/>
                <w:iCs/>
                <w:color w:val="FF0000"/>
                <w:sz w:val="20"/>
                <w:szCs w:val="20"/>
              </w:rPr>
              <w:t>38</w:t>
            </w:r>
            <w:r w:rsidR="00EF1F0A" w:rsidRPr="00EF1F0A">
              <w:rPr>
                <w:rFonts w:ascii="Times New Roman" w:hAnsi="Times New Roman"/>
                <w:iCs/>
                <w:color w:val="FF0000"/>
                <w:sz w:val="20"/>
                <w:szCs w:val="20"/>
              </w:rPr>
              <w:t>%</w:t>
            </w:r>
          </w:p>
        </w:tc>
        <w:tc>
          <w:tcPr>
            <w:tcW w:w="1958" w:type="pct"/>
          </w:tcPr>
          <w:p w14:paraId="1DBFE84E" w14:textId="68DED7E2" w:rsidR="00EF1F0A" w:rsidRPr="00214B6B" w:rsidRDefault="002202F3" w:rsidP="00EF1F0A">
            <w:pPr>
              <w:spacing w:after="0" w:line="240" w:lineRule="auto"/>
              <w:jc w:val="both"/>
              <w:rPr>
                <w:rFonts w:ascii="Times New Roman" w:hAnsi="Times New Roman"/>
                <w:bCs/>
                <w:sz w:val="20"/>
                <w:szCs w:val="20"/>
              </w:rPr>
            </w:pPr>
            <w:r>
              <w:rPr>
                <w:rFonts w:ascii="Times New Roman" w:hAnsi="Times New Roman"/>
                <w:bCs/>
                <w:sz w:val="20"/>
                <w:szCs w:val="20"/>
              </w:rPr>
              <w:t xml:space="preserve">Lai nodrošinātu </w:t>
            </w:r>
            <w:proofErr w:type="spellStart"/>
            <w:r>
              <w:rPr>
                <w:rFonts w:ascii="Times New Roman" w:hAnsi="Times New Roman"/>
                <w:bCs/>
                <w:sz w:val="20"/>
                <w:szCs w:val="20"/>
              </w:rPr>
              <w:t>nodrošinātu</w:t>
            </w:r>
            <w:proofErr w:type="spellEnd"/>
            <w:r>
              <w:rPr>
                <w:rFonts w:ascii="Times New Roman" w:hAnsi="Times New Roman"/>
                <w:bCs/>
                <w:sz w:val="20"/>
                <w:szCs w:val="20"/>
              </w:rPr>
              <w:t xml:space="preserve"> </w:t>
            </w:r>
            <w:r w:rsidRPr="003D7F2E">
              <w:rPr>
                <w:rFonts w:ascii="Times New Roman" w:hAnsi="Times New Roman"/>
                <w:bCs/>
                <w:sz w:val="20"/>
                <w:szCs w:val="20"/>
              </w:rPr>
              <w:t xml:space="preserve">izziņas </w:t>
            </w:r>
            <w:r w:rsidRPr="00AD0E43">
              <w:rPr>
                <w:rFonts w:ascii="Times New Roman" w:hAnsi="Times New Roman"/>
                <w:b/>
                <w:sz w:val="20"/>
                <w:szCs w:val="20"/>
              </w:rPr>
              <w:t>2.</w:t>
            </w:r>
            <w:r w:rsidRPr="003D7F2E">
              <w:rPr>
                <w:rFonts w:ascii="Times New Roman" w:hAnsi="Times New Roman"/>
                <w:b/>
                <w:bCs/>
                <w:sz w:val="20"/>
                <w:szCs w:val="20"/>
              </w:rPr>
              <w:t xml:space="preserve"> punktā</w:t>
            </w:r>
            <w:r>
              <w:rPr>
                <w:rFonts w:ascii="Times New Roman" w:hAnsi="Times New Roman"/>
                <w:b/>
                <w:bCs/>
                <w:sz w:val="20"/>
                <w:szCs w:val="20"/>
              </w:rPr>
              <w:t xml:space="preserve"> </w:t>
            </w:r>
            <w:r w:rsidRPr="003D4053">
              <w:rPr>
                <w:rFonts w:ascii="Times New Roman" w:hAnsi="Times New Roman"/>
                <w:sz w:val="20"/>
                <w:szCs w:val="20"/>
              </w:rPr>
              <w:t>minēto atba</w:t>
            </w:r>
            <w:r>
              <w:rPr>
                <w:rFonts w:ascii="Times New Roman" w:hAnsi="Times New Roman"/>
                <w:sz w:val="20"/>
                <w:szCs w:val="20"/>
              </w:rPr>
              <w:t>l</w:t>
            </w:r>
            <w:r w:rsidRPr="003D4053">
              <w:rPr>
                <w:rFonts w:ascii="Times New Roman" w:hAnsi="Times New Roman"/>
                <w:sz w:val="20"/>
                <w:szCs w:val="20"/>
              </w:rPr>
              <w:t xml:space="preserve">stu – daļēji segt enerģijas izmaksas </w:t>
            </w:r>
            <w:proofErr w:type="spellStart"/>
            <w:r w:rsidRPr="003D4053">
              <w:rPr>
                <w:rFonts w:ascii="Times New Roman" w:hAnsi="Times New Roman"/>
                <w:sz w:val="20"/>
                <w:szCs w:val="20"/>
              </w:rPr>
              <w:t>mazaizsargātām</w:t>
            </w:r>
            <w:proofErr w:type="spellEnd"/>
            <w:r w:rsidRPr="003D4053">
              <w:rPr>
                <w:rFonts w:ascii="Times New Roman" w:hAnsi="Times New Roman"/>
                <w:sz w:val="20"/>
                <w:szCs w:val="20"/>
              </w:rPr>
              <w:t xml:space="preserve"> mājsaimniecībām</w:t>
            </w:r>
            <w:r>
              <w:rPr>
                <w:rFonts w:ascii="Times New Roman" w:hAnsi="Times New Roman"/>
                <w:sz w:val="20"/>
                <w:szCs w:val="20"/>
              </w:rPr>
              <w:t xml:space="preserve"> no tiek pārdalīts finansējums no 6 prioritārā virziena “</w:t>
            </w:r>
            <w:r w:rsidRPr="00105274">
              <w:rPr>
                <w:rFonts w:ascii="Times New Roman" w:hAnsi="Times New Roman"/>
                <w:sz w:val="20"/>
                <w:szCs w:val="20"/>
              </w:rPr>
              <w:t>Ilgtspējīga transporta sistēma</w:t>
            </w:r>
            <w:r>
              <w:rPr>
                <w:rFonts w:ascii="Times New Roman" w:hAnsi="Times New Roman"/>
                <w:sz w:val="20"/>
                <w:szCs w:val="20"/>
              </w:rPr>
              <w:t xml:space="preserve">”, ņemot vērā, ka </w:t>
            </w:r>
            <w:r w:rsidRPr="00527997">
              <w:rPr>
                <w:rFonts w:ascii="Times New Roman" w:hAnsi="Times New Roman"/>
                <w:sz w:val="20"/>
                <w:szCs w:val="20"/>
              </w:rPr>
              <w:t>SAFE iniciatīv</w:t>
            </w:r>
            <w:r>
              <w:rPr>
                <w:rFonts w:ascii="Times New Roman" w:hAnsi="Times New Roman"/>
                <w:sz w:val="20"/>
                <w:szCs w:val="20"/>
              </w:rPr>
              <w:t xml:space="preserve">a neparedz papildu fondu resursus un tās pasākumu īstenošanai ir </w:t>
            </w:r>
            <w:r w:rsidRPr="00105274">
              <w:rPr>
                <w:rFonts w:ascii="Times New Roman" w:hAnsi="Times New Roman"/>
                <w:sz w:val="20"/>
                <w:szCs w:val="20"/>
              </w:rPr>
              <w:t>izmantoj</w:t>
            </w:r>
            <w:r>
              <w:rPr>
                <w:rFonts w:ascii="Times New Roman" w:hAnsi="Times New Roman"/>
                <w:sz w:val="20"/>
                <w:szCs w:val="20"/>
              </w:rPr>
              <w:t>ami esošie DP</w:t>
            </w:r>
            <w:r w:rsidRPr="00105274">
              <w:rPr>
                <w:rFonts w:ascii="Times New Roman" w:hAnsi="Times New Roman"/>
                <w:sz w:val="20"/>
                <w:szCs w:val="20"/>
              </w:rPr>
              <w:t xml:space="preserve"> res</w:t>
            </w:r>
            <w:r>
              <w:rPr>
                <w:rFonts w:ascii="Times New Roman" w:hAnsi="Times New Roman"/>
                <w:sz w:val="20"/>
                <w:szCs w:val="20"/>
              </w:rPr>
              <w:t>ursi.</w:t>
            </w:r>
          </w:p>
        </w:tc>
      </w:tr>
      <w:tr w:rsidR="00EF1F0A" w:rsidRPr="005E4721" w14:paraId="7F740831" w14:textId="77777777" w:rsidTr="008110EF">
        <w:trPr>
          <w:trHeight w:val="416"/>
        </w:trPr>
        <w:tc>
          <w:tcPr>
            <w:tcW w:w="168" w:type="pct"/>
          </w:tcPr>
          <w:p w14:paraId="7C27A329"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17AB47A5" w14:textId="53884F45" w:rsidR="00EF1F0A" w:rsidRPr="005E4721" w:rsidRDefault="00EF1F0A" w:rsidP="00EF1F0A">
            <w:pPr>
              <w:spacing w:after="0" w:line="240" w:lineRule="auto"/>
              <w:ind w:left="-108" w:right="-108"/>
              <w:jc w:val="center"/>
              <w:rPr>
                <w:rFonts w:ascii="Times New Roman" w:eastAsia="Times New Roman" w:hAnsi="Times New Roman"/>
                <w:sz w:val="20"/>
                <w:szCs w:val="20"/>
              </w:rPr>
            </w:pPr>
            <w:r>
              <w:rPr>
                <w:rFonts w:ascii="Times New Roman" w:eastAsia="Times New Roman" w:hAnsi="Times New Roman"/>
                <w:sz w:val="20"/>
                <w:szCs w:val="20"/>
              </w:rPr>
              <w:t>FM</w:t>
            </w:r>
          </w:p>
        </w:tc>
        <w:tc>
          <w:tcPr>
            <w:tcW w:w="842" w:type="pct"/>
          </w:tcPr>
          <w:p w14:paraId="08F42519" w14:textId="1D23E6BC" w:rsidR="00EF1F0A" w:rsidRPr="005E4721" w:rsidRDefault="00EF1F0A" w:rsidP="00EF1F0A">
            <w:pPr>
              <w:spacing w:after="0" w:line="240" w:lineRule="auto"/>
              <w:rPr>
                <w:rFonts w:ascii="Times New Roman" w:hAnsi="Times New Roman"/>
                <w:sz w:val="20"/>
                <w:szCs w:val="20"/>
                <w:lang w:bidi="lo-LA"/>
              </w:rPr>
            </w:pPr>
            <w:r w:rsidRPr="001C37A1">
              <w:rPr>
                <w:rFonts w:ascii="Times New Roman" w:hAnsi="Times New Roman"/>
                <w:sz w:val="20"/>
                <w:szCs w:val="20"/>
              </w:rPr>
              <w:t xml:space="preserve">N/A, </w:t>
            </w:r>
            <w:r w:rsidRPr="001C37A1">
              <w:rPr>
                <w:rFonts w:ascii="Times New Roman" w:hAnsi="Times New Roman"/>
                <w:i/>
                <w:sz w:val="20"/>
                <w:szCs w:val="20"/>
              </w:rPr>
              <w:t>Jauns</w:t>
            </w:r>
          </w:p>
        </w:tc>
        <w:tc>
          <w:tcPr>
            <w:tcW w:w="1722" w:type="pct"/>
          </w:tcPr>
          <w:p w14:paraId="055781EF" w14:textId="77777777" w:rsidR="00EF1F0A" w:rsidRPr="001C37A1" w:rsidRDefault="00EF1F0A" w:rsidP="00EF1F0A">
            <w:pPr>
              <w:spacing w:after="0" w:line="240" w:lineRule="auto"/>
              <w:jc w:val="both"/>
              <w:rPr>
                <w:rFonts w:ascii="Times New Roman" w:hAnsi="Times New Roman"/>
                <w:i/>
                <w:color w:val="000000" w:themeColor="text1"/>
                <w:sz w:val="20"/>
                <w:szCs w:val="20"/>
              </w:rPr>
            </w:pPr>
            <w:r w:rsidRPr="001C37A1">
              <w:rPr>
                <w:rFonts w:ascii="Times New Roman" w:hAnsi="Times New Roman"/>
                <w:i/>
                <w:color w:val="000000" w:themeColor="text1"/>
                <w:sz w:val="20"/>
                <w:szCs w:val="20"/>
              </w:rPr>
              <w:t xml:space="preserve">Tabula Nr. 1.2. (2) </w:t>
            </w:r>
          </w:p>
          <w:p w14:paraId="092053D1" w14:textId="77777777" w:rsidR="00EF1F0A" w:rsidRPr="001C37A1" w:rsidRDefault="00EF1F0A" w:rsidP="00EF1F0A">
            <w:pPr>
              <w:spacing w:after="0" w:line="240" w:lineRule="auto"/>
              <w:jc w:val="both"/>
              <w:rPr>
                <w:rFonts w:ascii="Times New Roman" w:hAnsi="Times New Roman"/>
                <w:b/>
                <w:bCs/>
                <w:i/>
                <w:color w:val="000000" w:themeColor="text1"/>
                <w:sz w:val="20"/>
                <w:szCs w:val="20"/>
              </w:rPr>
            </w:pPr>
            <w:r w:rsidRPr="001C37A1">
              <w:rPr>
                <w:rFonts w:ascii="Times New Roman" w:hAnsi="Times New Roman"/>
                <w:b/>
                <w:bCs/>
                <w:i/>
                <w:color w:val="000000" w:themeColor="text1"/>
                <w:sz w:val="20"/>
                <w:szCs w:val="20"/>
              </w:rPr>
              <w:t>Pārskats par programmas investīciju stratēģiju</w:t>
            </w:r>
          </w:p>
          <w:p w14:paraId="788873F1" w14:textId="77777777" w:rsidR="00EF1F0A" w:rsidRDefault="00EF1F0A" w:rsidP="00EF1F0A">
            <w:pPr>
              <w:spacing w:after="0" w:line="240" w:lineRule="auto"/>
              <w:jc w:val="both"/>
              <w:rPr>
                <w:rFonts w:ascii="Times New Roman" w:hAnsi="Times New Roman"/>
                <w:color w:val="000000" w:themeColor="text1"/>
                <w:sz w:val="20"/>
                <w:szCs w:val="20"/>
                <w:lang w:eastAsia="lv-LV"/>
              </w:rPr>
            </w:pPr>
            <w:r w:rsidRPr="0083384E">
              <w:rPr>
                <w:rFonts w:ascii="Times New Roman" w:hAnsi="Times New Roman"/>
                <w:color w:val="000000" w:themeColor="text1"/>
                <w:sz w:val="20"/>
                <w:szCs w:val="20"/>
                <w:lang w:eastAsia="lv-LV"/>
              </w:rPr>
              <w:t>15. Pasākumi Krievijas Federācijas militārās agresijas seku mazināšanai (enerģētika)</w:t>
            </w:r>
          </w:p>
          <w:p w14:paraId="6F593FE6" w14:textId="77777777" w:rsidR="00EF1F0A" w:rsidRDefault="00EF1F0A" w:rsidP="00EF1F0A">
            <w:pPr>
              <w:spacing w:after="0" w:line="240" w:lineRule="auto"/>
              <w:jc w:val="both"/>
              <w:rPr>
                <w:rFonts w:ascii="Times New Roman" w:hAnsi="Times New Roman"/>
                <w:b/>
                <w:bCs/>
                <w:color w:val="000000" w:themeColor="text1"/>
                <w:sz w:val="20"/>
                <w:szCs w:val="20"/>
                <w:lang w:eastAsia="lv-LV"/>
              </w:rPr>
            </w:pPr>
          </w:p>
          <w:p w14:paraId="1A942E3B" w14:textId="07FCAD5B" w:rsidR="00EF1F0A" w:rsidRDefault="00EF1F0A" w:rsidP="00EF1F0A">
            <w:pPr>
              <w:spacing w:after="0" w:line="240" w:lineRule="auto"/>
              <w:jc w:val="both"/>
              <w:rPr>
                <w:rFonts w:ascii="Times New Roman" w:hAnsi="Times New Roman"/>
                <w:b/>
                <w:bCs/>
                <w:color w:val="000000" w:themeColor="text1"/>
                <w:sz w:val="20"/>
                <w:szCs w:val="20"/>
                <w:lang w:eastAsia="lv-LV"/>
              </w:rPr>
            </w:pPr>
            <w:r>
              <w:rPr>
                <w:rFonts w:ascii="Times New Roman" w:hAnsi="Times New Roman"/>
                <w:b/>
                <w:bCs/>
                <w:color w:val="000000" w:themeColor="text1"/>
                <w:sz w:val="20"/>
                <w:szCs w:val="20"/>
                <w:lang w:eastAsia="lv-LV"/>
              </w:rPr>
              <w:t>Fonds: KF</w:t>
            </w:r>
          </w:p>
          <w:p w14:paraId="3E4906D3" w14:textId="77777777" w:rsidR="00EF1F0A" w:rsidRDefault="00EF1F0A" w:rsidP="00EF1F0A">
            <w:pPr>
              <w:spacing w:after="0" w:line="240" w:lineRule="auto"/>
              <w:jc w:val="both"/>
              <w:rPr>
                <w:rFonts w:ascii="Times New Roman" w:hAnsi="Times New Roman"/>
                <w:b/>
                <w:bCs/>
                <w:color w:val="000000" w:themeColor="text1"/>
                <w:sz w:val="20"/>
                <w:szCs w:val="20"/>
                <w:lang w:eastAsia="lv-LV"/>
              </w:rPr>
            </w:pPr>
          </w:p>
          <w:p w14:paraId="78075702" w14:textId="3673FBEB" w:rsidR="00EF1F0A" w:rsidRPr="001C37A1" w:rsidRDefault="00EF1F0A" w:rsidP="00EF1F0A">
            <w:pPr>
              <w:spacing w:after="0" w:line="240" w:lineRule="auto"/>
              <w:jc w:val="both"/>
              <w:rPr>
                <w:rFonts w:ascii="Times New Roman" w:hAnsi="Times New Roman"/>
                <w:b/>
                <w:bCs/>
                <w:color w:val="000000" w:themeColor="text1"/>
                <w:sz w:val="20"/>
                <w:szCs w:val="20"/>
                <w:lang w:eastAsia="lv-LV"/>
              </w:rPr>
            </w:pPr>
            <w:r w:rsidRPr="001C37A1">
              <w:rPr>
                <w:rFonts w:ascii="Times New Roman" w:hAnsi="Times New Roman"/>
                <w:b/>
                <w:bCs/>
                <w:color w:val="000000" w:themeColor="text1"/>
                <w:sz w:val="20"/>
                <w:szCs w:val="20"/>
                <w:lang w:eastAsia="lv-LV"/>
              </w:rPr>
              <w:t xml:space="preserve">ES līdzfinansējums (EUR): </w:t>
            </w:r>
          </w:p>
          <w:p w14:paraId="4CA1E59B" w14:textId="451F4C15" w:rsidR="00EF1F0A" w:rsidRPr="00FC24FF" w:rsidRDefault="009E50BA" w:rsidP="00EF1F0A">
            <w:pPr>
              <w:spacing w:after="0" w:line="240" w:lineRule="auto"/>
              <w:jc w:val="both"/>
              <w:rPr>
                <w:rFonts w:ascii="Times New Roman" w:hAnsi="Times New Roman"/>
                <w:sz w:val="20"/>
                <w:szCs w:val="20"/>
                <w:lang w:eastAsia="lv-LV"/>
              </w:rPr>
            </w:pPr>
            <w:r>
              <w:rPr>
                <w:rFonts w:ascii="Times New Roman" w:hAnsi="Times New Roman"/>
                <w:sz w:val="20"/>
                <w:szCs w:val="20"/>
                <w:lang w:eastAsia="lv-LV"/>
              </w:rPr>
              <w:t>6</w:t>
            </w:r>
            <w:r w:rsidR="00EF1F0A" w:rsidRPr="00FC24FF">
              <w:rPr>
                <w:rFonts w:ascii="Times New Roman" w:hAnsi="Times New Roman"/>
                <w:sz w:val="20"/>
                <w:szCs w:val="20"/>
                <w:lang w:eastAsia="lv-LV"/>
              </w:rPr>
              <w:t>0 000</w:t>
            </w:r>
            <w:r w:rsidR="00013040">
              <w:rPr>
                <w:rFonts w:ascii="Times New Roman" w:hAnsi="Times New Roman"/>
                <w:sz w:val="20"/>
                <w:szCs w:val="20"/>
                <w:lang w:eastAsia="lv-LV"/>
              </w:rPr>
              <w:t> </w:t>
            </w:r>
            <w:r w:rsidR="00EF1F0A" w:rsidRPr="00FC24FF">
              <w:rPr>
                <w:rFonts w:ascii="Times New Roman" w:hAnsi="Times New Roman"/>
                <w:sz w:val="20"/>
                <w:szCs w:val="20"/>
                <w:lang w:eastAsia="lv-LV"/>
              </w:rPr>
              <w:t>000</w:t>
            </w:r>
            <w:r w:rsidR="00013040">
              <w:rPr>
                <w:rFonts w:ascii="Times New Roman" w:hAnsi="Times New Roman"/>
                <w:sz w:val="20"/>
                <w:szCs w:val="20"/>
                <w:lang w:eastAsia="lv-LV"/>
              </w:rPr>
              <w:t>, 1,3</w:t>
            </w:r>
            <w:r>
              <w:rPr>
                <w:rFonts w:ascii="Times New Roman" w:hAnsi="Times New Roman"/>
                <w:sz w:val="20"/>
                <w:szCs w:val="20"/>
                <w:lang w:eastAsia="lv-LV"/>
              </w:rPr>
              <w:t>6</w:t>
            </w:r>
            <w:r w:rsidR="00013040">
              <w:rPr>
                <w:rFonts w:ascii="Times New Roman" w:hAnsi="Times New Roman"/>
                <w:sz w:val="20"/>
                <w:szCs w:val="20"/>
                <w:lang w:eastAsia="lv-LV"/>
              </w:rPr>
              <w:t>%</w:t>
            </w:r>
          </w:p>
          <w:p w14:paraId="6575DD1D" w14:textId="77777777" w:rsidR="00EF1F0A" w:rsidRDefault="00EF1F0A" w:rsidP="00EF1F0A">
            <w:pPr>
              <w:spacing w:after="0" w:line="240" w:lineRule="auto"/>
              <w:jc w:val="both"/>
              <w:rPr>
                <w:rFonts w:ascii="Times New Roman" w:hAnsi="Times New Roman"/>
                <w:b/>
                <w:bCs/>
                <w:color w:val="000000" w:themeColor="text1"/>
                <w:sz w:val="20"/>
                <w:szCs w:val="20"/>
                <w:lang w:eastAsia="lv-LV"/>
              </w:rPr>
            </w:pPr>
          </w:p>
          <w:p w14:paraId="115122D5" w14:textId="78EEB9FD" w:rsidR="00EF1F0A" w:rsidRDefault="00EF1F0A" w:rsidP="00EF1F0A">
            <w:pPr>
              <w:spacing w:after="0" w:line="240" w:lineRule="auto"/>
              <w:jc w:val="both"/>
              <w:rPr>
                <w:rFonts w:ascii="Times New Roman" w:hAnsi="Times New Roman"/>
                <w:b/>
                <w:bCs/>
                <w:color w:val="000000" w:themeColor="text1"/>
                <w:sz w:val="20"/>
                <w:szCs w:val="20"/>
                <w:lang w:eastAsia="lv-LV"/>
              </w:rPr>
            </w:pPr>
            <w:r w:rsidRPr="00026CE7">
              <w:rPr>
                <w:rFonts w:ascii="Times New Roman" w:hAnsi="Times New Roman"/>
                <w:b/>
                <w:bCs/>
                <w:color w:val="000000" w:themeColor="text1"/>
                <w:sz w:val="20"/>
                <w:szCs w:val="20"/>
                <w:lang w:eastAsia="lv-LV"/>
              </w:rPr>
              <w:t>ES līdzfinansē-juma īpatsvars darbības programmai (dalījumā pa fondiem un prioritārajiem virzieniem)</w:t>
            </w:r>
            <w:r>
              <w:rPr>
                <w:rFonts w:ascii="Times New Roman" w:hAnsi="Times New Roman"/>
                <w:b/>
                <w:bCs/>
                <w:color w:val="000000" w:themeColor="text1"/>
                <w:sz w:val="20"/>
                <w:szCs w:val="20"/>
                <w:lang w:eastAsia="lv-LV"/>
              </w:rPr>
              <w:t xml:space="preserve">: </w:t>
            </w:r>
          </w:p>
          <w:p w14:paraId="6745B99D" w14:textId="77777777" w:rsidR="00EF1F0A" w:rsidRDefault="00EF1F0A" w:rsidP="00EF1F0A">
            <w:pPr>
              <w:spacing w:after="0" w:line="240" w:lineRule="auto"/>
              <w:jc w:val="both"/>
              <w:rPr>
                <w:rFonts w:ascii="Times New Roman" w:hAnsi="Times New Roman"/>
                <w:b/>
                <w:bCs/>
                <w:color w:val="000000" w:themeColor="text1"/>
                <w:sz w:val="20"/>
                <w:szCs w:val="20"/>
                <w:lang w:eastAsia="lv-LV"/>
              </w:rPr>
            </w:pPr>
          </w:p>
          <w:p w14:paraId="79F24B23" w14:textId="75B08E54" w:rsidR="00EF1F0A" w:rsidRPr="001C37A1" w:rsidRDefault="00EF1F0A" w:rsidP="00EF1F0A">
            <w:pPr>
              <w:spacing w:after="0" w:line="240" w:lineRule="auto"/>
              <w:jc w:val="both"/>
              <w:rPr>
                <w:rFonts w:ascii="Times New Roman" w:hAnsi="Times New Roman"/>
                <w:b/>
                <w:bCs/>
                <w:color w:val="000000" w:themeColor="text1"/>
                <w:sz w:val="20"/>
                <w:szCs w:val="20"/>
                <w:lang w:eastAsia="lv-LV"/>
              </w:rPr>
            </w:pPr>
            <w:r w:rsidRPr="001C37A1">
              <w:rPr>
                <w:rFonts w:ascii="Times New Roman" w:hAnsi="Times New Roman"/>
                <w:b/>
                <w:bCs/>
                <w:color w:val="000000" w:themeColor="text1"/>
                <w:sz w:val="20"/>
                <w:szCs w:val="20"/>
                <w:lang w:eastAsia="lv-LV"/>
              </w:rPr>
              <w:t>Tematiskais mērķis:</w:t>
            </w:r>
          </w:p>
          <w:p w14:paraId="4253BBA7" w14:textId="6212D662" w:rsidR="00EF1F0A" w:rsidRDefault="00013040" w:rsidP="00EF1F0A">
            <w:pPr>
              <w:spacing w:after="0" w:line="240" w:lineRule="auto"/>
              <w:jc w:val="both"/>
              <w:rPr>
                <w:rFonts w:ascii="Times New Roman" w:hAnsi="Times New Roman"/>
                <w:color w:val="000000" w:themeColor="text1"/>
                <w:sz w:val="20"/>
                <w:szCs w:val="20"/>
              </w:rPr>
            </w:pPr>
            <w:r w:rsidRPr="00013040">
              <w:rPr>
                <w:rFonts w:ascii="Times New Roman" w:hAnsi="Times New Roman"/>
                <w:color w:val="000000" w:themeColor="text1"/>
                <w:sz w:val="20"/>
                <w:szCs w:val="20"/>
              </w:rPr>
              <w:t xml:space="preserve">9. Veicināt sociālo iekļaušanu un apkarot nabadzību un jebkādu diskrimināciju </w:t>
            </w:r>
          </w:p>
          <w:p w14:paraId="7A5D7074" w14:textId="77777777" w:rsidR="00013040" w:rsidRDefault="00013040" w:rsidP="00EF1F0A">
            <w:pPr>
              <w:spacing w:after="0" w:line="240" w:lineRule="auto"/>
              <w:jc w:val="both"/>
              <w:rPr>
                <w:rFonts w:ascii="Times New Roman" w:hAnsi="Times New Roman"/>
                <w:color w:val="000000" w:themeColor="text1"/>
                <w:sz w:val="20"/>
                <w:szCs w:val="20"/>
              </w:rPr>
            </w:pPr>
          </w:p>
          <w:p w14:paraId="3D74FD1D" w14:textId="27604D74" w:rsidR="00EF1F0A" w:rsidRPr="001C37A1" w:rsidRDefault="00EF1F0A" w:rsidP="00EF1F0A">
            <w:pPr>
              <w:spacing w:after="0" w:line="240" w:lineRule="auto"/>
              <w:jc w:val="both"/>
              <w:rPr>
                <w:rFonts w:ascii="Times New Roman" w:hAnsi="Times New Roman"/>
                <w:b/>
                <w:color w:val="000000" w:themeColor="text1"/>
                <w:sz w:val="20"/>
                <w:szCs w:val="20"/>
              </w:rPr>
            </w:pPr>
            <w:r w:rsidRPr="001C37A1">
              <w:rPr>
                <w:rFonts w:ascii="Times New Roman" w:hAnsi="Times New Roman"/>
                <w:b/>
                <w:color w:val="000000" w:themeColor="text1"/>
                <w:sz w:val="20"/>
                <w:szCs w:val="20"/>
              </w:rPr>
              <w:t>Ieguldījumu prioritāte:</w:t>
            </w:r>
          </w:p>
          <w:p w14:paraId="5F812E05" w14:textId="14595BAB" w:rsidR="00EF1F0A" w:rsidRDefault="00EF1F0A" w:rsidP="00EF1F0A">
            <w:pPr>
              <w:spacing w:after="0" w:line="240" w:lineRule="auto"/>
              <w:jc w:val="both"/>
              <w:rPr>
                <w:rFonts w:ascii="Times New Roman" w:hAnsi="Times New Roman"/>
                <w:color w:val="000000" w:themeColor="text1"/>
                <w:sz w:val="20"/>
                <w:szCs w:val="20"/>
              </w:rPr>
            </w:pPr>
            <w:r w:rsidRPr="00E25AD6">
              <w:rPr>
                <w:rFonts w:ascii="Times New Roman" w:hAnsi="Times New Roman"/>
                <w:color w:val="000000" w:themeColor="text1"/>
                <w:sz w:val="20"/>
                <w:szCs w:val="20"/>
              </w:rPr>
              <w:t xml:space="preserve">15.1 </w:t>
            </w:r>
            <w:r w:rsidR="005C4944" w:rsidRPr="008F06A2">
              <w:rPr>
                <w:rFonts w:ascii="Times New Roman" w:eastAsia="Times New Roman" w:hAnsi="Times New Roman"/>
                <w:sz w:val="20"/>
                <w:szCs w:val="20"/>
                <w:lang w:eastAsia="lv-LV" w:bidi="lo-LA"/>
              </w:rPr>
              <w:t>Piekļuves uzlabošana cenas ziņā pieejamiem, ilgtspējīgiem un kvalitatīviem pakalpojumiem, tostarp veselības aprūpei un vispārējas nozīmes sociālajiem pakalpojumiem</w:t>
            </w:r>
          </w:p>
          <w:p w14:paraId="3749B799" w14:textId="77777777" w:rsidR="00EF1F0A" w:rsidRPr="001C37A1" w:rsidRDefault="00EF1F0A" w:rsidP="00EF1F0A">
            <w:pPr>
              <w:spacing w:after="0" w:line="240" w:lineRule="auto"/>
              <w:jc w:val="both"/>
              <w:rPr>
                <w:rFonts w:ascii="Times New Roman" w:hAnsi="Times New Roman"/>
                <w:color w:val="000000" w:themeColor="text1"/>
                <w:sz w:val="20"/>
                <w:szCs w:val="20"/>
              </w:rPr>
            </w:pPr>
          </w:p>
          <w:p w14:paraId="79CF6A1A" w14:textId="77777777" w:rsidR="00EF1F0A" w:rsidRPr="001C37A1" w:rsidRDefault="00EF1F0A" w:rsidP="00EF1F0A">
            <w:pPr>
              <w:spacing w:after="0" w:line="240" w:lineRule="auto"/>
              <w:jc w:val="both"/>
              <w:rPr>
                <w:rFonts w:ascii="Times New Roman" w:hAnsi="Times New Roman"/>
                <w:b/>
                <w:color w:val="000000" w:themeColor="text1"/>
                <w:sz w:val="20"/>
                <w:szCs w:val="20"/>
              </w:rPr>
            </w:pPr>
            <w:r w:rsidRPr="001C37A1">
              <w:rPr>
                <w:rFonts w:ascii="Times New Roman" w:hAnsi="Times New Roman"/>
                <w:b/>
                <w:color w:val="000000" w:themeColor="text1"/>
                <w:sz w:val="20"/>
                <w:szCs w:val="20"/>
              </w:rPr>
              <w:t>Ieguldījumu prioritātei atbilstošs mērķis:</w:t>
            </w:r>
          </w:p>
          <w:p w14:paraId="2526640E" w14:textId="55DAA793" w:rsidR="00EF1F0A" w:rsidRPr="001C37A1" w:rsidRDefault="00EF1F0A" w:rsidP="00EF1F0A">
            <w:pPr>
              <w:spacing w:after="0" w:line="240" w:lineRule="auto"/>
              <w:jc w:val="both"/>
              <w:rPr>
                <w:rFonts w:ascii="Times New Roman" w:hAnsi="Times New Roman"/>
                <w:color w:val="000000" w:themeColor="text1"/>
                <w:sz w:val="20"/>
                <w:szCs w:val="20"/>
              </w:rPr>
            </w:pPr>
            <w:r w:rsidRPr="001C37A1">
              <w:rPr>
                <w:rFonts w:ascii="Times New Roman" w:hAnsi="Times New Roman"/>
                <w:color w:val="000000" w:themeColor="text1"/>
                <w:sz w:val="20"/>
                <w:szCs w:val="20"/>
              </w:rPr>
              <w:t>1</w:t>
            </w:r>
            <w:r>
              <w:rPr>
                <w:rFonts w:ascii="Times New Roman" w:hAnsi="Times New Roman"/>
                <w:color w:val="000000" w:themeColor="text1"/>
                <w:sz w:val="20"/>
                <w:szCs w:val="20"/>
              </w:rPr>
              <w:t>5</w:t>
            </w:r>
            <w:r w:rsidRPr="001C37A1">
              <w:rPr>
                <w:rFonts w:ascii="Times New Roman" w:hAnsi="Times New Roman"/>
                <w:color w:val="000000" w:themeColor="text1"/>
                <w:sz w:val="20"/>
                <w:szCs w:val="20"/>
              </w:rPr>
              <w:t xml:space="preserve">.1.1. </w:t>
            </w:r>
            <w:r>
              <w:t xml:space="preserve"> </w:t>
            </w:r>
            <w:r w:rsidRPr="001E646A">
              <w:rPr>
                <w:rFonts w:ascii="Times New Roman" w:hAnsi="Times New Roman"/>
                <w:color w:val="000000" w:themeColor="text1"/>
                <w:sz w:val="20"/>
                <w:szCs w:val="20"/>
              </w:rPr>
              <w:t>Atbalsta pasākumi centralizētās siltumapgādes jomā</w:t>
            </w:r>
          </w:p>
          <w:p w14:paraId="568A42F3" w14:textId="77777777" w:rsidR="00EF1F0A" w:rsidRPr="001C37A1" w:rsidRDefault="00EF1F0A" w:rsidP="00EF1F0A">
            <w:pPr>
              <w:spacing w:after="0" w:line="240" w:lineRule="auto"/>
              <w:jc w:val="both"/>
              <w:rPr>
                <w:rFonts w:ascii="Times New Roman" w:hAnsi="Times New Roman"/>
                <w:color w:val="000000" w:themeColor="text1"/>
                <w:sz w:val="20"/>
                <w:szCs w:val="20"/>
              </w:rPr>
            </w:pPr>
          </w:p>
          <w:p w14:paraId="11373BE0" w14:textId="77777777" w:rsidR="00EF1F0A" w:rsidRDefault="00EF1F0A" w:rsidP="00EF1F0A">
            <w:pPr>
              <w:spacing w:after="0" w:line="240" w:lineRule="auto"/>
              <w:jc w:val="both"/>
              <w:rPr>
                <w:rFonts w:ascii="Times New Roman" w:hAnsi="Times New Roman"/>
                <w:b/>
                <w:color w:val="000000" w:themeColor="text1"/>
                <w:sz w:val="20"/>
                <w:szCs w:val="20"/>
              </w:rPr>
            </w:pPr>
            <w:r w:rsidRPr="001C37A1">
              <w:rPr>
                <w:rFonts w:ascii="Times New Roman" w:hAnsi="Times New Roman"/>
                <w:b/>
                <w:color w:val="000000" w:themeColor="text1"/>
                <w:sz w:val="20"/>
                <w:szCs w:val="20"/>
              </w:rPr>
              <w:t>Kopējais un specifiskais rezultāta rādītājs:</w:t>
            </w:r>
          </w:p>
          <w:p w14:paraId="447CA85B" w14:textId="26C4D2AC" w:rsidR="00EF1F0A" w:rsidRPr="00C312C6" w:rsidRDefault="000F0CBF" w:rsidP="00EF1F0A">
            <w:pPr>
              <w:spacing w:after="0"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t>N/A</w:t>
            </w:r>
          </w:p>
          <w:p w14:paraId="41FB82C7" w14:textId="6CD1AE83" w:rsidR="00EF1F0A" w:rsidRPr="005E4721" w:rsidRDefault="00EF1F0A" w:rsidP="00EF1F0A">
            <w:pPr>
              <w:spacing w:after="0" w:line="240" w:lineRule="auto"/>
              <w:jc w:val="both"/>
              <w:rPr>
                <w:rFonts w:ascii="Times New Roman" w:hAnsi="Times New Roman"/>
                <w:sz w:val="20"/>
                <w:szCs w:val="20"/>
                <w:lang w:bidi="lo-LA"/>
              </w:rPr>
            </w:pPr>
          </w:p>
        </w:tc>
        <w:tc>
          <w:tcPr>
            <w:tcW w:w="1958" w:type="pct"/>
          </w:tcPr>
          <w:p w14:paraId="4DE5AEE9" w14:textId="1F66E7F6" w:rsidR="00EF1F0A" w:rsidRPr="005E4721" w:rsidRDefault="00EF1F0A" w:rsidP="00EF1F0A">
            <w:pPr>
              <w:spacing w:after="0" w:line="240" w:lineRule="auto"/>
              <w:jc w:val="both"/>
              <w:rPr>
                <w:rFonts w:ascii="Times New Roman" w:eastAsia="Times New Roman" w:hAnsi="Times New Roman"/>
                <w:bCs/>
                <w:sz w:val="20"/>
                <w:szCs w:val="20"/>
              </w:rPr>
            </w:pPr>
            <w:r w:rsidRPr="00214B6B">
              <w:rPr>
                <w:rFonts w:ascii="Times New Roman" w:hAnsi="Times New Roman"/>
                <w:bCs/>
                <w:sz w:val="20"/>
                <w:szCs w:val="20"/>
              </w:rPr>
              <w:lastRenderedPageBreak/>
              <w:t xml:space="preserve">Grozījumu pamatojumu skat. </w:t>
            </w:r>
            <w:r w:rsidRPr="003D7F2E">
              <w:rPr>
                <w:rFonts w:ascii="Times New Roman" w:hAnsi="Times New Roman"/>
                <w:bCs/>
                <w:sz w:val="20"/>
                <w:szCs w:val="20"/>
              </w:rPr>
              <w:t xml:space="preserve">izziņas </w:t>
            </w:r>
            <w:r w:rsidRPr="00AD0E43">
              <w:rPr>
                <w:rFonts w:ascii="Times New Roman" w:hAnsi="Times New Roman"/>
                <w:b/>
                <w:sz w:val="20"/>
                <w:szCs w:val="20"/>
              </w:rPr>
              <w:t>2.</w:t>
            </w:r>
            <w:r w:rsidRPr="003D7F2E">
              <w:rPr>
                <w:rFonts w:ascii="Times New Roman" w:hAnsi="Times New Roman"/>
                <w:b/>
                <w:bCs/>
                <w:sz w:val="20"/>
                <w:szCs w:val="20"/>
              </w:rPr>
              <w:t xml:space="preserve"> punktā</w:t>
            </w:r>
            <w:r w:rsidRPr="003D7F2E">
              <w:rPr>
                <w:rFonts w:ascii="Times New Roman" w:hAnsi="Times New Roman"/>
                <w:bCs/>
                <w:sz w:val="20"/>
                <w:szCs w:val="20"/>
              </w:rPr>
              <w:t>.</w:t>
            </w:r>
          </w:p>
        </w:tc>
      </w:tr>
      <w:tr w:rsidR="00C47AAB" w:rsidRPr="005E4721" w14:paraId="743A0EA3" w14:textId="77777777" w:rsidTr="008110EF">
        <w:trPr>
          <w:trHeight w:val="416"/>
        </w:trPr>
        <w:tc>
          <w:tcPr>
            <w:tcW w:w="168" w:type="pct"/>
          </w:tcPr>
          <w:p w14:paraId="286DAB9E" w14:textId="77777777" w:rsidR="00C47AAB" w:rsidRPr="005E4721" w:rsidRDefault="00C47AAB"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125D966E" w14:textId="7B5F6D74" w:rsidR="00C47AAB" w:rsidRPr="005E4721" w:rsidRDefault="002202F3" w:rsidP="00EF1F0A">
            <w:pPr>
              <w:spacing w:after="0" w:line="240" w:lineRule="auto"/>
              <w:ind w:left="-108" w:right="-108"/>
              <w:jc w:val="center"/>
              <w:rPr>
                <w:rFonts w:ascii="Times New Roman" w:eastAsia="Times New Roman" w:hAnsi="Times New Roman"/>
                <w:sz w:val="20"/>
                <w:szCs w:val="20"/>
              </w:rPr>
            </w:pPr>
            <w:r>
              <w:rPr>
                <w:rFonts w:ascii="Times New Roman" w:eastAsia="Times New Roman" w:hAnsi="Times New Roman"/>
                <w:sz w:val="20"/>
                <w:szCs w:val="20"/>
              </w:rPr>
              <w:t>FM</w:t>
            </w:r>
          </w:p>
        </w:tc>
        <w:tc>
          <w:tcPr>
            <w:tcW w:w="842" w:type="pct"/>
          </w:tcPr>
          <w:p w14:paraId="4782FC95" w14:textId="77777777" w:rsidR="00C47AAB" w:rsidRPr="00C47AAB" w:rsidRDefault="00C47AAB" w:rsidP="00C47AAB">
            <w:pPr>
              <w:spacing w:after="0" w:line="240" w:lineRule="auto"/>
              <w:jc w:val="both"/>
              <w:rPr>
                <w:rFonts w:ascii="Times New Roman" w:hAnsi="Times New Roman"/>
                <w:i/>
                <w:color w:val="000000" w:themeColor="text1"/>
                <w:sz w:val="20"/>
                <w:szCs w:val="20"/>
              </w:rPr>
            </w:pPr>
            <w:r w:rsidRPr="00C47AAB">
              <w:rPr>
                <w:rFonts w:ascii="Times New Roman" w:hAnsi="Times New Roman"/>
                <w:i/>
                <w:color w:val="000000" w:themeColor="text1"/>
                <w:sz w:val="20"/>
                <w:szCs w:val="20"/>
              </w:rPr>
              <w:t>Tabula Nr. 2.6.11. (6)</w:t>
            </w:r>
          </w:p>
          <w:p w14:paraId="09943022" w14:textId="77777777" w:rsidR="00C47AAB" w:rsidRDefault="00C47AAB" w:rsidP="00C47AAB">
            <w:pPr>
              <w:spacing w:after="0" w:line="240" w:lineRule="auto"/>
              <w:jc w:val="both"/>
              <w:rPr>
                <w:rFonts w:ascii="Times New Roman" w:hAnsi="Times New Roman"/>
                <w:b/>
                <w:bCs/>
                <w:i/>
                <w:color w:val="000000" w:themeColor="text1"/>
                <w:sz w:val="20"/>
                <w:szCs w:val="20"/>
              </w:rPr>
            </w:pPr>
            <w:r w:rsidRPr="00C47AAB">
              <w:rPr>
                <w:rFonts w:ascii="Times New Roman" w:hAnsi="Times New Roman"/>
                <w:b/>
                <w:bCs/>
                <w:i/>
                <w:color w:val="000000" w:themeColor="text1"/>
                <w:sz w:val="20"/>
                <w:szCs w:val="20"/>
              </w:rPr>
              <w:t xml:space="preserve">Prioritārā virziena snieguma ietvars </w:t>
            </w:r>
          </w:p>
          <w:p w14:paraId="30D522A1" w14:textId="77777777" w:rsidR="00C47AAB" w:rsidRDefault="00C47AAB" w:rsidP="00C47AAB">
            <w:pPr>
              <w:spacing w:after="0" w:line="240" w:lineRule="auto"/>
              <w:jc w:val="both"/>
              <w:rPr>
                <w:rFonts w:ascii="Times New Roman" w:hAnsi="Times New Roman"/>
                <w:b/>
                <w:bCs/>
                <w:i/>
                <w:color w:val="000000" w:themeColor="text1"/>
                <w:sz w:val="20"/>
                <w:szCs w:val="20"/>
              </w:rPr>
            </w:pPr>
          </w:p>
          <w:p w14:paraId="4EEDD351" w14:textId="4B4DDC89" w:rsidR="00C47AAB" w:rsidRPr="00C47AAB" w:rsidRDefault="00C47AAB" w:rsidP="00C47AAB">
            <w:pPr>
              <w:spacing w:after="0" w:line="240" w:lineRule="auto"/>
              <w:jc w:val="both"/>
              <w:rPr>
                <w:rFonts w:ascii="Times New Roman" w:hAnsi="Times New Roman"/>
                <w:b/>
                <w:bCs/>
                <w:iCs/>
                <w:color w:val="000000" w:themeColor="text1"/>
                <w:sz w:val="20"/>
                <w:szCs w:val="20"/>
              </w:rPr>
            </w:pPr>
            <w:r w:rsidRPr="00C47AAB">
              <w:rPr>
                <w:rFonts w:ascii="Times New Roman" w:hAnsi="Times New Roman"/>
                <w:b/>
                <w:bCs/>
                <w:iCs/>
                <w:color w:val="000000" w:themeColor="text1"/>
                <w:sz w:val="20"/>
                <w:szCs w:val="20"/>
              </w:rPr>
              <w:t>Finanšu rādītājs</w:t>
            </w:r>
          </w:p>
          <w:p w14:paraId="2C7FB118" w14:textId="30AB0D37" w:rsidR="00C47AAB" w:rsidRDefault="00C47AAB" w:rsidP="00C47AAB">
            <w:pPr>
              <w:spacing w:after="0" w:line="240" w:lineRule="auto"/>
              <w:jc w:val="both"/>
              <w:rPr>
                <w:rFonts w:ascii="Times New Roman" w:hAnsi="Times New Roman"/>
                <w:iCs/>
                <w:color w:val="000000" w:themeColor="text1"/>
                <w:sz w:val="20"/>
                <w:szCs w:val="20"/>
              </w:rPr>
            </w:pPr>
            <w:r w:rsidRPr="00C47AAB">
              <w:rPr>
                <w:rFonts w:ascii="Times New Roman" w:hAnsi="Times New Roman"/>
                <w:iCs/>
                <w:color w:val="000000" w:themeColor="text1"/>
                <w:sz w:val="20"/>
                <w:szCs w:val="20"/>
              </w:rPr>
              <w:t>(F10) Finanšu rādītājs 6.PV (KF)</w:t>
            </w:r>
          </w:p>
          <w:p w14:paraId="2E6ED492" w14:textId="0A4BC889" w:rsidR="00C47AAB" w:rsidRDefault="00C47AAB" w:rsidP="00C47AAB">
            <w:pPr>
              <w:spacing w:after="0" w:line="240" w:lineRule="auto"/>
              <w:jc w:val="both"/>
              <w:rPr>
                <w:rFonts w:ascii="Times New Roman" w:hAnsi="Times New Roman"/>
                <w:iCs/>
                <w:color w:val="FF0000"/>
                <w:sz w:val="20"/>
                <w:szCs w:val="20"/>
              </w:rPr>
            </w:pPr>
            <w:r w:rsidRPr="00C47AAB">
              <w:rPr>
                <w:rFonts w:ascii="Times New Roman" w:hAnsi="Times New Roman"/>
                <w:iCs/>
                <w:color w:val="FF0000"/>
                <w:sz w:val="20"/>
                <w:szCs w:val="20"/>
              </w:rPr>
              <w:t>766 303</w:t>
            </w:r>
            <w:r w:rsidR="00405482">
              <w:rPr>
                <w:rFonts w:ascii="Times New Roman" w:hAnsi="Times New Roman"/>
                <w:iCs/>
                <w:color w:val="FF0000"/>
                <w:sz w:val="20"/>
                <w:szCs w:val="20"/>
              </w:rPr>
              <w:t> </w:t>
            </w:r>
            <w:r w:rsidRPr="00C47AAB">
              <w:rPr>
                <w:rFonts w:ascii="Times New Roman" w:hAnsi="Times New Roman"/>
                <w:iCs/>
                <w:color w:val="FF0000"/>
                <w:sz w:val="20"/>
                <w:szCs w:val="20"/>
              </w:rPr>
              <w:t>569</w:t>
            </w:r>
          </w:p>
          <w:p w14:paraId="1D76854D" w14:textId="77777777" w:rsidR="00405482" w:rsidRDefault="00405482" w:rsidP="00C47AAB">
            <w:pPr>
              <w:spacing w:after="0" w:line="240" w:lineRule="auto"/>
              <w:jc w:val="both"/>
              <w:rPr>
                <w:rFonts w:ascii="Times New Roman" w:hAnsi="Times New Roman"/>
                <w:iCs/>
                <w:color w:val="FF0000"/>
                <w:sz w:val="20"/>
                <w:szCs w:val="20"/>
              </w:rPr>
            </w:pPr>
          </w:p>
          <w:p w14:paraId="22E232C7" w14:textId="77777777" w:rsidR="00405482" w:rsidRDefault="00405482" w:rsidP="00C47AAB">
            <w:pPr>
              <w:spacing w:after="0" w:line="240" w:lineRule="auto"/>
              <w:jc w:val="both"/>
              <w:rPr>
                <w:rFonts w:ascii="Times New Roman" w:hAnsi="Times New Roman"/>
                <w:iCs/>
                <w:color w:val="FF0000"/>
                <w:sz w:val="20"/>
                <w:szCs w:val="20"/>
              </w:rPr>
            </w:pPr>
          </w:p>
          <w:p w14:paraId="7C75A392" w14:textId="77777777" w:rsidR="00405482" w:rsidRPr="00405482" w:rsidRDefault="00405482" w:rsidP="00405482">
            <w:pPr>
              <w:pStyle w:val="Caption"/>
              <w:rPr>
                <w:rFonts w:eastAsia="Calibri"/>
                <w:b w:val="0"/>
                <w:bCs w:val="0"/>
                <w:i/>
                <w:color w:val="000000" w:themeColor="text1"/>
                <w:sz w:val="20"/>
                <w:szCs w:val="20"/>
                <w:lang w:val="lv-LV"/>
              </w:rPr>
            </w:pPr>
            <w:r w:rsidRPr="00405482">
              <w:rPr>
                <w:rFonts w:eastAsia="Calibri"/>
                <w:b w:val="0"/>
                <w:bCs w:val="0"/>
                <w:i/>
                <w:color w:val="000000" w:themeColor="text1"/>
                <w:sz w:val="20"/>
                <w:szCs w:val="20"/>
                <w:lang w:val="lv-LV"/>
              </w:rPr>
              <w:t>Tabula Nr. 2.6.13. (7–12)</w:t>
            </w:r>
          </w:p>
          <w:p w14:paraId="30DB9F51" w14:textId="77777777" w:rsidR="00405482" w:rsidRPr="00405482" w:rsidRDefault="00405482" w:rsidP="00405482">
            <w:pPr>
              <w:tabs>
                <w:tab w:val="left" w:pos="2058"/>
              </w:tabs>
              <w:rPr>
                <w:rFonts w:ascii="Times New Roman" w:hAnsi="Times New Roman"/>
                <w:b/>
                <w:bCs/>
                <w:i/>
                <w:color w:val="000000" w:themeColor="text1"/>
                <w:sz w:val="20"/>
                <w:szCs w:val="20"/>
              </w:rPr>
            </w:pPr>
            <w:r w:rsidRPr="00405482">
              <w:rPr>
                <w:rFonts w:ascii="Times New Roman" w:hAnsi="Times New Roman"/>
                <w:b/>
                <w:bCs/>
                <w:i/>
                <w:color w:val="000000" w:themeColor="text1"/>
                <w:sz w:val="20"/>
                <w:szCs w:val="20"/>
              </w:rPr>
              <w:t>Intervences kategorijas</w:t>
            </w:r>
          </w:p>
          <w:p w14:paraId="7F3ECC4A" w14:textId="5A6A499B" w:rsidR="00405482" w:rsidRDefault="00405482" w:rsidP="00405482">
            <w:pPr>
              <w:spacing w:after="0" w:line="240" w:lineRule="auto"/>
              <w:jc w:val="both"/>
              <w:rPr>
                <w:rFonts w:ascii="Times New Roman" w:hAnsi="Times New Roman"/>
                <w:iCs/>
                <w:sz w:val="20"/>
                <w:szCs w:val="20"/>
              </w:rPr>
            </w:pPr>
            <w:r w:rsidRPr="00405482">
              <w:rPr>
                <w:rFonts w:ascii="Times New Roman" w:hAnsi="Times New Roman"/>
                <w:iCs/>
                <w:sz w:val="20"/>
                <w:szCs w:val="20"/>
              </w:rPr>
              <w:t>KF: Mazāk attīstītie reģioni</w:t>
            </w:r>
          </w:p>
          <w:p w14:paraId="3B835EE0" w14:textId="77777777" w:rsidR="00405482" w:rsidRDefault="00405482" w:rsidP="00405482">
            <w:pPr>
              <w:spacing w:after="0" w:line="240" w:lineRule="auto"/>
              <w:jc w:val="both"/>
              <w:rPr>
                <w:rFonts w:ascii="Times New Roman" w:hAnsi="Times New Roman"/>
                <w:iCs/>
                <w:sz w:val="20"/>
                <w:szCs w:val="20"/>
              </w:rPr>
            </w:pPr>
          </w:p>
          <w:p w14:paraId="6062E2C9" w14:textId="59084769" w:rsidR="00405482" w:rsidRDefault="00405482" w:rsidP="00405482">
            <w:pPr>
              <w:spacing w:after="0" w:line="240" w:lineRule="auto"/>
              <w:jc w:val="both"/>
              <w:rPr>
                <w:rFonts w:ascii="Times New Roman" w:hAnsi="Times New Roman"/>
                <w:iCs/>
                <w:sz w:val="20"/>
                <w:szCs w:val="20"/>
              </w:rPr>
            </w:pPr>
            <w:r w:rsidRPr="00405482">
              <w:rPr>
                <w:rFonts w:ascii="Times New Roman" w:hAnsi="Times New Roman"/>
                <w:iCs/>
                <w:sz w:val="20"/>
                <w:szCs w:val="20"/>
              </w:rPr>
              <w:t>Intervences kategorijas</w:t>
            </w:r>
          </w:p>
          <w:p w14:paraId="7E70E946" w14:textId="23B677D5" w:rsidR="00FC680F" w:rsidRPr="00FC680F" w:rsidRDefault="00FC680F" w:rsidP="00FC680F">
            <w:pPr>
              <w:spacing w:after="0" w:line="240" w:lineRule="auto"/>
              <w:jc w:val="both"/>
              <w:rPr>
                <w:rFonts w:ascii="Times New Roman" w:hAnsi="Times New Roman"/>
                <w:iCs/>
                <w:color w:val="FF0000"/>
                <w:sz w:val="20"/>
                <w:szCs w:val="20"/>
              </w:rPr>
            </w:pPr>
            <w:r w:rsidRPr="00FC680F">
              <w:rPr>
                <w:rFonts w:ascii="Times New Roman" w:hAnsi="Times New Roman"/>
                <w:iCs/>
                <w:sz w:val="20"/>
                <w:szCs w:val="20"/>
              </w:rPr>
              <w:t>24</w:t>
            </w:r>
            <w:r w:rsidRPr="00FC680F">
              <w:rPr>
                <w:rFonts w:ascii="Times New Roman" w:hAnsi="Times New Roman"/>
                <w:iCs/>
                <w:sz w:val="20"/>
                <w:szCs w:val="20"/>
              </w:rPr>
              <w:tab/>
            </w:r>
            <w:r w:rsidR="00237B7C">
              <w:rPr>
                <w:rFonts w:ascii="Times New Roman" w:hAnsi="Times New Roman"/>
                <w:iCs/>
                <w:color w:val="FF0000"/>
                <w:sz w:val="20"/>
                <w:szCs w:val="20"/>
              </w:rPr>
              <w:t>74 200 243</w:t>
            </w:r>
          </w:p>
          <w:p w14:paraId="4CB21C7D" w14:textId="480B3D1C" w:rsidR="00FC680F" w:rsidRDefault="00FC680F" w:rsidP="00FC680F">
            <w:pPr>
              <w:spacing w:after="0" w:line="240" w:lineRule="auto"/>
              <w:jc w:val="both"/>
              <w:rPr>
                <w:rFonts w:ascii="Times New Roman" w:hAnsi="Times New Roman"/>
                <w:iCs/>
                <w:sz w:val="20"/>
                <w:szCs w:val="20"/>
              </w:rPr>
            </w:pPr>
            <w:r w:rsidRPr="00FC680F">
              <w:rPr>
                <w:rFonts w:ascii="Times New Roman" w:hAnsi="Times New Roman"/>
                <w:iCs/>
                <w:sz w:val="20"/>
                <w:szCs w:val="20"/>
              </w:rPr>
              <w:t>25</w:t>
            </w:r>
            <w:r w:rsidRPr="00FC680F">
              <w:rPr>
                <w:rFonts w:ascii="Times New Roman" w:hAnsi="Times New Roman"/>
                <w:iCs/>
                <w:sz w:val="20"/>
                <w:szCs w:val="20"/>
              </w:rPr>
              <w:tab/>
            </w:r>
            <w:r w:rsidR="00237B7C">
              <w:rPr>
                <w:rFonts w:ascii="Times New Roman" w:hAnsi="Times New Roman"/>
                <w:iCs/>
                <w:color w:val="FF0000"/>
                <w:sz w:val="20"/>
                <w:szCs w:val="20"/>
              </w:rPr>
              <w:t>48 887 515</w:t>
            </w:r>
          </w:p>
          <w:p w14:paraId="04113208" w14:textId="77777777" w:rsidR="00FC680F" w:rsidRDefault="00FC680F" w:rsidP="00FC680F">
            <w:pPr>
              <w:spacing w:after="0" w:line="240" w:lineRule="auto"/>
              <w:jc w:val="both"/>
              <w:rPr>
                <w:rFonts w:ascii="Times New Roman" w:hAnsi="Times New Roman"/>
                <w:iCs/>
                <w:sz w:val="20"/>
                <w:szCs w:val="20"/>
              </w:rPr>
            </w:pPr>
          </w:p>
          <w:p w14:paraId="341581C0" w14:textId="41307E0B" w:rsidR="00405482" w:rsidRPr="00C47AAB" w:rsidRDefault="00FC680F" w:rsidP="00405482">
            <w:pPr>
              <w:spacing w:after="0" w:line="240" w:lineRule="auto"/>
              <w:jc w:val="both"/>
              <w:rPr>
                <w:rFonts w:ascii="Times New Roman" w:hAnsi="Times New Roman"/>
                <w:iCs/>
                <w:sz w:val="20"/>
                <w:szCs w:val="20"/>
              </w:rPr>
            </w:pPr>
            <w:r w:rsidRPr="00FC680F">
              <w:rPr>
                <w:rFonts w:ascii="Times New Roman" w:hAnsi="Times New Roman"/>
                <w:iCs/>
                <w:sz w:val="20"/>
                <w:szCs w:val="20"/>
              </w:rPr>
              <w:t>Finansējuma veids</w:t>
            </w:r>
          </w:p>
          <w:p w14:paraId="6625612A" w14:textId="5BAD684B" w:rsidR="00FC680F" w:rsidRPr="00FC680F" w:rsidRDefault="00FC680F" w:rsidP="00FC680F">
            <w:pPr>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1</w:t>
            </w:r>
            <w:r w:rsidRPr="00FC680F">
              <w:rPr>
                <w:rFonts w:ascii="Times New Roman" w:eastAsia="Times New Roman" w:hAnsi="Times New Roman"/>
                <w:sz w:val="20"/>
                <w:szCs w:val="20"/>
                <w:lang w:eastAsia="lv-LV" w:bidi="lo-LA"/>
              </w:rPr>
              <w:tab/>
            </w:r>
            <w:r w:rsidRPr="00FC680F">
              <w:rPr>
                <w:rFonts w:ascii="Times New Roman" w:eastAsia="Times New Roman" w:hAnsi="Times New Roman"/>
                <w:color w:val="FF0000"/>
                <w:sz w:val="20"/>
                <w:szCs w:val="20"/>
                <w:lang w:eastAsia="lv-LV" w:bidi="lo-LA"/>
              </w:rPr>
              <w:t>6</w:t>
            </w:r>
            <w:r w:rsidR="00237B7C">
              <w:rPr>
                <w:rFonts w:ascii="Times New Roman" w:eastAsia="Times New Roman" w:hAnsi="Times New Roman"/>
                <w:color w:val="FF0000"/>
                <w:sz w:val="20"/>
                <w:szCs w:val="20"/>
                <w:lang w:eastAsia="lv-LV" w:bidi="lo-LA"/>
              </w:rPr>
              <w:t>51 358 030</w:t>
            </w:r>
          </w:p>
          <w:p w14:paraId="73E945B5" w14:textId="77777777" w:rsidR="00FC680F" w:rsidRP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Teritorija</w:t>
            </w:r>
          </w:p>
          <w:p w14:paraId="075CA800" w14:textId="318D479A" w:rsidR="00FC680F" w:rsidRPr="00EE549C"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00237B7C" w:rsidRPr="00EE549C">
              <w:rPr>
                <w:rFonts w:ascii="Times New Roman" w:eastAsia="Times New Roman" w:hAnsi="Times New Roman"/>
                <w:sz w:val="20"/>
                <w:szCs w:val="20"/>
                <w:lang w:eastAsia="lv-LV" w:bidi="lo-LA"/>
              </w:rPr>
              <w:t>182 094 026</w:t>
            </w:r>
          </w:p>
          <w:p w14:paraId="5AFEB301" w14:textId="6A1C7773" w:rsidR="00FC680F" w:rsidRP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lastRenderedPageBreak/>
              <w:t>1</w:t>
            </w:r>
            <w:r w:rsidRPr="00FC680F">
              <w:rPr>
                <w:rFonts w:ascii="Times New Roman" w:eastAsia="Times New Roman" w:hAnsi="Times New Roman"/>
                <w:sz w:val="20"/>
                <w:szCs w:val="20"/>
                <w:lang w:eastAsia="lv-LV" w:bidi="lo-LA"/>
              </w:rPr>
              <w:tab/>
            </w:r>
            <w:r w:rsidRPr="00EE549C">
              <w:rPr>
                <w:rFonts w:ascii="Times New Roman" w:eastAsia="Times New Roman" w:hAnsi="Times New Roman"/>
                <w:color w:val="FF0000"/>
                <w:sz w:val="20"/>
                <w:szCs w:val="20"/>
                <w:lang w:eastAsia="lv-LV" w:bidi="lo-LA"/>
              </w:rPr>
              <w:t>469 264 004</w:t>
            </w:r>
          </w:p>
          <w:p w14:paraId="0F524ACA" w14:textId="77777777" w:rsidR="00C47AAB" w:rsidRDefault="00C47AAB" w:rsidP="00EF1F0A">
            <w:pPr>
              <w:spacing w:after="0" w:line="240" w:lineRule="auto"/>
              <w:rPr>
                <w:rFonts w:ascii="Times New Roman" w:eastAsia="Times New Roman" w:hAnsi="Times New Roman"/>
                <w:sz w:val="20"/>
                <w:szCs w:val="20"/>
                <w:lang w:eastAsia="lv-LV" w:bidi="lo-LA"/>
              </w:rPr>
            </w:pPr>
          </w:p>
          <w:p w14:paraId="1858F8E9" w14:textId="77777777" w:rsid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Teritoriālie sasniegšanas mehānismi</w:t>
            </w:r>
            <w:r w:rsidRPr="00FC680F">
              <w:rPr>
                <w:rFonts w:ascii="Times New Roman" w:eastAsia="Times New Roman" w:hAnsi="Times New Roman"/>
                <w:sz w:val="20"/>
                <w:szCs w:val="20"/>
                <w:lang w:eastAsia="lv-LV" w:bidi="lo-LA"/>
              </w:rPr>
              <w:tab/>
            </w:r>
          </w:p>
          <w:p w14:paraId="3B6158D5" w14:textId="26963BE2" w:rsidR="00FC680F" w:rsidRPr="00FC680F" w:rsidRDefault="00FC680F" w:rsidP="00FC680F">
            <w:pPr>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Pr="00FC680F">
              <w:rPr>
                <w:rFonts w:ascii="Times New Roman" w:eastAsia="Times New Roman" w:hAnsi="Times New Roman"/>
                <w:color w:val="FF0000"/>
                <w:sz w:val="20"/>
                <w:szCs w:val="20"/>
                <w:lang w:eastAsia="lv-LV" w:bidi="lo-LA"/>
              </w:rPr>
              <w:t>6</w:t>
            </w:r>
            <w:r w:rsidR="00237B7C">
              <w:rPr>
                <w:rFonts w:ascii="Times New Roman" w:eastAsia="Times New Roman" w:hAnsi="Times New Roman"/>
                <w:color w:val="FF0000"/>
                <w:sz w:val="20"/>
                <w:szCs w:val="20"/>
                <w:lang w:eastAsia="lv-LV" w:bidi="lo-LA"/>
              </w:rPr>
              <w:t>51 358 030</w:t>
            </w:r>
          </w:p>
          <w:p w14:paraId="458F786C" w14:textId="77777777" w:rsid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Tematiskie mērķi</w:t>
            </w:r>
          </w:p>
          <w:p w14:paraId="2B60BF1F" w14:textId="75FFD4D2" w:rsidR="00FC680F" w:rsidRPr="005E4721" w:rsidRDefault="00FC680F" w:rsidP="00FC680F">
            <w:pPr>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00237B7C" w:rsidRPr="00FC680F">
              <w:rPr>
                <w:rFonts w:ascii="Times New Roman" w:eastAsia="Times New Roman" w:hAnsi="Times New Roman"/>
                <w:color w:val="FF0000"/>
                <w:sz w:val="20"/>
                <w:szCs w:val="20"/>
                <w:lang w:eastAsia="lv-LV" w:bidi="lo-LA"/>
              </w:rPr>
              <w:t>6</w:t>
            </w:r>
            <w:r w:rsidR="00237B7C">
              <w:rPr>
                <w:rFonts w:ascii="Times New Roman" w:eastAsia="Times New Roman" w:hAnsi="Times New Roman"/>
                <w:color w:val="FF0000"/>
                <w:sz w:val="20"/>
                <w:szCs w:val="20"/>
                <w:lang w:eastAsia="lv-LV" w:bidi="lo-LA"/>
              </w:rPr>
              <w:t>51 358 030</w:t>
            </w:r>
          </w:p>
        </w:tc>
        <w:tc>
          <w:tcPr>
            <w:tcW w:w="1722" w:type="pct"/>
          </w:tcPr>
          <w:p w14:paraId="7F129822" w14:textId="77777777" w:rsidR="00C47AAB" w:rsidRPr="00C47AAB" w:rsidRDefault="00C47AAB" w:rsidP="00C47AAB">
            <w:pPr>
              <w:spacing w:after="0" w:line="240" w:lineRule="auto"/>
              <w:jc w:val="both"/>
              <w:rPr>
                <w:rFonts w:ascii="Times New Roman" w:hAnsi="Times New Roman"/>
                <w:i/>
                <w:color w:val="000000" w:themeColor="text1"/>
                <w:sz w:val="20"/>
                <w:szCs w:val="20"/>
              </w:rPr>
            </w:pPr>
            <w:r w:rsidRPr="00C47AAB">
              <w:rPr>
                <w:rFonts w:ascii="Times New Roman" w:hAnsi="Times New Roman"/>
                <w:i/>
                <w:color w:val="000000" w:themeColor="text1"/>
                <w:sz w:val="20"/>
                <w:szCs w:val="20"/>
              </w:rPr>
              <w:lastRenderedPageBreak/>
              <w:t>Tabula Nr. 2.6.11. (6)</w:t>
            </w:r>
          </w:p>
          <w:p w14:paraId="07635953" w14:textId="77777777" w:rsidR="00C47AAB" w:rsidRDefault="00C47AAB" w:rsidP="00C47AAB">
            <w:pPr>
              <w:spacing w:after="0" w:line="240" w:lineRule="auto"/>
              <w:jc w:val="both"/>
              <w:rPr>
                <w:rFonts w:ascii="Times New Roman" w:hAnsi="Times New Roman"/>
                <w:b/>
                <w:bCs/>
                <w:i/>
                <w:color w:val="000000" w:themeColor="text1"/>
                <w:sz w:val="20"/>
                <w:szCs w:val="20"/>
              </w:rPr>
            </w:pPr>
            <w:r w:rsidRPr="00C47AAB">
              <w:rPr>
                <w:rFonts w:ascii="Times New Roman" w:hAnsi="Times New Roman"/>
                <w:b/>
                <w:bCs/>
                <w:i/>
                <w:color w:val="000000" w:themeColor="text1"/>
                <w:sz w:val="20"/>
                <w:szCs w:val="20"/>
              </w:rPr>
              <w:t xml:space="preserve">Prioritārā virziena snieguma ietvars </w:t>
            </w:r>
          </w:p>
          <w:p w14:paraId="09667A21" w14:textId="77777777" w:rsidR="00C47AAB" w:rsidRDefault="00C47AAB" w:rsidP="00C47AAB">
            <w:pPr>
              <w:spacing w:after="0" w:line="240" w:lineRule="auto"/>
              <w:jc w:val="both"/>
              <w:rPr>
                <w:rFonts w:ascii="Times New Roman" w:hAnsi="Times New Roman"/>
                <w:b/>
                <w:bCs/>
                <w:i/>
                <w:color w:val="000000" w:themeColor="text1"/>
                <w:sz w:val="20"/>
                <w:szCs w:val="20"/>
              </w:rPr>
            </w:pPr>
          </w:p>
          <w:p w14:paraId="3B680793" w14:textId="77777777" w:rsidR="00C47AAB" w:rsidRPr="00C47AAB" w:rsidRDefault="00C47AAB" w:rsidP="00C47AAB">
            <w:pPr>
              <w:spacing w:after="0" w:line="240" w:lineRule="auto"/>
              <w:jc w:val="both"/>
              <w:rPr>
                <w:rFonts w:ascii="Times New Roman" w:hAnsi="Times New Roman"/>
                <w:b/>
                <w:bCs/>
                <w:iCs/>
                <w:color w:val="000000" w:themeColor="text1"/>
                <w:sz w:val="20"/>
                <w:szCs w:val="20"/>
              </w:rPr>
            </w:pPr>
            <w:r w:rsidRPr="00C47AAB">
              <w:rPr>
                <w:rFonts w:ascii="Times New Roman" w:hAnsi="Times New Roman"/>
                <w:b/>
                <w:bCs/>
                <w:iCs/>
                <w:color w:val="000000" w:themeColor="text1"/>
                <w:sz w:val="20"/>
                <w:szCs w:val="20"/>
              </w:rPr>
              <w:t>Finanšu rādītājs</w:t>
            </w:r>
          </w:p>
          <w:p w14:paraId="20F76619" w14:textId="77777777" w:rsidR="00C47AAB" w:rsidRDefault="00C47AAB" w:rsidP="00C47AAB">
            <w:pPr>
              <w:spacing w:after="0" w:line="240" w:lineRule="auto"/>
              <w:jc w:val="both"/>
              <w:rPr>
                <w:rFonts w:ascii="Times New Roman" w:hAnsi="Times New Roman"/>
                <w:iCs/>
                <w:color w:val="000000" w:themeColor="text1"/>
                <w:sz w:val="20"/>
                <w:szCs w:val="20"/>
              </w:rPr>
            </w:pPr>
            <w:r w:rsidRPr="00C47AAB">
              <w:rPr>
                <w:rFonts w:ascii="Times New Roman" w:hAnsi="Times New Roman"/>
                <w:iCs/>
                <w:color w:val="000000" w:themeColor="text1"/>
                <w:sz w:val="20"/>
                <w:szCs w:val="20"/>
              </w:rPr>
              <w:t>(F10) Finanšu rādītājs 6.PV (KF)</w:t>
            </w:r>
          </w:p>
          <w:p w14:paraId="1B8AADA1" w14:textId="77777777" w:rsidR="00EE549C" w:rsidRPr="00EE549C" w:rsidRDefault="00EE549C" w:rsidP="00EE549C">
            <w:pPr>
              <w:spacing w:after="0" w:line="240" w:lineRule="auto"/>
              <w:jc w:val="both"/>
              <w:rPr>
                <w:rFonts w:ascii="Times New Roman" w:hAnsi="Times New Roman"/>
                <w:iCs/>
                <w:color w:val="FF0000"/>
                <w:sz w:val="20"/>
                <w:szCs w:val="20"/>
              </w:rPr>
            </w:pPr>
            <w:r w:rsidRPr="00EE549C">
              <w:rPr>
                <w:rFonts w:ascii="Times New Roman" w:hAnsi="Times New Roman"/>
                <w:iCs/>
                <w:color w:val="FF0000"/>
                <w:sz w:val="20"/>
                <w:szCs w:val="20"/>
              </w:rPr>
              <w:t>695 715 333</w:t>
            </w:r>
          </w:p>
          <w:p w14:paraId="22024050" w14:textId="77777777" w:rsidR="00FC680F" w:rsidRDefault="00FC680F" w:rsidP="00EF1F0A">
            <w:pPr>
              <w:spacing w:after="0" w:line="240" w:lineRule="auto"/>
              <w:jc w:val="both"/>
              <w:rPr>
                <w:rFonts w:ascii="Times New Roman" w:hAnsi="Times New Roman"/>
                <w:iCs/>
                <w:color w:val="FF0000"/>
                <w:sz w:val="20"/>
                <w:szCs w:val="20"/>
              </w:rPr>
            </w:pPr>
          </w:p>
          <w:p w14:paraId="334017CB" w14:textId="77777777" w:rsidR="00FC680F" w:rsidRDefault="00FC680F" w:rsidP="00FC680F">
            <w:pPr>
              <w:pStyle w:val="Caption"/>
              <w:rPr>
                <w:rFonts w:eastAsia="Calibri"/>
                <w:b w:val="0"/>
                <w:bCs w:val="0"/>
                <w:i/>
                <w:color w:val="000000" w:themeColor="text1"/>
                <w:sz w:val="20"/>
                <w:szCs w:val="20"/>
                <w:lang w:val="lv-LV"/>
              </w:rPr>
            </w:pPr>
          </w:p>
          <w:p w14:paraId="31E18887" w14:textId="77777777" w:rsidR="00567AB2" w:rsidRDefault="00567AB2" w:rsidP="00FC680F">
            <w:pPr>
              <w:pStyle w:val="Caption"/>
              <w:rPr>
                <w:rFonts w:eastAsia="Calibri"/>
                <w:b w:val="0"/>
                <w:bCs w:val="0"/>
                <w:i/>
                <w:color w:val="000000" w:themeColor="text1"/>
                <w:sz w:val="20"/>
                <w:szCs w:val="20"/>
                <w:lang w:val="lv-LV"/>
              </w:rPr>
            </w:pPr>
          </w:p>
          <w:p w14:paraId="01F1A3ED" w14:textId="77777777" w:rsidR="00567AB2" w:rsidRDefault="00567AB2" w:rsidP="00FC680F">
            <w:pPr>
              <w:pStyle w:val="Caption"/>
              <w:rPr>
                <w:rFonts w:eastAsia="Calibri"/>
                <w:b w:val="0"/>
                <w:bCs w:val="0"/>
                <w:i/>
                <w:color w:val="000000" w:themeColor="text1"/>
                <w:sz w:val="20"/>
                <w:szCs w:val="20"/>
                <w:lang w:val="lv-LV"/>
              </w:rPr>
            </w:pPr>
          </w:p>
          <w:p w14:paraId="4B6A0E22" w14:textId="343F782A" w:rsidR="00FC680F" w:rsidRPr="00405482" w:rsidRDefault="00FC680F" w:rsidP="00FC680F">
            <w:pPr>
              <w:pStyle w:val="Caption"/>
              <w:rPr>
                <w:rFonts w:eastAsia="Calibri"/>
                <w:b w:val="0"/>
                <w:bCs w:val="0"/>
                <w:i/>
                <w:color w:val="000000" w:themeColor="text1"/>
                <w:sz w:val="20"/>
                <w:szCs w:val="20"/>
                <w:lang w:val="lv-LV"/>
              </w:rPr>
            </w:pPr>
            <w:r w:rsidRPr="00405482">
              <w:rPr>
                <w:rFonts w:eastAsia="Calibri"/>
                <w:b w:val="0"/>
                <w:bCs w:val="0"/>
                <w:i/>
                <w:color w:val="000000" w:themeColor="text1"/>
                <w:sz w:val="20"/>
                <w:szCs w:val="20"/>
                <w:lang w:val="lv-LV"/>
              </w:rPr>
              <w:t>Tabula Nr. 2.6.13. (7–12)</w:t>
            </w:r>
          </w:p>
          <w:p w14:paraId="3EAD1CB9" w14:textId="77777777" w:rsidR="00FC680F" w:rsidRPr="00405482" w:rsidRDefault="00FC680F" w:rsidP="00FC680F">
            <w:pPr>
              <w:tabs>
                <w:tab w:val="left" w:pos="2058"/>
              </w:tabs>
              <w:rPr>
                <w:rFonts w:ascii="Times New Roman" w:hAnsi="Times New Roman"/>
                <w:b/>
                <w:bCs/>
                <w:i/>
                <w:color w:val="000000" w:themeColor="text1"/>
                <w:sz w:val="20"/>
                <w:szCs w:val="20"/>
              </w:rPr>
            </w:pPr>
            <w:r w:rsidRPr="00405482">
              <w:rPr>
                <w:rFonts w:ascii="Times New Roman" w:hAnsi="Times New Roman"/>
                <w:b/>
                <w:bCs/>
                <w:i/>
                <w:color w:val="000000" w:themeColor="text1"/>
                <w:sz w:val="20"/>
                <w:szCs w:val="20"/>
              </w:rPr>
              <w:t>Intervences kategorijas</w:t>
            </w:r>
          </w:p>
          <w:p w14:paraId="1233AE0A" w14:textId="77777777" w:rsidR="00FC680F" w:rsidRDefault="00FC680F" w:rsidP="00FC680F">
            <w:pPr>
              <w:spacing w:after="0" w:line="240" w:lineRule="auto"/>
              <w:jc w:val="both"/>
              <w:rPr>
                <w:rFonts w:ascii="Times New Roman" w:hAnsi="Times New Roman"/>
                <w:iCs/>
                <w:sz w:val="20"/>
                <w:szCs w:val="20"/>
              </w:rPr>
            </w:pPr>
            <w:r w:rsidRPr="00405482">
              <w:rPr>
                <w:rFonts w:ascii="Times New Roman" w:hAnsi="Times New Roman"/>
                <w:iCs/>
                <w:sz w:val="20"/>
                <w:szCs w:val="20"/>
              </w:rPr>
              <w:t>KF: Mazāk attīstītie reģioni</w:t>
            </w:r>
          </w:p>
          <w:p w14:paraId="63A87E63" w14:textId="77777777" w:rsidR="00FC680F" w:rsidRDefault="00FC680F" w:rsidP="00FC680F">
            <w:pPr>
              <w:spacing w:after="0" w:line="240" w:lineRule="auto"/>
              <w:jc w:val="both"/>
              <w:rPr>
                <w:rFonts w:ascii="Times New Roman" w:hAnsi="Times New Roman"/>
                <w:iCs/>
                <w:sz w:val="20"/>
                <w:szCs w:val="20"/>
              </w:rPr>
            </w:pPr>
          </w:p>
          <w:p w14:paraId="5205841D" w14:textId="77777777" w:rsidR="00FC680F" w:rsidRDefault="00FC680F" w:rsidP="00FC680F">
            <w:pPr>
              <w:spacing w:after="0" w:line="240" w:lineRule="auto"/>
              <w:jc w:val="both"/>
              <w:rPr>
                <w:rFonts w:ascii="Times New Roman" w:hAnsi="Times New Roman"/>
                <w:iCs/>
                <w:sz w:val="20"/>
                <w:szCs w:val="20"/>
              </w:rPr>
            </w:pPr>
            <w:r w:rsidRPr="00405482">
              <w:rPr>
                <w:rFonts w:ascii="Times New Roman" w:hAnsi="Times New Roman"/>
                <w:iCs/>
                <w:sz w:val="20"/>
                <w:szCs w:val="20"/>
              </w:rPr>
              <w:t>Intervences kategorijas</w:t>
            </w:r>
          </w:p>
          <w:p w14:paraId="38AA38CF" w14:textId="3ED385D6" w:rsidR="00FC680F" w:rsidRPr="00EE549C" w:rsidRDefault="00FC680F" w:rsidP="00FC680F">
            <w:pPr>
              <w:spacing w:after="0" w:line="240" w:lineRule="auto"/>
              <w:jc w:val="both"/>
              <w:rPr>
                <w:rFonts w:ascii="Times New Roman" w:hAnsi="Times New Roman"/>
                <w:iCs/>
                <w:color w:val="FF0000"/>
                <w:sz w:val="20"/>
                <w:szCs w:val="20"/>
              </w:rPr>
            </w:pPr>
            <w:r w:rsidRPr="00FC680F">
              <w:rPr>
                <w:rFonts w:ascii="Times New Roman" w:hAnsi="Times New Roman"/>
                <w:iCs/>
                <w:sz w:val="20"/>
                <w:szCs w:val="20"/>
              </w:rPr>
              <w:t>24</w:t>
            </w:r>
            <w:r w:rsidRPr="00FC680F">
              <w:rPr>
                <w:rFonts w:ascii="Times New Roman" w:hAnsi="Times New Roman"/>
                <w:iCs/>
                <w:sz w:val="20"/>
                <w:szCs w:val="20"/>
              </w:rPr>
              <w:tab/>
            </w:r>
            <w:r w:rsidR="00EE549C" w:rsidRPr="00EE549C">
              <w:rPr>
                <w:rFonts w:ascii="Times New Roman" w:hAnsi="Times New Roman"/>
                <w:iCs/>
                <w:color w:val="FF0000"/>
                <w:sz w:val="20"/>
                <w:szCs w:val="20"/>
              </w:rPr>
              <w:t>38 030 809</w:t>
            </w:r>
          </w:p>
          <w:p w14:paraId="755222BB" w14:textId="03A42B3D" w:rsidR="00FC680F" w:rsidRPr="00EE549C" w:rsidRDefault="00FC680F" w:rsidP="00FC680F">
            <w:pPr>
              <w:spacing w:after="0" w:line="240" w:lineRule="auto"/>
              <w:jc w:val="both"/>
              <w:rPr>
                <w:rFonts w:ascii="Times New Roman" w:hAnsi="Times New Roman"/>
                <w:iCs/>
                <w:color w:val="FF0000"/>
                <w:sz w:val="20"/>
                <w:szCs w:val="20"/>
              </w:rPr>
            </w:pPr>
            <w:r w:rsidRPr="00FC680F">
              <w:rPr>
                <w:rFonts w:ascii="Times New Roman" w:hAnsi="Times New Roman"/>
                <w:iCs/>
                <w:sz w:val="20"/>
                <w:szCs w:val="20"/>
              </w:rPr>
              <w:t>25</w:t>
            </w:r>
            <w:r w:rsidRPr="00FC680F">
              <w:rPr>
                <w:rFonts w:ascii="Times New Roman" w:hAnsi="Times New Roman"/>
                <w:iCs/>
                <w:sz w:val="20"/>
                <w:szCs w:val="20"/>
              </w:rPr>
              <w:tab/>
            </w:r>
            <w:r w:rsidR="00EE549C" w:rsidRPr="00EE549C">
              <w:rPr>
                <w:rFonts w:ascii="Times New Roman" w:hAnsi="Times New Roman"/>
                <w:iCs/>
                <w:color w:val="FF0000"/>
                <w:sz w:val="20"/>
                <w:szCs w:val="20"/>
              </w:rPr>
              <w:t>25 056 949</w:t>
            </w:r>
          </w:p>
          <w:p w14:paraId="6B0B4F5A" w14:textId="77777777" w:rsidR="00FC680F" w:rsidRDefault="00FC680F" w:rsidP="00FC680F">
            <w:pPr>
              <w:spacing w:after="0" w:line="240" w:lineRule="auto"/>
              <w:jc w:val="both"/>
              <w:rPr>
                <w:rFonts w:ascii="Times New Roman" w:hAnsi="Times New Roman"/>
                <w:iCs/>
                <w:sz w:val="20"/>
                <w:szCs w:val="20"/>
              </w:rPr>
            </w:pPr>
          </w:p>
          <w:p w14:paraId="284F7C21" w14:textId="77777777" w:rsidR="00FC680F" w:rsidRPr="00C47AAB" w:rsidRDefault="00FC680F" w:rsidP="00FC680F">
            <w:pPr>
              <w:spacing w:after="0" w:line="240" w:lineRule="auto"/>
              <w:jc w:val="both"/>
              <w:rPr>
                <w:rFonts w:ascii="Times New Roman" w:hAnsi="Times New Roman"/>
                <w:iCs/>
                <w:sz w:val="20"/>
                <w:szCs w:val="20"/>
              </w:rPr>
            </w:pPr>
            <w:r w:rsidRPr="00FC680F">
              <w:rPr>
                <w:rFonts w:ascii="Times New Roman" w:hAnsi="Times New Roman"/>
                <w:iCs/>
                <w:sz w:val="20"/>
                <w:szCs w:val="20"/>
              </w:rPr>
              <w:t>Finansējuma veids</w:t>
            </w:r>
          </w:p>
          <w:p w14:paraId="0C59C254" w14:textId="780ECC73" w:rsidR="00FC680F" w:rsidRPr="00FC680F" w:rsidRDefault="00FC680F" w:rsidP="00FC680F">
            <w:pPr>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1</w:t>
            </w:r>
            <w:r w:rsidRPr="00FC680F">
              <w:rPr>
                <w:rFonts w:ascii="Times New Roman" w:eastAsia="Times New Roman" w:hAnsi="Times New Roman"/>
                <w:sz w:val="20"/>
                <w:szCs w:val="20"/>
                <w:lang w:eastAsia="lv-LV" w:bidi="lo-LA"/>
              </w:rPr>
              <w:tab/>
            </w:r>
            <w:r w:rsidR="00EE549C" w:rsidRPr="00EE549C">
              <w:rPr>
                <w:rFonts w:ascii="Times New Roman" w:eastAsia="Times New Roman" w:hAnsi="Times New Roman"/>
                <w:color w:val="FF0000"/>
                <w:sz w:val="20"/>
                <w:szCs w:val="20"/>
                <w:lang w:eastAsia="lv-LV" w:bidi="lo-LA"/>
              </w:rPr>
              <w:t>591 358 030</w:t>
            </w:r>
          </w:p>
          <w:p w14:paraId="6A80B6CD" w14:textId="77777777" w:rsidR="00FC680F" w:rsidRP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Teritorija</w:t>
            </w:r>
          </w:p>
          <w:p w14:paraId="66F1CFB4" w14:textId="4930AAB5" w:rsidR="00FC680F" w:rsidRP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00EE549C" w:rsidRPr="00EE549C">
              <w:rPr>
                <w:rFonts w:ascii="Times New Roman" w:eastAsia="Times New Roman" w:hAnsi="Times New Roman"/>
                <w:sz w:val="20"/>
                <w:szCs w:val="20"/>
                <w:lang w:eastAsia="lv-LV" w:bidi="lo-LA"/>
              </w:rPr>
              <w:t>182 094 026</w:t>
            </w:r>
          </w:p>
          <w:p w14:paraId="31B25BE0" w14:textId="616A41BF" w:rsid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lastRenderedPageBreak/>
              <w:t>1</w:t>
            </w:r>
            <w:r w:rsidRPr="00FC680F">
              <w:rPr>
                <w:rFonts w:ascii="Times New Roman" w:eastAsia="Times New Roman" w:hAnsi="Times New Roman"/>
                <w:sz w:val="20"/>
                <w:szCs w:val="20"/>
                <w:lang w:eastAsia="lv-LV" w:bidi="lo-LA"/>
              </w:rPr>
              <w:tab/>
            </w:r>
            <w:r w:rsidR="00EE549C" w:rsidRPr="00EE549C">
              <w:rPr>
                <w:rFonts w:ascii="Times New Roman" w:eastAsia="Times New Roman" w:hAnsi="Times New Roman"/>
                <w:color w:val="FF0000"/>
                <w:sz w:val="20"/>
                <w:szCs w:val="20"/>
                <w:lang w:eastAsia="lv-LV" w:bidi="lo-LA"/>
              </w:rPr>
              <w:t>409 264 004</w:t>
            </w:r>
          </w:p>
          <w:p w14:paraId="078811F5" w14:textId="77777777" w:rsidR="00EE549C" w:rsidRDefault="00EE549C" w:rsidP="00FC680F">
            <w:pPr>
              <w:spacing w:after="0" w:line="240" w:lineRule="auto"/>
              <w:rPr>
                <w:rFonts w:ascii="Times New Roman" w:eastAsia="Times New Roman" w:hAnsi="Times New Roman"/>
                <w:sz w:val="20"/>
                <w:szCs w:val="20"/>
                <w:lang w:eastAsia="lv-LV" w:bidi="lo-LA"/>
              </w:rPr>
            </w:pPr>
          </w:p>
          <w:p w14:paraId="227B7220" w14:textId="77777777" w:rsid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Teritoriālie sasniegšanas mehānismi</w:t>
            </w:r>
            <w:r w:rsidRPr="00FC680F">
              <w:rPr>
                <w:rFonts w:ascii="Times New Roman" w:eastAsia="Times New Roman" w:hAnsi="Times New Roman"/>
                <w:sz w:val="20"/>
                <w:szCs w:val="20"/>
                <w:lang w:eastAsia="lv-LV" w:bidi="lo-LA"/>
              </w:rPr>
              <w:tab/>
            </w:r>
          </w:p>
          <w:p w14:paraId="74D5EF9E" w14:textId="1E9CB732" w:rsidR="00FC680F" w:rsidRPr="00FC680F" w:rsidRDefault="00FC680F" w:rsidP="00FC680F">
            <w:pPr>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00EE549C" w:rsidRPr="00EE549C">
              <w:rPr>
                <w:rFonts w:ascii="Times New Roman" w:eastAsia="Times New Roman" w:hAnsi="Times New Roman"/>
                <w:color w:val="FF0000"/>
                <w:sz w:val="20"/>
                <w:szCs w:val="20"/>
                <w:lang w:eastAsia="lv-LV" w:bidi="lo-LA"/>
              </w:rPr>
              <w:t>591 358 030</w:t>
            </w:r>
          </w:p>
          <w:p w14:paraId="4E5670DE" w14:textId="77777777" w:rsidR="00FC680F" w:rsidRDefault="00FC680F" w:rsidP="00FC680F">
            <w:pPr>
              <w:spacing w:after="0" w:line="240" w:lineRule="auto"/>
              <w:rPr>
                <w:rFonts w:ascii="Times New Roman" w:eastAsia="Times New Roman" w:hAnsi="Times New Roman"/>
                <w:sz w:val="20"/>
                <w:szCs w:val="20"/>
                <w:lang w:eastAsia="lv-LV" w:bidi="lo-LA"/>
              </w:rPr>
            </w:pPr>
            <w:r w:rsidRPr="00FC680F">
              <w:rPr>
                <w:rFonts w:ascii="Times New Roman" w:eastAsia="Times New Roman" w:hAnsi="Times New Roman"/>
                <w:sz w:val="20"/>
                <w:szCs w:val="20"/>
                <w:lang w:eastAsia="lv-LV" w:bidi="lo-LA"/>
              </w:rPr>
              <w:t>Tematiskie mērķi</w:t>
            </w:r>
          </w:p>
          <w:p w14:paraId="3990D4D7" w14:textId="357FC8EA" w:rsidR="00FC680F" w:rsidRPr="00C47AAB" w:rsidRDefault="00FC680F" w:rsidP="00FC680F">
            <w:pPr>
              <w:spacing w:after="0" w:line="240" w:lineRule="auto"/>
              <w:jc w:val="both"/>
              <w:rPr>
                <w:rFonts w:ascii="Times New Roman" w:hAnsi="Times New Roman"/>
                <w:iCs/>
                <w:color w:val="000000" w:themeColor="text1"/>
                <w:sz w:val="20"/>
                <w:szCs w:val="20"/>
              </w:rPr>
            </w:pPr>
            <w:r w:rsidRPr="00FC680F">
              <w:rPr>
                <w:rFonts w:ascii="Times New Roman" w:eastAsia="Times New Roman" w:hAnsi="Times New Roman"/>
                <w:sz w:val="20"/>
                <w:szCs w:val="20"/>
                <w:lang w:eastAsia="lv-LV" w:bidi="lo-LA"/>
              </w:rPr>
              <w:t>7</w:t>
            </w:r>
            <w:r w:rsidRPr="00FC680F">
              <w:rPr>
                <w:rFonts w:ascii="Times New Roman" w:eastAsia="Times New Roman" w:hAnsi="Times New Roman"/>
                <w:sz w:val="20"/>
                <w:szCs w:val="20"/>
                <w:lang w:eastAsia="lv-LV" w:bidi="lo-LA"/>
              </w:rPr>
              <w:tab/>
            </w:r>
            <w:r w:rsidR="00EE549C" w:rsidRPr="00EE549C">
              <w:rPr>
                <w:rFonts w:ascii="Times New Roman" w:eastAsia="Times New Roman" w:hAnsi="Times New Roman"/>
                <w:color w:val="FF0000"/>
                <w:sz w:val="20"/>
                <w:szCs w:val="20"/>
                <w:lang w:eastAsia="lv-LV" w:bidi="lo-LA"/>
              </w:rPr>
              <w:t>591 358 030</w:t>
            </w:r>
          </w:p>
        </w:tc>
        <w:tc>
          <w:tcPr>
            <w:tcW w:w="1958" w:type="pct"/>
          </w:tcPr>
          <w:p w14:paraId="04420803" w14:textId="253FA555" w:rsidR="00C47AAB" w:rsidRPr="005E4721" w:rsidRDefault="002202F3" w:rsidP="00EF1F0A">
            <w:pPr>
              <w:spacing w:after="0" w:line="240" w:lineRule="auto"/>
              <w:jc w:val="both"/>
              <w:rPr>
                <w:rFonts w:ascii="Times New Roman" w:hAnsi="Times New Roman"/>
                <w:sz w:val="20"/>
                <w:szCs w:val="20"/>
              </w:rPr>
            </w:pPr>
            <w:r w:rsidRPr="00214B6B">
              <w:rPr>
                <w:rFonts w:ascii="Times New Roman" w:hAnsi="Times New Roman"/>
                <w:bCs/>
                <w:sz w:val="20"/>
                <w:szCs w:val="20"/>
              </w:rPr>
              <w:lastRenderedPageBreak/>
              <w:t xml:space="preserve">Grozījumu pamatojumu skat. </w:t>
            </w:r>
            <w:r w:rsidRPr="003D7F2E">
              <w:rPr>
                <w:rFonts w:ascii="Times New Roman" w:hAnsi="Times New Roman"/>
                <w:bCs/>
                <w:sz w:val="20"/>
                <w:szCs w:val="20"/>
              </w:rPr>
              <w:t xml:space="preserve">izziņas </w:t>
            </w:r>
            <w:r>
              <w:rPr>
                <w:rFonts w:ascii="Times New Roman" w:hAnsi="Times New Roman"/>
                <w:b/>
                <w:sz w:val="20"/>
                <w:szCs w:val="20"/>
              </w:rPr>
              <w:t>4</w:t>
            </w:r>
            <w:r w:rsidRPr="00AD0E43">
              <w:rPr>
                <w:rFonts w:ascii="Times New Roman" w:hAnsi="Times New Roman"/>
                <w:b/>
                <w:sz w:val="20"/>
                <w:szCs w:val="20"/>
              </w:rPr>
              <w:t>.</w:t>
            </w:r>
            <w:r w:rsidRPr="003D7F2E">
              <w:rPr>
                <w:rFonts w:ascii="Times New Roman" w:hAnsi="Times New Roman"/>
                <w:b/>
                <w:bCs/>
                <w:sz w:val="20"/>
                <w:szCs w:val="20"/>
              </w:rPr>
              <w:t xml:space="preserve"> punktā</w:t>
            </w:r>
            <w:r w:rsidRPr="003D7F2E">
              <w:rPr>
                <w:rFonts w:ascii="Times New Roman" w:hAnsi="Times New Roman"/>
                <w:bCs/>
                <w:sz w:val="20"/>
                <w:szCs w:val="20"/>
              </w:rPr>
              <w:t>.</w:t>
            </w:r>
          </w:p>
        </w:tc>
      </w:tr>
      <w:tr w:rsidR="00EF1F0A" w:rsidRPr="005E4721" w14:paraId="6FECF190" w14:textId="77777777" w:rsidTr="008110EF">
        <w:trPr>
          <w:trHeight w:val="416"/>
        </w:trPr>
        <w:tc>
          <w:tcPr>
            <w:tcW w:w="168" w:type="pct"/>
          </w:tcPr>
          <w:p w14:paraId="216B410E"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2AAB764D" w14:textId="12B2FB5C" w:rsidR="00EF1F0A" w:rsidRPr="005E4721" w:rsidRDefault="002202F3" w:rsidP="00EF1F0A">
            <w:pPr>
              <w:spacing w:after="0" w:line="240" w:lineRule="auto"/>
              <w:ind w:left="-108" w:right="-108"/>
              <w:jc w:val="center"/>
              <w:rPr>
                <w:rFonts w:ascii="Times New Roman" w:eastAsia="Times New Roman" w:hAnsi="Times New Roman"/>
                <w:sz w:val="20"/>
                <w:szCs w:val="20"/>
              </w:rPr>
            </w:pPr>
            <w:r>
              <w:rPr>
                <w:rFonts w:ascii="Times New Roman" w:eastAsia="Times New Roman" w:hAnsi="Times New Roman"/>
                <w:sz w:val="20"/>
                <w:szCs w:val="20"/>
              </w:rPr>
              <w:t>FM</w:t>
            </w:r>
          </w:p>
        </w:tc>
        <w:tc>
          <w:tcPr>
            <w:tcW w:w="842" w:type="pct"/>
          </w:tcPr>
          <w:p w14:paraId="308C105A" w14:textId="0ED0DCA6" w:rsidR="00EF1F0A" w:rsidRPr="005E4721" w:rsidRDefault="002202F3" w:rsidP="00EF1F0A">
            <w:pPr>
              <w:spacing w:after="0" w:line="240" w:lineRule="auto"/>
              <w:rPr>
                <w:rFonts w:ascii="Times New Roman" w:eastAsia="Times New Roman" w:hAnsi="Times New Roman"/>
                <w:sz w:val="20"/>
                <w:szCs w:val="20"/>
                <w:lang w:eastAsia="lv-LV" w:bidi="lo-LA"/>
              </w:rPr>
            </w:pPr>
            <w:r w:rsidRPr="001C37A1">
              <w:rPr>
                <w:rFonts w:ascii="Times New Roman" w:hAnsi="Times New Roman"/>
                <w:sz w:val="20"/>
                <w:szCs w:val="20"/>
              </w:rPr>
              <w:t xml:space="preserve">N/A, </w:t>
            </w:r>
            <w:r w:rsidRPr="001C37A1">
              <w:rPr>
                <w:rFonts w:ascii="Times New Roman" w:hAnsi="Times New Roman"/>
                <w:i/>
                <w:sz w:val="20"/>
                <w:szCs w:val="20"/>
              </w:rPr>
              <w:t>Jauns</w:t>
            </w:r>
          </w:p>
        </w:tc>
        <w:tc>
          <w:tcPr>
            <w:tcW w:w="1722" w:type="pct"/>
          </w:tcPr>
          <w:p w14:paraId="1B68BA19" w14:textId="7A8D150A" w:rsidR="00EF1F0A" w:rsidRPr="007655F6" w:rsidRDefault="00EF1F0A" w:rsidP="00EF1F0A">
            <w:pPr>
              <w:spacing w:after="0" w:line="240" w:lineRule="auto"/>
              <w:jc w:val="both"/>
              <w:rPr>
                <w:rFonts w:ascii="Times New Roman" w:eastAsia="Times New Roman" w:hAnsi="Times New Roman"/>
                <w:b/>
                <w:sz w:val="20"/>
                <w:szCs w:val="20"/>
                <w:lang w:eastAsia="lv-LV" w:bidi="lo-LA"/>
              </w:rPr>
            </w:pPr>
            <w:r>
              <w:rPr>
                <w:rFonts w:ascii="Times New Roman" w:eastAsia="Times New Roman" w:hAnsi="Times New Roman"/>
                <w:b/>
                <w:sz w:val="20"/>
                <w:szCs w:val="20"/>
                <w:lang w:eastAsia="lv-LV" w:bidi="lo-LA"/>
              </w:rPr>
              <w:t xml:space="preserve">2.15. </w:t>
            </w:r>
            <w:r w:rsidRPr="007655F6">
              <w:rPr>
                <w:rFonts w:ascii="Times New Roman" w:eastAsia="Times New Roman" w:hAnsi="Times New Roman"/>
                <w:b/>
                <w:sz w:val="20"/>
                <w:szCs w:val="20"/>
                <w:lang w:eastAsia="lv-LV" w:bidi="lo-LA"/>
              </w:rPr>
              <w:t>Pasākumi Krievijas Federācijas militārās agresijas seku mazināšanai (enerģētika)</w:t>
            </w:r>
          </w:p>
          <w:p w14:paraId="1D7591DD" w14:textId="77777777"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(1087)</w:t>
            </w:r>
            <w:r w:rsidRPr="00117243">
              <w:rPr>
                <w:rFonts w:ascii="Times New Roman" w:eastAsia="Times New Roman" w:hAnsi="Times New Roman"/>
                <w:iCs/>
                <w:sz w:val="20"/>
                <w:szCs w:val="20"/>
                <w:vertAlign w:val="superscript"/>
                <w:lang w:eastAsia="lv-LV" w:bidi="lo-LA"/>
              </w:rPr>
              <w:t xml:space="preserve">104 </w:t>
            </w:r>
            <w:r w:rsidRPr="00117243">
              <w:rPr>
                <w:rFonts w:ascii="Times New Roman" w:eastAsia="Times New Roman" w:hAnsi="Times New Roman"/>
                <w:iCs/>
                <w:sz w:val="20"/>
                <w:szCs w:val="20"/>
                <w:lang w:eastAsia="lv-LV" w:bidi="lo-LA"/>
              </w:rPr>
              <w:t>Augstās cenas energoresursu tirgū ir problēma, kurai ir globālā mēroga cēloņi, līdz ar to nevajadzētu pieņemt pārsteidzīgus lēmumus, kas ilgtermiņā varētu negatīvi ietekmēt ES iekšējo elektroenerģijas vai dabasgāzes tirgu. Ilgtermiņā no AER ražotas elektroenerģijas apjoma palielināšanai ES, it īpaši Baltijas reģionā, lai mazinātu atkarību no fosilajiem energoresursiem, un energoefektivitātes pasākumi ir vienīgais risinājums, lai izvairītos no neprognozējamās enerģijas cenu svārstības, ko rada importētie fosilie energoresursi. Tomēr pašlaik ir nepieciešams ieviest pasākumus, kas īstermiņā mazinās elektroenerģijas cenu pieauguma tūlītējās negatīvās sociālekonomiskās sekas gan uz iedzīvotāju labklājību, gan tautsaimniecību kopumā.</w:t>
            </w:r>
          </w:p>
          <w:p w14:paraId="42699863" w14:textId="39308DD6"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Apzinoties, ka pašreizējais energoresursu, ieskaitot elektroenerģiju, cenu kāpums prasa ātru un koordinētu reakciju un pastāvošais tiesiskais regulējums ļauj dalībvalstīm šādu rīcību organizēt, 2021.gada 13.oktobrī EK nāca klajā ar paziņojumu “Augošās enerģijas cenas: pretdarbības un atbalsta instrumenti”. EK paziņojumā ir ietverts “Instrumentu kopums” (</w:t>
            </w:r>
            <w:proofErr w:type="spellStart"/>
            <w:r w:rsidRPr="00117243">
              <w:rPr>
                <w:rFonts w:ascii="Times New Roman" w:eastAsia="Times New Roman" w:hAnsi="Times New Roman"/>
                <w:iCs/>
                <w:sz w:val="20"/>
                <w:szCs w:val="20"/>
                <w:lang w:eastAsia="lv-LV" w:bidi="lo-LA"/>
              </w:rPr>
              <w:t>Toolbox</w:t>
            </w:r>
            <w:proofErr w:type="spellEnd"/>
            <w:r w:rsidRPr="00117243">
              <w:rPr>
                <w:rFonts w:ascii="Times New Roman" w:eastAsia="Times New Roman" w:hAnsi="Times New Roman"/>
                <w:iCs/>
                <w:sz w:val="20"/>
                <w:szCs w:val="20"/>
                <w:lang w:eastAsia="lv-LV" w:bidi="lo-LA"/>
              </w:rPr>
              <w:t>) sastāv no īstermiņa un vidēja termiņa pasākumiem, ko dalībvalstis varētu īstenot, lai mazinātu augsto enerģijas cenu negatīvo ietekmi. EK ir uzsvērusi, ka tūlītējai reakcijai jeb īstermiņa risinājumiem jāfokusējas uz pasākumiem, kas varētu pēc iespējas ātrāk mazināt cenu pieauguma negatīvu ietekmi uz mazāk aizsargātajām sabiedrības grupām. Vienlaikus no EK puses piebilstams, ka īstermiņa pasākumiem ir jābūt viegli pielāgojamiem izmaiņām globālajā līmenī, lai novērstu iejaukšanos ES iekšējā tirgū, kad situācija uzlabosies</w:t>
            </w:r>
            <w:r w:rsidR="00DD09C0">
              <w:rPr>
                <w:rFonts w:ascii="Times New Roman" w:eastAsia="Times New Roman" w:hAnsi="Times New Roman"/>
                <w:iCs/>
                <w:sz w:val="20"/>
                <w:szCs w:val="20"/>
                <w:lang w:eastAsia="lv-LV" w:bidi="lo-LA"/>
              </w:rPr>
              <w:t>.</w:t>
            </w:r>
          </w:p>
          <w:p w14:paraId="703E03EA" w14:textId="25B38C60"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lastRenderedPageBreak/>
              <w:t>(1087)</w:t>
            </w:r>
            <w:r w:rsidRPr="00117243">
              <w:rPr>
                <w:rFonts w:ascii="Times New Roman" w:eastAsia="Times New Roman" w:hAnsi="Times New Roman"/>
                <w:iCs/>
                <w:sz w:val="20"/>
                <w:szCs w:val="20"/>
                <w:vertAlign w:val="superscript"/>
                <w:lang w:eastAsia="lv-LV" w:bidi="lo-LA"/>
              </w:rPr>
              <w:t>10</w:t>
            </w:r>
            <w:r w:rsidR="00DD09C0">
              <w:rPr>
                <w:rFonts w:ascii="Times New Roman" w:eastAsia="Times New Roman" w:hAnsi="Times New Roman"/>
                <w:iCs/>
                <w:sz w:val="20"/>
                <w:szCs w:val="20"/>
                <w:vertAlign w:val="superscript"/>
                <w:lang w:eastAsia="lv-LV" w:bidi="lo-LA"/>
              </w:rPr>
              <w:t>5</w:t>
            </w:r>
            <w:r w:rsidRPr="00117243">
              <w:rPr>
                <w:rFonts w:ascii="Times New Roman" w:eastAsia="Times New Roman" w:hAnsi="Times New Roman"/>
                <w:iCs/>
                <w:sz w:val="20"/>
                <w:szCs w:val="20"/>
                <w:vertAlign w:val="superscript"/>
                <w:lang w:eastAsia="lv-LV" w:bidi="lo-LA"/>
              </w:rPr>
              <w:t xml:space="preserve"> </w:t>
            </w:r>
            <w:r w:rsidRPr="00117243">
              <w:rPr>
                <w:rFonts w:ascii="Times New Roman" w:eastAsia="Times New Roman" w:hAnsi="Times New Roman"/>
                <w:iCs/>
                <w:sz w:val="20"/>
                <w:szCs w:val="20"/>
                <w:lang w:eastAsia="lv-LV" w:bidi="lo-LA"/>
              </w:rPr>
              <w:t xml:space="preserve">Prioritārā virziena ietvaros paredzētais KF atbalsts sekmēs ES Padomes 2022.gada rekomendāciju izpildi: 2023. gadā nodrošināt, ka valsts finansēto kārtējo izdevumu pieaugums atbilst vispārējai neitrālai politikas </w:t>
            </w:r>
            <w:proofErr w:type="spellStart"/>
            <w:r w:rsidRPr="00117243">
              <w:rPr>
                <w:rFonts w:ascii="Times New Roman" w:eastAsia="Times New Roman" w:hAnsi="Times New Roman"/>
                <w:iCs/>
                <w:sz w:val="20"/>
                <w:szCs w:val="20"/>
                <w:lang w:eastAsia="lv-LV" w:bidi="lo-LA"/>
              </w:rPr>
              <w:t>nostājai</w:t>
            </w:r>
            <w:proofErr w:type="spellEnd"/>
            <w:r w:rsidRPr="00117243">
              <w:rPr>
                <w:rFonts w:ascii="Times New Roman" w:eastAsia="Times New Roman" w:hAnsi="Times New Roman"/>
                <w:iCs/>
                <w:sz w:val="20"/>
                <w:szCs w:val="20"/>
                <w:lang w:eastAsia="lv-LV" w:bidi="lo-LA"/>
              </w:rPr>
              <w:t>, ņemot vērā nepārtraukto pagaidu un mērķtiecīgo atbalstu mājsaimniecībām un uzņēmumiem, kas ir visneaizsargātākie pret enerģijas cenu kāpumiem un cilvēkiem, kuri bēg no Ukrainas.</w:t>
            </w:r>
          </w:p>
          <w:p w14:paraId="23DE8F93" w14:textId="77777777"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p>
          <w:p w14:paraId="2C36C7F4" w14:textId="064BA7D5"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(1087)</w:t>
            </w:r>
            <w:r w:rsidRPr="00117243">
              <w:rPr>
                <w:rFonts w:ascii="Times New Roman" w:eastAsia="Times New Roman" w:hAnsi="Times New Roman"/>
                <w:iCs/>
                <w:sz w:val="20"/>
                <w:szCs w:val="20"/>
                <w:vertAlign w:val="superscript"/>
                <w:lang w:eastAsia="lv-LV" w:bidi="lo-LA"/>
              </w:rPr>
              <w:t>10</w:t>
            </w:r>
            <w:r w:rsidR="00DD09C0">
              <w:rPr>
                <w:rFonts w:ascii="Times New Roman" w:eastAsia="Times New Roman" w:hAnsi="Times New Roman"/>
                <w:iCs/>
                <w:sz w:val="20"/>
                <w:szCs w:val="20"/>
                <w:vertAlign w:val="superscript"/>
                <w:lang w:eastAsia="lv-LV" w:bidi="lo-LA"/>
              </w:rPr>
              <w:t>6</w:t>
            </w:r>
            <w:r w:rsidRPr="00117243">
              <w:rPr>
                <w:rFonts w:ascii="Times New Roman" w:eastAsia="Times New Roman" w:hAnsi="Times New Roman"/>
                <w:iCs/>
                <w:sz w:val="20"/>
                <w:szCs w:val="20"/>
                <w:vertAlign w:val="superscript"/>
                <w:lang w:eastAsia="lv-LV" w:bidi="lo-LA"/>
              </w:rPr>
              <w:t xml:space="preserve"> </w:t>
            </w:r>
            <w:r w:rsidRPr="00117243">
              <w:rPr>
                <w:rFonts w:ascii="Times New Roman" w:eastAsia="Times New Roman" w:hAnsi="Times New Roman"/>
                <w:b/>
                <w:bCs/>
                <w:iCs/>
                <w:sz w:val="20"/>
                <w:szCs w:val="20"/>
                <w:lang w:eastAsia="lv-LV" w:bidi="lo-LA"/>
              </w:rPr>
              <w:t>15.1. ieguldījumu prioritāte</w:t>
            </w:r>
            <w:r w:rsidRPr="00117243">
              <w:rPr>
                <w:rFonts w:ascii="Times New Roman" w:eastAsia="Times New Roman" w:hAnsi="Times New Roman"/>
                <w:iCs/>
                <w:sz w:val="20"/>
                <w:szCs w:val="20"/>
                <w:lang w:eastAsia="lv-LV" w:bidi="lo-LA"/>
              </w:rPr>
              <w:t xml:space="preserve"> “Atbalsts </w:t>
            </w:r>
            <w:proofErr w:type="spellStart"/>
            <w:r w:rsidRPr="00117243">
              <w:rPr>
                <w:rFonts w:ascii="Times New Roman" w:eastAsia="Times New Roman" w:hAnsi="Times New Roman"/>
                <w:iCs/>
                <w:sz w:val="20"/>
                <w:szCs w:val="20"/>
                <w:lang w:eastAsia="lv-LV" w:bidi="lo-LA"/>
              </w:rPr>
              <w:t>mazaizsargātām</w:t>
            </w:r>
            <w:proofErr w:type="spellEnd"/>
            <w:r w:rsidRPr="00117243">
              <w:rPr>
                <w:rFonts w:ascii="Times New Roman" w:eastAsia="Times New Roman" w:hAnsi="Times New Roman"/>
                <w:iCs/>
                <w:sz w:val="20"/>
                <w:szCs w:val="20"/>
                <w:lang w:eastAsia="lv-LV" w:bidi="lo-LA"/>
              </w:rPr>
              <w:t xml:space="preserve"> mājsaimniecībām daļējai enerģijas patēriņa izmaksu segšanai”</w:t>
            </w:r>
          </w:p>
          <w:p w14:paraId="4CA1B567" w14:textId="77777777"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p>
          <w:p w14:paraId="72B9217B" w14:textId="15C97586" w:rsidR="00117243" w:rsidRPr="00117243" w:rsidRDefault="00117243" w:rsidP="00117243">
            <w:pPr>
              <w:spacing w:after="0" w:line="240" w:lineRule="auto"/>
              <w:jc w:val="both"/>
              <w:rPr>
                <w:rFonts w:ascii="Times New Roman" w:eastAsia="Times New Roman" w:hAnsi="Times New Roman"/>
                <w:b/>
                <w:bCs/>
                <w:iCs/>
                <w:sz w:val="20"/>
                <w:szCs w:val="20"/>
                <w:lang w:eastAsia="lv-LV" w:bidi="lo-LA"/>
              </w:rPr>
            </w:pPr>
            <w:r w:rsidRPr="00117243">
              <w:rPr>
                <w:rFonts w:ascii="Times New Roman" w:eastAsia="Times New Roman" w:hAnsi="Times New Roman"/>
                <w:iCs/>
                <w:sz w:val="20"/>
                <w:szCs w:val="20"/>
                <w:lang w:eastAsia="lv-LV" w:bidi="lo-LA"/>
              </w:rPr>
              <w:t>(1087)</w:t>
            </w:r>
            <w:r w:rsidRPr="00117243">
              <w:rPr>
                <w:rFonts w:ascii="Times New Roman" w:eastAsia="Times New Roman" w:hAnsi="Times New Roman"/>
                <w:iCs/>
                <w:sz w:val="20"/>
                <w:szCs w:val="20"/>
                <w:vertAlign w:val="superscript"/>
                <w:lang w:eastAsia="lv-LV" w:bidi="lo-LA"/>
              </w:rPr>
              <w:t>10</w:t>
            </w:r>
            <w:r w:rsidR="00DD09C0">
              <w:rPr>
                <w:rFonts w:ascii="Times New Roman" w:eastAsia="Times New Roman" w:hAnsi="Times New Roman"/>
                <w:iCs/>
                <w:sz w:val="20"/>
                <w:szCs w:val="20"/>
                <w:vertAlign w:val="superscript"/>
                <w:lang w:eastAsia="lv-LV" w:bidi="lo-LA"/>
              </w:rPr>
              <w:t>7</w:t>
            </w:r>
            <w:r w:rsidRPr="00117243">
              <w:rPr>
                <w:rFonts w:ascii="Times New Roman" w:eastAsia="Times New Roman" w:hAnsi="Times New Roman"/>
                <w:iCs/>
                <w:sz w:val="20"/>
                <w:szCs w:val="20"/>
                <w:vertAlign w:val="superscript"/>
                <w:lang w:eastAsia="lv-LV" w:bidi="lo-LA"/>
              </w:rPr>
              <w:t xml:space="preserve"> </w:t>
            </w:r>
            <w:r w:rsidRPr="00117243">
              <w:rPr>
                <w:rFonts w:ascii="Times New Roman" w:eastAsia="Times New Roman" w:hAnsi="Times New Roman"/>
                <w:b/>
                <w:bCs/>
                <w:iCs/>
                <w:sz w:val="20"/>
                <w:szCs w:val="20"/>
                <w:lang w:eastAsia="lv-LV" w:bidi="lo-LA"/>
              </w:rPr>
              <w:t>15.1.1. SAM</w:t>
            </w:r>
            <w:r w:rsidRPr="00117243">
              <w:rPr>
                <w:rFonts w:ascii="Times New Roman" w:eastAsia="Times New Roman" w:hAnsi="Times New Roman"/>
                <w:iCs/>
                <w:sz w:val="20"/>
                <w:szCs w:val="20"/>
                <w:lang w:eastAsia="lv-LV" w:bidi="lo-LA"/>
              </w:rPr>
              <w:t xml:space="preserve">: </w:t>
            </w:r>
            <w:r w:rsidRPr="00117243">
              <w:rPr>
                <w:rFonts w:ascii="Times New Roman" w:eastAsia="Times New Roman" w:hAnsi="Times New Roman"/>
                <w:b/>
                <w:bCs/>
                <w:iCs/>
                <w:sz w:val="20"/>
                <w:szCs w:val="20"/>
                <w:lang w:eastAsia="lv-LV" w:bidi="lo-LA"/>
              </w:rPr>
              <w:t>Atbalsta pasākumi centralizētās siltumapgādes jomā.</w:t>
            </w:r>
          </w:p>
          <w:p w14:paraId="43466F8F" w14:textId="78D12BD1" w:rsidR="00117243" w:rsidRPr="00117243" w:rsidRDefault="00117243" w:rsidP="00117243">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(1087)</w:t>
            </w:r>
            <w:r w:rsidRPr="00117243">
              <w:rPr>
                <w:rFonts w:ascii="Times New Roman" w:eastAsia="Times New Roman" w:hAnsi="Times New Roman"/>
                <w:iCs/>
                <w:sz w:val="20"/>
                <w:szCs w:val="20"/>
                <w:vertAlign w:val="superscript"/>
                <w:lang w:eastAsia="lv-LV" w:bidi="lo-LA"/>
              </w:rPr>
              <w:t>10</w:t>
            </w:r>
            <w:r w:rsidR="00DD09C0">
              <w:rPr>
                <w:rFonts w:ascii="Times New Roman" w:eastAsia="Times New Roman" w:hAnsi="Times New Roman"/>
                <w:iCs/>
                <w:sz w:val="20"/>
                <w:szCs w:val="20"/>
                <w:vertAlign w:val="superscript"/>
                <w:lang w:eastAsia="lv-LV" w:bidi="lo-LA"/>
              </w:rPr>
              <w:t>8</w:t>
            </w:r>
            <w:r w:rsidRPr="00117243">
              <w:rPr>
                <w:rFonts w:ascii="Times New Roman" w:eastAsia="Times New Roman" w:hAnsi="Times New Roman"/>
                <w:iCs/>
                <w:sz w:val="20"/>
                <w:szCs w:val="20"/>
                <w:lang w:eastAsia="lv-LV" w:bidi="lo-LA"/>
              </w:rPr>
              <w:t xml:space="preserve"> Līdz šim nepieredzēti ģeopolitiski notikumi, ko izraisījis Krievijas agresijas karš pret Ukrainu ir būtiski ietekmējuši sabiedrību un ekonomiku, izraisot enerģētisko krīzi un kā sekas enerģijas cenu kāpumu, kas īpaši </w:t>
            </w:r>
            <w:proofErr w:type="spellStart"/>
            <w:r w:rsidRPr="00117243">
              <w:rPr>
                <w:rFonts w:ascii="Times New Roman" w:eastAsia="Times New Roman" w:hAnsi="Times New Roman"/>
                <w:iCs/>
                <w:sz w:val="20"/>
                <w:szCs w:val="20"/>
                <w:lang w:eastAsia="lv-LV" w:bidi="lo-LA"/>
              </w:rPr>
              <w:t>skāris</w:t>
            </w:r>
            <w:proofErr w:type="spellEnd"/>
            <w:r w:rsidRPr="00117243">
              <w:rPr>
                <w:rFonts w:ascii="Times New Roman" w:eastAsia="Times New Roman" w:hAnsi="Times New Roman"/>
                <w:iCs/>
                <w:sz w:val="20"/>
                <w:szCs w:val="20"/>
                <w:lang w:eastAsia="lv-LV" w:bidi="lo-LA"/>
              </w:rPr>
              <w:t xml:space="preserve"> </w:t>
            </w:r>
            <w:proofErr w:type="spellStart"/>
            <w:r w:rsidRPr="00117243">
              <w:rPr>
                <w:rFonts w:ascii="Times New Roman" w:eastAsia="Times New Roman" w:hAnsi="Times New Roman"/>
                <w:iCs/>
                <w:sz w:val="20"/>
                <w:szCs w:val="20"/>
                <w:lang w:eastAsia="lv-LV" w:bidi="lo-LA"/>
              </w:rPr>
              <w:t>mazaizsargātas</w:t>
            </w:r>
            <w:proofErr w:type="spellEnd"/>
            <w:r w:rsidRPr="00117243">
              <w:rPr>
                <w:rFonts w:ascii="Times New Roman" w:eastAsia="Times New Roman" w:hAnsi="Times New Roman"/>
                <w:iCs/>
                <w:sz w:val="20"/>
                <w:szCs w:val="20"/>
                <w:lang w:eastAsia="lv-LV" w:bidi="lo-LA"/>
              </w:rPr>
              <w:t xml:space="preserve"> mājsaimniecības. Reaģējot uz izveidojušos situāciju, EK izveidoja </w:t>
            </w:r>
            <w:proofErr w:type="spellStart"/>
            <w:r w:rsidRPr="00117243">
              <w:rPr>
                <w:rFonts w:ascii="Times New Roman" w:eastAsia="Times New Roman" w:hAnsi="Times New Roman"/>
                <w:i/>
                <w:iCs/>
                <w:sz w:val="20"/>
                <w:szCs w:val="20"/>
                <w:lang w:eastAsia="lv-LV" w:bidi="lo-LA"/>
              </w:rPr>
              <w:t>REPowerEU</w:t>
            </w:r>
            <w:proofErr w:type="spellEnd"/>
            <w:r w:rsidRPr="00117243">
              <w:rPr>
                <w:rFonts w:ascii="Times New Roman" w:eastAsia="Times New Roman" w:hAnsi="Times New Roman"/>
                <w:iCs/>
                <w:sz w:val="20"/>
                <w:szCs w:val="20"/>
                <w:lang w:eastAsia="lv-LV" w:bidi="lo-LA"/>
              </w:rPr>
              <w:t xml:space="preserve"> plānu, kas paredz SAFE iniciatīvu, lai risinātu augsto enerģijas cenu kāpumu, atbalstot tieši </w:t>
            </w:r>
            <w:proofErr w:type="spellStart"/>
            <w:r w:rsidRPr="00117243">
              <w:rPr>
                <w:rFonts w:ascii="Times New Roman" w:eastAsia="Times New Roman" w:hAnsi="Times New Roman"/>
                <w:iCs/>
                <w:sz w:val="20"/>
                <w:szCs w:val="20"/>
                <w:lang w:eastAsia="lv-LV" w:bidi="lo-LA"/>
              </w:rPr>
              <w:t>mazaizsargātas</w:t>
            </w:r>
            <w:proofErr w:type="spellEnd"/>
            <w:r w:rsidRPr="00117243">
              <w:rPr>
                <w:rFonts w:ascii="Times New Roman" w:eastAsia="Times New Roman" w:hAnsi="Times New Roman"/>
                <w:iCs/>
                <w:sz w:val="20"/>
                <w:szCs w:val="20"/>
                <w:lang w:eastAsia="lv-LV" w:bidi="lo-LA"/>
              </w:rPr>
              <w:t xml:space="preserve"> mājsaimniecības. Elastīgi izmantojot resursus no ERAF, ESF un KF, no 2022. gada 1. februāra ir iespēja daļēji segt enerģijas izmaksas </w:t>
            </w:r>
            <w:proofErr w:type="spellStart"/>
            <w:r w:rsidRPr="00117243">
              <w:rPr>
                <w:rFonts w:ascii="Times New Roman" w:eastAsia="Times New Roman" w:hAnsi="Times New Roman"/>
                <w:iCs/>
                <w:sz w:val="20"/>
                <w:szCs w:val="20"/>
                <w:lang w:eastAsia="lv-LV" w:bidi="lo-LA"/>
              </w:rPr>
              <w:t>mazaizsargātām</w:t>
            </w:r>
            <w:proofErr w:type="spellEnd"/>
            <w:r w:rsidRPr="00117243">
              <w:rPr>
                <w:rFonts w:ascii="Times New Roman" w:eastAsia="Times New Roman" w:hAnsi="Times New Roman"/>
                <w:iCs/>
                <w:sz w:val="20"/>
                <w:szCs w:val="20"/>
                <w:lang w:eastAsia="lv-LV" w:bidi="lo-LA"/>
              </w:rPr>
              <w:t xml:space="preserve"> mājsaimniecībām. Attiecīgi, SAM mērķis ir samazināt </w:t>
            </w:r>
            <w:proofErr w:type="spellStart"/>
            <w:r w:rsidRPr="00117243">
              <w:rPr>
                <w:rFonts w:ascii="Times New Roman" w:eastAsia="Times New Roman" w:hAnsi="Times New Roman"/>
                <w:iCs/>
                <w:sz w:val="20"/>
                <w:szCs w:val="20"/>
                <w:lang w:eastAsia="lv-LV" w:bidi="lo-LA"/>
              </w:rPr>
              <w:t>mazaizsargāto</w:t>
            </w:r>
            <w:proofErr w:type="spellEnd"/>
            <w:r w:rsidRPr="00117243">
              <w:rPr>
                <w:rFonts w:ascii="Times New Roman" w:eastAsia="Times New Roman" w:hAnsi="Times New Roman"/>
                <w:iCs/>
                <w:sz w:val="20"/>
                <w:szCs w:val="20"/>
                <w:lang w:eastAsia="lv-LV" w:bidi="lo-LA"/>
              </w:rPr>
              <w:t xml:space="preserve"> mājsaimniecību 2022</w:t>
            </w:r>
            <w:r w:rsidR="002104E4">
              <w:rPr>
                <w:rFonts w:ascii="Times New Roman" w:eastAsia="Times New Roman" w:hAnsi="Times New Roman"/>
                <w:iCs/>
                <w:sz w:val="20"/>
                <w:szCs w:val="20"/>
                <w:lang w:eastAsia="lv-LV" w:bidi="lo-LA"/>
              </w:rPr>
              <w:t>.</w:t>
            </w:r>
            <w:r w:rsidRPr="00117243">
              <w:rPr>
                <w:rFonts w:ascii="Times New Roman" w:eastAsia="Times New Roman" w:hAnsi="Times New Roman"/>
                <w:iCs/>
                <w:sz w:val="20"/>
                <w:szCs w:val="20"/>
                <w:lang w:eastAsia="lv-LV" w:bidi="lo-LA"/>
              </w:rPr>
              <w:t>/2023. gada sezonas centrālās apkures rēķinus.</w:t>
            </w:r>
          </w:p>
          <w:p w14:paraId="1ACF7595" w14:textId="77777777" w:rsidR="00117243" w:rsidRPr="00117243" w:rsidRDefault="00117243" w:rsidP="00EF1F0A">
            <w:pPr>
              <w:spacing w:after="0" w:line="240" w:lineRule="auto"/>
              <w:jc w:val="both"/>
              <w:rPr>
                <w:rFonts w:ascii="Times New Roman" w:eastAsia="Times New Roman" w:hAnsi="Times New Roman"/>
                <w:iCs/>
                <w:sz w:val="20"/>
                <w:szCs w:val="20"/>
                <w:lang w:eastAsia="lv-LV" w:bidi="lo-LA"/>
              </w:rPr>
            </w:pPr>
          </w:p>
          <w:p w14:paraId="04ACE7CA" w14:textId="77777777" w:rsidR="00117243" w:rsidRDefault="00117243" w:rsidP="001251BB">
            <w:pPr>
              <w:spacing w:after="0" w:line="240" w:lineRule="auto"/>
              <w:jc w:val="both"/>
              <w:rPr>
                <w:rFonts w:ascii="Times New Roman" w:eastAsia="Times New Roman" w:hAnsi="Times New Roman"/>
                <w:b/>
                <w:bCs/>
                <w:sz w:val="20"/>
                <w:szCs w:val="20"/>
                <w:lang w:eastAsia="lv-LV" w:bidi="lo-LA"/>
              </w:rPr>
            </w:pPr>
          </w:p>
          <w:p w14:paraId="057345C5" w14:textId="76479E00" w:rsidR="00117243" w:rsidRDefault="00117243" w:rsidP="001251BB">
            <w:pPr>
              <w:spacing w:after="0" w:line="240" w:lineRule="auto"/>
              <w:jc w:val="both"/>
              <w:rPr>
                <w:rFonts w:ascii="Times New Roman" w:eastAsia="Times New Roman" w:hAnsi="Times New Roman"/>
                <w:b/>
                <w:sz w:val="20"/>
                <w:szCs w:val="20"/>
                <w:lang w:eastAsia="lv-LV" w:bidi="lo-LA"/>
              </w:rPr>
            </w:pPr>
            <w:r w:rsidRPr="00117243">
              <w:rPr>
                <w:rFonts w:ascii="Times New Roman" w:eastAsia="Times New Roman" w:hAnsi="Times New Roman"/>
                <w:b/>
                <w:sz w:val="20"/>
                <w:szCs w:val="20"/>
                <w:lang w:eastAsia="lv-LV" w:bidi="lo-LA"/>
              </w:rPr>
              <w:t>Ieguldījumu prioritātes apraksts un indikatīvās atbalstāmās darbības</w:t>
            </w:r>
          </w:p>
          <w:p w14:paraId="33E56DFA" w14:textId="4E51BB64"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(1087)</w:t>
            </w:r>
            <w:r w:rsidRPr="00117243">
              <w:rPr>
                <w:rFonts w:ascii="Times New Roman" w:eastAsia="Times New Roman" w:hAnsi="Times New Roman"/>
                <w:iCs/>
                <w:sz w:val="20"/>
                <w:szCs w:val="20"/>
                <w:vertAlign w:val="superscript"/>
                <w:lang w:eastAsia="lv-LV" w:bidi="lo-LA"/>
              </w:rPr>
              <w:t>10</w:t>
            </w:r>
            <w:r>
              <w:rPr>
                <w:rFonts w:ascii="Times New Roman" w:eastAsia="Times New Roman" w:hAnsi="Times New Roman"/>
                <w:iCs/>
                <w:sz w:val="20"/>
                <w:szCs w:val="20"/>
                <w:vertAlign w:val="superscript"/>
                <w:lang w:eastAsia="lv-LV" w:bidi="lo-LA"/>
              </w:rPr>
              <w:t>9</w:t>
            </w:r>
            <w:r w:rsidRPr="00117243">
              <w:rPr>
                <w:rFonts w:ascii="Times New Roman" w:eastAsia="Times New Roman" w:hAnsi="Times New Roman"/>
                <w:iCs/>
                <w:sz w:val="20"/>
                <w:szCs w:val="20"/>
                <w:vertAlign w:val="superscript"/>
                <w:lang w:eastAsia="lv-LV" w:bidi="lo-LA"/>
              </w:rPr>
              <w:t xml:space="preserve"> </w:t>
            </w:r>
            <w:r w:rsidRPr="00117243">
              <w:rPr>
                <w:rFonts w:ascii="Times New Roman" w:eastAsia="Times New Roman" w:hAnsi="Times New Roman"/>
                <w:iCs/>
                <w:sz w:val="20"/>
                <w:szCs w:val="20"/>
                <w:lang w:eastAsia="lv-LV" w:bidi="lo-LA"/>
              </w:rPr>
              <w:t>Ņemot vērā minētos ES ieteikumus un kopējo tendenci ES dalībvalstīs sniegt īstermiņa valsts atbalstu, ir izstrādāts Energoresursu cenu ārkārtēja pieauguma samazinājuma pasākumu likums</w:t>
            </w:r>
            <w:r w:rsidRPr="00117243">
              <w:rPr>
                <w:rFonts w:ascii="Times New Roman" w:eastAsia="Times New Roman" w:hAnsi="Times New Roman"/>
                <w:iCs/>
                <w:sz w:val="20"/>
                <w:szCs w:val="20"/>
                <w:vertAlign w:val="superscript"/>
                <w:lang w:eastAsia="lv-LV" w:bidi="lo-LA"/>
              </w:rPr>
              <w:footnoteReference w:id="8"/>
            </w:r>
            <w:r w:rsidRPr="00117243">
              <w:rPr>
                <w:rFonts w:ascii="Times New Roman" w:eastAsia="Times New Roman" w:hAnsi="Times New Roman"/>
                <w:iCs/>
                <w:sz w:val="20"/>
                <w:szCs w:val="20"/>
                <w:lang w:eastAsia="lv-LV" w:bidi="lo-LA"/>
              </w:rPr>
              <w:t xml:space="preserve">, kas nosaka vairākus terminētus valsts atbalsta pasākumus, kas mazina strauji </w:t>
            </w:r>
            <w:r w:rsidRPr="00117243">
              <w:rPr>
                <w:rFonts w:ascii="Times New Roman" w:eastAsia="Times New Roman" w:hAnsi="Times New Roman"/>
                <w:iCs/>
                <w:sz w:val="20"/>
                <w:szCs w:val="20"/>
                <w:lang w:eastAsia="lv-LV" w:bidi="lo-LA"/>
              </w:rPr>
              <w:lastRenderedPageBreak/>
              <w:t>pieaugušo energoresursu cenu izraisīto negatīvo ietekmi uz tautsaimniecību un iedzīvotāju labklājību, tas ir:</w:t>
            </w:r>
          </w:p>
          <w:p w14:paraId="03B8E2C5"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1)  par periodu no 2022.gada 1.janvāra līdz 2022.gada 30.aprīlim segt visiem galalietotāju maksu par elektroenerģijas sistēmas pakalpojumiem un OIK, ieskaitot attiecīgi piemērojamo pievienotās vērtības nodokli;</w:t>
            </w:r>
          </w:p>
          <w:p w14:paraId="66E055F6"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 xml:space="preserve">2) par periodu no 2022.gada 1.janvāra līdz 2022.gada 30.aprīlim mājsaimniecības lietotājiem, kā arī lietotājiem, kuru gazificētais objekts ir daudzdzīvokļu dzīvojamā māja un tajā dabasgāzi lieto dzīvokļu īpašnieki vai īrnieki, piemēro maksas par patērēto dabasgāzi saskaņā ar dabasgāzes tirdzniecības līgumu vai pēdējās garantētās piegādes pakalpojuma nosacījumiem samazinājumu šādā apmērā: a) ja lietotāja mēneša patēriņš ir no 221 </w:t>
            </w:r>
            <w:proofErr w:type="spellStart"/>
            <w:r w:rsidRPr="00117243">
              <w:rPr>
                <w:rFonts w:ascii="Times New Roman" w:eastAsia="Times New Roman" w:hAnsi="Times New Roman"/>
                <w:iCs/>
                <w:sz w:val="20"/>
                <w:szCs w:val="20"/>
                <w:lang w:eastAsia="lv-LV" w:bidi="lo-LA"/>
              </w:rPr>
              <w:t>kWh</w:t>
            </w:r>
            <w:proofErr w:type="spellEnd"/>
            <w:r w:rsidRPr="00117243">
              <w:rPr>
                <w:rFonts w:ascii="Times New Roman" w:eastAsia="Times New Roman" w:hAnsi="Times New Roman"/>
                <w:iCs/>
                <w:sz w:val="20"/>
                <w:szCs w:val="20"/>
                <w:lang w:eastAsia="lv-LV" w:bidi="lo-LA"/>
              </w:rPr>
              <w:t>/</w:t>
            </w:r>
            <w:proofErr w:type="spellStart"/>
            <w:r w:rsidRPr="00117243">
              <w:rPr>
                <w:rFonts w:ascii="Times New Roman" w:eastAsia="Times New Roman" w:hAnsi="Times New Roman"/>
                <w:iCs/>
                <w:sz w:val="20"/>
                <w:szCs w:val="20"/>
                <w:lang w:eastAsia="lv-LV" w:bidi="lo-LA"/>
              </w:rPr>
              <w:t>mēn</w:t>
            </w:r>
            <w:proofErr w:type="spellEnd"/>
            <w:r w:rsidRPr="00117243">
              <w:rPr>
                <w:rFonts w:ascii="Times New Roman" w:eastAsia="Times New Roman" w:hAnsi="Times New Roman"/>
                <w:iCs/>
                <w:sz w:val="20"/>
                <w:szCs w:val="20"/>
                <w:lang w:eastAsia="lv-LV" w:bidi="lo-LA"/>
              </w:rPr>
              <w:t xml:space="preserve">. līdz 5269 </w:t>
            </w:r>
            <w:proofErr w:type="spellStart"/>
            <w:r w:rsidRPr="00117243">
              <w:rPr>
                <w:rFonts w:ascii="Times New Roman" w:eastAsia="Times New Roman" w:hAnsi="Times New Roman"/>
                <w:iCs/>
                <w:sz w:val="20"/>
                <w:szCs w:val="20"/>
                <w:lang w:eastAsia="lv-LV" w:bidi="lo-LA"/>
              </w:rPr>
              <w:t>kWh</w:t>
            </w:r>
            <w:proofErr w:type="spellEnd"/>
            <w:r w:rsidRPr="00117243">
              <w:rPr>
                <w:rFonts w:ascii="Times New Roman" w:eastAsia="Times New Roman" w:hAnsi="Times New Roman"/>
                <w:iCs/>
                <w:sz w:val="20"/>
                <w:szCs w:val="20"/>
                <w:lang w:eastAsia="lv-LV" w:bidi="lo-LA"/>
              </w:rPr>
              <w:t>/</w:t>
            </w:r>
            <w:proofErr w:type="spellStart"/>
            <w:r w:rsidRPr="00117243">
              <w:rPr>
                <w:rFonts w:ascii="Times New Roman" w:eastAsia="Times New Roman" w:hAnsi="Times New Roman"/>
                <w:iCs/>
                <w:sz w:val="20"/>
                <w:szCs w:val="20"/>
                <w:lang w:eastAsia="lv-LV" w:bidi="lo-LA"/>
              </w:rPr>
              <w:t>mēn</w:t>
            </w:r>
            <w:proofErr w:type="spellEnd"/>
            <w:r w:rsidRPr="00117243">
              <w:rPr>
                <w:rFonts w:ascii="Times New Roman" w:eastAsia="Times New Roman" w:hAnsi="Times New Roman"/>
                <w:iCs/>
                <w:sz w:val="20"/>
                <w:szCs w:val="20"/>
                <w:lang w:eastAsia="lv-LV" w:bidi="lo-LA"/>
              </w:rPr>
              <w:t xml:space="preserve">. (ieskaitot) (no 21 m³ līdz 500 m³ (ieskaitot)), tad 0,03045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xml:space="preserve"> (neieskaitot pievienotās vērtības nodokli) par vienu </w:t>
            </w:r>
            <w:proofErr w:type="spellStart"/>
            <w:r w:rsidRPr="00117243">
              <w:rPr>
                <w:rFonts w:ascii="Times New Roman" w:eastAsia="Times New Roman" w:hAnsi="Times New Roman"/>
                <w:iCs/>
                <w:sz w:val="20"/>
                <w:szCs w:val="20"/>
                <w:lang w:eastAsia="lv-LV" w:bidi="lo-LA"/>
              </w:rPr>
              <w:t>kWh</w:t>
            </w:r>
            <w:proofErr w:type="spellEnd"/>
            <w:r w:rsidRPr="00117243">
              <w:rPr>
                <w:rFonts w:ascii="Times New Roman" w:eastAsia="Times New Roman" w:hAnsi="Times New Roman"/>
                <w:iCs/>
                <w:sz w:val="20"/>
                <w:szCs w:val="20"/>
                <w:lang w:eastAsia="lv-LV" w:bidi="lo-LA"/>
              </w:rPr>
              <w:t xml:space="preserve">, kā arī uz maksas samazinājumu piemēroto pievienotās vērtības nodokli; b) ja lietotāja mēneša patēriņš ir virs 5275 </w:t>
            </w:r>
            <w:proofErr w:type="spellStart"/>
            <w:r w:rsidRPr="00117243">
              <w:rPr>
                <w:rFonts w:ascii="Times New Roman" w:eastAsia="Times New Roman" w:hAnsi="Times New Roman"/>
                <w:iCs/>
                <w:sz w:val="20"/>
                <w:szCs w:val="20"/>
                <w:lang w:eastAsia="lv-LV" w:bidi="lo-LA"/>
              </w:rPr>
              <w:t>kWh</w:t>
            </w:r>
            <w:proofErr w:type="spellEnd"/>
            <w:r w:rsidRPr="00117243">
              <w:rPr>
                <w:rFonts w:ascii="Times New Roman" w:eastAsia="Times New Roman" w:hAnsi="Times New Roman"/>
                <w:iCs/>
                <w:sz w:val="20"/>
                <w:szCs w:val="20"/>
                <w:lang w:eastAsia="lv-LV" w:bidi="lo-LA"/>
              </w:rPr>
              <w:t>/</w:t>
            </w:r>
            <w:proofErr w:type="spellStart"/>
            <w:r w:rsidRPr="00117243">
              <w:rPr>
                <w:rFonts w:ascii="Times New Roman" w:eastAsia="Times New Roman" w:hAnsi="Times New Roman"/>
                <w:iCs/>
                <w:sz w:val="20"/>
                <w:szCs w:val="20"/>
                <w:lang w:eastAsia="lv-LV" w:bidi="lo-LA"/>
              </w:rPr>
              <w:t>mēn</w:t>
            </w:r>
            <w:proofErr w:type="spellEnd"/>
            <w:r w:rsidRPr="00117243">
              <w:rPr>
                <w:rFonts w:ascii="Times New Roman" w:eastAsia="Times New Roman" w:hAnsi="Times New Roman"/>
                <w:iCs/>
                <w:sz w:val="20"/>
                <w:szCs w:val="20"/>
                <w:lang w:eastAsia="lv-LV" w:bidi="lo-LA"/>
              </w:rPr>
              <w:t>. (virs 500 m³), tad 0,02279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xml:space="preserve"> (ieskaitot pievienotās vērtības nodokli) par vienu </w:t>
            </w:r>
            <w:proofErr w:type="spellStart"/>
            <w:r w:rsidRPr="00117243">
              <w:rPr>
                <w:rFonts w:ascii="Times New Roman" w:eastAsia="Times New Roman" w:hAnsi="Times New Roman"/>
                <w:iCs/>
                <w:sz w:val="20"/>
                <w:szCs w:val="20"/>
                <w:lang w:eastAsia="lv-LV" w:bidi="lo-LA"/>
              </w:rPr>
              <w:t>kWh</w:t>
            </w:r>
            <w:proofErr w:type="spellEnd"/>
            <w:r w:rsidRPr="00117243">
              <w:rPr>
                <w:rFonts w:ascii="Times New Roman" w:eastAsia="Times New Roman" w:hAnsi="Times New Roman"/>
                <w:iCs/>
                <w:sz w:val="20"/>
                <w:szCs w:val="20"/>
                <w:lang w:eastAsia="lv-LV" w:bidi="lo-LA"/>
              </w:rPr>
              <w:t>, kā arī uz maksas samazinājumu piemēroto pievienotās vērtības nodokli;</w:t>
            </w:r>
          </w:p>
          <w:p w14:paraId="5E2A8F96"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3) par periodu no 2022.gada 1.janvāra līdz 2022.gada 30.aprīlim piemērot mājsaimniecības lietotājiem centralizētās siltumapgādes pakalpojuma maksas samazinājumu (ieskaitot pievienotās vērtības nodokli) šādā apmērā: a) ja  centralizētās siltumapgādes pakalpojumu sniedz siltumapgādes komersants, kas siltumapgādes pakalpojumu sniedz par regulatora noteiktajiem tarifiem vai par tarifiem, ko noteicis attiecīgais pakalpojumu sniedzējs saskaņā ar regulatora noteikto tarifu aprēķināšanas metodiku, ja ir saņemta regulatora atļauja, nosaka kā starpību starp attiecīgā kalendārā mēnesī piemērojamo tarifu bez pievienotās vērtības nodokļa un 68,00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par vienu </w:t>
            </w:r>
            <w:proofErr w:type="spellStart"/>
            <w:r w:rsidRPr="00117243">
              <w:rPr>
                <w:rFonts w:ascii="Times New Roman" w:eastAsia="Times New Roman" w:hAnsi="Times New Roman"/>
                <w:iCs/>
                <w:sz w:val="20"/>
                <w:szCs w:val="20"/>
                <w:lang w:eastAsia="lv-LV" w:bidi="lo-LA"/>
              </w:rPr>
              <w:t>MWh</w:t>
            </w:r>
            <w:proofErr w:type="spellEnd"/>
            <w:r w:rsidRPr="00117243">
              <w:rPr>
                <w:rFonts w:ascii="Times New Roman" w:eastAsia="Times New Roman" w:hAnsi="Times New Roman"/>
                <w:iCs/>
                <w:sz w:val="20"/>
                <w:szCs w:val="20"/>
                <w:lang w:eastAsia="lv-LV" w:bidi="lo-LA"/>
              </w:rPr>
              <w:t xml:space="preserve">; b) ja pakalpojuma sniedzējs ir siltumapgādes komersants, kas siltumapgādes pakalpojumu nesniedz par regulatora noteiktajiem tarifiem vai par tarifiem, ko noteicis attiecīgais pakalpojumu sniedzējs saskaņā ar regulatora noteikto tarifu aprēķināšanas metodiku, ja ir saņemta regulatora atļauja, vai pašvaldības iestāde: 1. starpību starp attiecīgajā mēnesī piemērojamo </w:t>
            </w:r>
            <w:r w:rsidRPr="00117243">
              <w:rPr>
                <w:rFonts w:ascii="Times New Roman" w:eastAsia="Times New Roman" w:hAnsi="Times New Roman"/>
                <w:iCs/>
                <w:sz w:val="20"/>
                <w:szCs w:val="20"/>
                <w:lang w:eastAsia="lv-LV" w:bidi="lo-LA"/>
              </w:rPr>
              <w:lastRenderedPageBreak/>
              <w:t>tarifu vai cenu bez pievienotās vērtības nodokļa un 68,00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par vienu </w:t>
            </w:r>
            <w:proofErr w:type="spellStart"/>
            <w:r w:rsidRPr="00117243">
              <w:rPr>
                <w:rFonts w:ascii="Times New Roman" w:eastAsia="Times New Roman" w:hAnsi="Times New Roman"/>
                <w:iCs/>
                <w:sz w:val="20"/>
                <w:szCs w:val="20"/>
                <w:lang w:eastAsia="lv-LV" w:bidi="lo-LA"/>
              </w:rPr>
              <w:t>MWh</w:t>
            </w:r>
            <w:proofErr w:type="spellEnd"/>
            <w:r w:rsidRPr="00117243">
              <w:rPr>
                <w:rFonts w:ascii="Times New Roman" w:eastAsia="Times New Roman" w:hAnsi="Times New Roman"/>
                <w:iCs/>
                <w:sz w:val="20"/>
                <w:szCs w:val="20"/>
                <w:lang w:eastAsia="lv-LV" w:bidi="lo-LA"/>
              </w:rPr>
              <w:t>, ja attiecīgajā mēnesī piemērotais tarifs vai cena par centralizētās siltumapgādes pakalpojumu ir mazāka par 2022.gada janvārī piemēroto tarifu vai cenu; 2. starpību starp 2022.gada janvārī piemēroto tarifu vai cenu bez pievienotās vērtības nodokļa un 68,00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par vienu </w:t>
            </w:r>
            <w:proofErr w:type="spellStart"/>
            <w:r w:rsidRPr="00117243">
              <w:rPr>
                <w:rFonts w:ascii="Times New Roman" w:eastAsia="Times New Roman" w:hAnsi="Times New Roman"/>
                <w:iCs/>
                <w:sz w:val="20"/>
                <w:szCs w:val="20"/>
                <w:lang w:eastAsia="lv-LV" w:bidi="lo-LA"/>
              </w:rPr>
              <w:t>MWh</w:t>
            </w:r>
            <w:proofErr w:type="spellEnd"/>
            <w:r w:rsidRPr="00117243">
              <w:rPr>
                <w:rFonts w:ascii="Times New Roman" w:eastAsia="Times New Roman" w:hAnsi="Times New Roman"/>
                <w:iCs/>
                <w:sz w:val="20"/>
                <w:szCs w:val="20"/>
                <w:lang w:eastAsia="lv-LV" w:bidi="lo-LA"/>
              </w:rPr>
              <w:t>, ja attiecīgajā mēnesī piemērotais tarifs vai cena par centralizētās siltumapgādes pakalpojumu ir lielāka par 2022.gada janvārī piemēroto tarifu vai cenu;</w:t>
            </w:r>
          </w:p>
          <w:p w14:paraId="21D35A97"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 xml:space="preserve">4) pensijas vecumu sasniegušās personām, apgādnieku zaudējušām personām un personām ar invaliditāti, it īpaši tām personām ar invaliditāti, kurām ir ļoti smaga invaliditāte, izmaksājot atbalstu 20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xml:space="preserve"> mēnesī periodā no 2022. gada 1. janvāra līdz 2022. gada 30. aprīlim, tas ir, 4 mēneši x 20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w:t>
            </w:r>
          </w:p>
          <w:p w14:paraId="44471850"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 xml:space="preserve">5) ģimenēm, kuras audzina bērnus, izmaksājot atbalstu par katru bērnu 50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 xml:space="preserve"> mēnesī periodā no 2022. gada 1. janvāra līdz 2022. gada 30. aprīlim, tas ir, 4 mēneši x 50 </w:t>
            </w:r>
            <w:proofErr w:type="spellStart"/>
            <w:r w:rsidRPr="00117243">
              <w:rPr>
                <w:rFonts w:ascii="Times New Roman" w:eastAsia="Times New Roman" w:hAnsi="Times New Roman"/>
                <w:iCs/>
                <w:sz w:val="20"/>
                <w:szCs w:val="20"/>
                <w:lang w:eastAsia="lv-LV" w:bidi="lo-LA"/>
              </w:rPr>
              <w:t>euro</w:t>
            </w:r>
            <w:proofErr w:type="spellEnd"/>
            <w:r w:rsidRPr="00117243">
              <w:rPr>
                <w:rFonts w:ascii="Times New Roman" w:eastAsia="Times New Roman" w:hAnsi="Times New Roman"/>
                <w:iCs/>
                <w:sz w:val="20"/>
                <w:szCs w:val="20"/>
                <w:lang w:eastAsia="lv-LV" w:bidi="lo-LA"/>
              </w:rPr>
              <w:t>;</w:t>
            </w:r>
          </w:p>
          <w:p w14:paraId="6A1DEA15" w14:textId="77777777" w:rsidR="00DD09C0" w:rsidRPr="00117243" w:rsidRDefault="00DD09C0" w:rsidP="00DD09C0">
            <w:pPr>
              <w:spacing w:after="0" w:line="240" w:lineRule="auto"/>
              <w:jc w:val="both"/>
              <w:rPr>
                <w:rFonts w:ascii="Times New Roman" w:eastAsia="Times New Roman" w:hAnsi="Times New Roman"/>
                <w:iCs/>
                <w:sz w:val="20"/>
                <w:szCs w:val="20"/>
                <w:lang w:eastAsia="lv-LV" w:bidi="lo-LA"/>
              </w:rPr>
            </w:pPr>
            <w:r w:rsidRPr="00117243">
              <w:rPr>
                <w:rFonts w:ascii="Times New Roman" w:eastAsia="Times New Roman" w:hAnsi="Times New Roman"/>
                <w:iCs/>
                <w:sz w:val="20"/>
                <w:szCs w:val="20"/>
                <w:lang w:eastAsia="lv-LV" w:bidi="lo-LA"/>
              </w:rPr>
              <w:t xml:space="preserve">6) nodrošināt līdzvērtīgu atbalstu visās pašvaldībās zemu ienākumu mājsaimniecībām, kurās pastāv risks norēķināties par mājokļa uzturēšanu visa gada garumā, ne tikai mājsaimniecībām, kurās ir tikai pensionāri un personas ar invaliditāti, bet arī pārējās mājsaimniecībās, kuru ienākumi nedaudz pārsniedz šobrīd </w:t>
            </w:r>
            <w:r w:rsidRPr="00D87F8F">
              <w:rPr>
                <w:rFonts w:ascii="Times New Roman" w:eastAsia="Times New Roman" w:hAnsi="Times New Roman"/>
                <w:iCs/>
                <w:sz w:val="20"/>
                <w:szCs w:val="20"/>
                <w:lang w:eastAsia="lv-LV" w:bidi="lo-LA"/>
              </w:rPr>
              <w:t>Sociālo pakalpojumu un sociālās palīdzības</w:t>
            </w:r>
            <w:r>
              <w:rPr>
                <w:rFonts w:ascii="Times New Roman" w:eastAsia="Times New Roman" w:hAnsi="Times New Roman"/>
                <w:iCs/>
                <w:sz w:val="20"/>
                <w:szCs w:val="20"/>
                <w:lang w:eastAsia="lv-LV" w:bidi="lo-LA"/>
              </w:rPr>
              <w:t xml:space="preserve"> </w:t>
            </w:r>
            <w:r w:rsidRPr="00117243">
              <w:rPr>
                <w:rFonts w:ascii="Times New Roman" w:eastAsia="Times New Roman" w:hAnsi="Times New Roman"/>
                <w:iCs/>
                <w:sz w:val="20"/>
                <w:szCs w:val="20"/>
                <w:lang w:eastAsia="lv-LV" w:bidi="lo-LA"/>
              </w:rPr>
              <w:t>likumā noteikto ienākumu slieksni.</w:t>
            </w:r>
          </w:p>
          <w:p w14:paraId="3F8A2BAD" w14:textId="41BD8918" w:rsid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110 </w:t>
            </w:r>
            <w:r w:rsidRPr="00117243">
              <w:rPr>
                <w:rFonts w:ascii="Times New Roman" w:eastAsia="Times New Roman" w:hAnsi="Times New Roman"/>
                <w:bCs/>
                <w:sz w:val="20"/>
                <w:szCs w:val="20"/>
                <w:lang w:eastAsia="lv-LV" w:bidi="lo-LA"/>
              </w:rPr>
              <w:t>Centralizētās siltumapgādes pakalpojuma maksas samazinājums ir viens no iepriekš minētiem valsts atbalsta pasākumie</w:t>
            </w:r>
            <w:r w:rsidR="00D01E56">
              <w:rPr>
                <w:rFonts w:ascii="Times New Roman" w:eastAsia="Times New Roman" w:hAnsi="Times New Roman"/>
                <w:bCs/>
                <w:sz w:val="20"/>
                <w:szCs w:val="20"/>
                <w:lang w:eastAsia="lv-LV" w:bidi="lo-LA"/>
              </w:rPr>
              <w:t>m</w:t>
            </w:r>
            <w:r w:rsidRPr="00117243">
              <w:rPr>
                <w:rFonts w:ascii="Times New Roman" w:eastAsia="Times New Roman" w:hAnsi="Times New Roman"/>
                <w:bCs/>
                <w:sz w:val="20"/>
                <w:szCs w:val="20"/>
                <w:lang w:eastAsia="lv-LV" w:bidi="lo-LA"/>
              </w:rPr>
              <w:t xml:space="preserve"> energoresursu cenu kāpuma kompensācijai Energoresursu cenu ārkārtēja pieauguma samazinājuma pasākumu likuma</w:t>
            </w:r>
            <w:r w:rsidRPr="00117243">
              <w:rPr>
                <w:rFonts w:ascii="Times New Roman" w:eastAsia="Times New Roman" w:hAnsi="Times New Roman"/>
                <w:bCs/>
                <w:sz w:val="20"/>
                <w:szCs w:val="20"/>
                <w:vertAlign w:val="superscript"/>
                <w:lang w:eastAsia="lv-LV" w:bidi="lo-LA"/>
              </w:rPr>
              <w:footnoteReference w:id="9"/>
            </w:r>
            <w:r w:rsidRPr="00117243">
              <w:rPr>
                <w:rFonts w:ascii="Times New Roman" w:eastAsia="Times New Roman" w:hAnsi="Times New Roman"/>
                <w:bCs/>
                <w:sz w:val="20"/>
                <w:szCs w:val="20"/>
                <w:lang w:eastAsia="lv-LV" w:bidi="lo-LA"/>
              </w:rPr>
              <w:t xml:space="preserve"> ietvaros, kas ir sniegts visām mājsaimniecībām</w:t>
            </w:r>
            <w:r w:rsidRPr="00117243">
              <w:rPr>
                <w:rFonts w:ascii="Times New Roman" w:eastAsia="Times New Roman" w:hAnsi="Times New Roman"/>
                <w:bCs/>
                <w:i/>
                <w:iCs/>
                <w:sz w:val="20"/>
                <w:szCs w:val="20"/>
                <w:lang w:eastAsia="lv-LV" w:bidi="lo-LA"/>
              </w:rPr>
              <w:t xml:space="preserve">. </w:t>
            </w:r>
            <w:r w:rsidRPr="00117243">
              <w:rPr>
                <w:rFonts w:ascii="Times New Roman" w:eastAsia="Times New Roman" w:hAnsi="Times New Roman"/>
                <w:bCs/>
                <w:sz w:val="20"/>
                <w:szCs w:val="20"/>
                <w:lang w:eastAsia="lv-LV" w:bidi="lo-LA"/>
              </w:rPr>
              <w:t>Atbalsts paredz, ka visas mājsaimniecības saņem samazinātu centrālās apkures rēķinu 2022</w:t>
            </w:r>
            <w:r w:rsidR="002104E4">
              <w:rPr>
                <w:rFonts w:ascii="Times New Roman" w:eastAsia="Times New Roman" w:hAnsi="Times New Roman"/>
                <w:bCs/>
                <w:sz w:val="20"/>
                <w:szCs w:val="20"/>
                <w:lang w:eastAsia="lv-LV" w:bidi="lo-LA"/>
              </w:rPr>
              <w:t>.</w:t>
            </w:r>
            <w:r w:rsidRPr="00117243">
              <w:rPr>
                <w:rFonts w:ascii="Times New Roman" w:eastAsia="Times New Roman" w:hAnsi="Times New Roman"/>
                <w:bCs/>
                <w:sz w:val="20"/>
                <w:szCs w:val="20"/>
                <w:lang w:eastAsia="lv-LV" w:bidi="lo-LA"/>
              </w:rPr>
              <w:t xml:space="preserve">/2023. gada apkures sezonā, gadījumos, kur izmaksas par 1 </w:t>
            </w:r>
            <w:proofErr w:type="spellStart"/>
            <w:r w:rsidRPr="00117243">
              <w:rPr>
                <w:rFonts w:ascii="Times New Roman" w:eastAsia="Times New Roman" w:hAnsi="Times New Roman"/>
                <w:bCs/>
                <w:sz w:val="20"/>
                <w:szCs w:val="20"/>
                <w:lang w:eastAsia="lv-LV" w:bidi="lo-LA"/>
              </w:rPr>
              <w:t>Mwh</w:t>
            </w:r>
            <w:proofErr w:type="spellEnd"/>
            <w:r w:rsidRPr="00117243">
              <w:rPr>
                <w:rFonts w:ascii="Times New Roman" w:eastAsia="Times New Roman" w:hAnsi="Times New Roman"/>
                <w:bCs/>
                <w:sz w:val="20"/>
                <w:szCs w:val="20"/>
                <w:lang w:eastAsia="lv-LV" w:bidi="lo-LA"/>
              </w:rPr>
              <w:t xml:space="preserve"> ir pārsniegušas 68 </w:t>
            </w:r>
            <w:proofErr w:type="spellStart"/>
            <w:r w:rsidR="006622A5">
              <w:rPr>
                <w:rFonts w:ascii="Times New Roman" w:eastAsia="Times New Roman" w:hAnsi="Times New Roman"/>
                <w:bCs/>
                <w:i/>
                <w:iCs/>
                <w:sz w:val="20"/>
                <w:szCs w:val="20"/>
                <w:lang w:eastAsia="lv-LV" w:bidi="lo-LA"/>
              </w:rPr>
              <w:t>euro</w:t>
            </w:r>
            <w:proofErr w:type="spellEnd"/>
            <w:r w:rsidRPr="00117243">
              <w:rPr>
                <w:rFonts w:ascii="Times New Roman" w:eastAsia="Times New Roman" w:hAnsi="Times New Roman"/>
                <w:bCs/>
                <w:sz w:val="20"/>
                <w:szCs w:val="20"/>
                <w:lang w:eastAsia="lv-LV" w:bidi="lo-LA"/>
              </w:rPr>
              <w:t xml:space="preserve">. 50% no izmaksām tiek segti par cenu intervālu no 68 </w:t>
            </w:r>
            <w:proofErr w:type="spellStart"/>
            <w:r w:rsidR="006622A5">
              <w:rPr>
                <w:rFonts w:ascii="Times New Roman" w:eastAsia="Times New Roman" w:hAnsi="Times New Roman"/>
                <w:bCs/>
                <w:i/>
                <w:iCs/>
                <w:sz w:val="20"/>
                <w:szCs w:val="20"/>
                <w:lang w:eastAsia="lv-LV" w:bidi="lo-LA"/>
              </w:rPr>
              <w:t>euro</w:t>
            </w:r>
            <w:proofErr w:type="spellEnd"/>
            <w:r w:rsidRPr="00117243">
              <w:rPr>
                <w:rFonts w:ascii="Times New Roman" w:eastAsia="Times New Roman" w:hAnsi="Times New Roman"/>
                <w:bCs/>
                <w:sz w:val="20"/>
                <w:szCs w:val="20"/>
                <w:lang w:eastAsia="lv-LV" w:bidi="lo-LA"/>
              </w:rPr>
              <w:t xml:space="preserve"> līdz 150 </w:t>
            </w:r>
            <w:proofErr w:type="spellStart"/>
            <w:r w:rsidR="006622A5">
              <w:rPr>
                <w:rFonts w:ascii="Times New Roman" w:eastAsia="Times New Roman" w:hAnsi="Times New Roman"/>
                <w:bCs/>
                <w:i/>
                <w:iCs/>
                <w:sz w:val="20"/>
                <w:szCs w:val="20"/>
                <w:lang w:eastAsia="lv-LV" w:bidi="lo-LA"/>
              </w:rPr>
              <w:t>euro</w:t>
            </w:r>
            <w:proofErr w:type="spellEnd"/>
            <w:r w:rsidRPr="00117243">
              <w:rPr>
                <w:rFonts w:ascii="Times New Roman" w:eastAsia="Times New Roman" w:hAnsi="Times New Roman"/>
                <w:bCs/>
                <w:sz w:val="20"/>
                <w:szCs w:val="20"/>
                <w:lang w:eastAsia="lv-LV" w:bidi="lo-LA"/>
              </w:rPr>
              <w:t xml:space="preserve"> par </w:t>
            </w:r>
            <w:proofErr w:type="spellStart"/>
            <w:r w:rsidRPr="00117243">
              <w:rPr>
                <w:rFonts w:ascii="Times New Roman" w:eastAsia="Times New Roman" w:hAnsi="Times New Roman"/>
                <w:bCs/>
                <w:sz w:val="20"/>
                <w:szCs w:val="20"/>
                <w:lang w:eastAsia="lv-LV" w:bidi="lo-LA"/>
              </w:rPr>
              <w:t>Mwh</w:t>
            </w:r>
            <w:proofErr w:type="spellEnd"/>
            <w:r w:rsidRPr="00117243">
              <w:rPr>
                <w:rFonts w:ascii="Times New Roman" w:eastAsia="Times New Roman" w:hAnsi="Times New Roman"/>
                <w:bCs/>
                <w:sz w:val="20"/>
                <w:szCs w:val="20"/>
                <w:lang w:eastAsia="lv-LV" w:bidi="lo-LA"/>
              </w:rPr>
              <w:t xml:space="preserve">, savukārt 90% no izmaksām virs 150 </w:t>
            </w:r>
            <w:proofErr w:type="spellStart"/>
            <w:r w:rsidR="006622A5">
              <w:rPr>
                <w:rFonts w:ascii="Times New Roman" w:eastAsia="Times New Roman" w:hAnsi="Times New Roman"/>
                <w:bCs/>
                <w:i/>
                <w:iCs/>
                <w:sz w:val="20"/>
                <w:szCs w:val="20"/>
                <w:lang w:eastAsia="lv-LV" w:bidi="lo-LA"/>
              </w:rPr>
              <w:t>euro</w:t>
            </w:r>
            <w:proofErr w:type="spellEnd"/>
            <w:r w:rsidRPr="00117243">
              <w:rPr>
                <w:rFonts w:ascii="Times New Roman" w:eastAsia="Times New Roman" w:hAnsi="Times New Roman"/>
                <w:bCs/>
                <w:sz w:val="20"/>
                <w:szCs w:val="20"/>
                <w:lang w:eastAsia="lv-LV" w:bidi="lo-LA"/>
              </w:rPr>
              <w:t xml:space="preserve"> par </w:t>
            </w:r>
            <w:proofErr w:type="spellStart"/>
            <w:r w:rsidRPr="00117243">
              <w:rPr>
                <w:rFonts w:ascii="Times New Roman" w:eastAsia="Times New Roman" w:hAnsi="Times New Roman"/>
                <w:bCs/>
                <w:sz w:val="20"/>
                <w:szCs w:val="20"/>
                <w:lang w:eastAsia="lv-LV" w:bidi="lo-LA"/>
              </w:rPr>
              <w:t>Mwh</w:t>
            </w:r>
            <w:proofErr w:type="spellEnd"/>
            <w:r w:rsidRPr="00117243">
              <w:rPr>
                <w:rFonts w:ascii="Times New Roman" w:eastAsia="Times New Roman" w:hAnsi="Times New Roman"/>
                <w:bCs/>
                <w:sz w:val="20"/>
                <w:szCs w:val="20"/>
                <w:lang w:eastAsia="lv-LV" w:bidi="lo-LA"/>
              </w:rPr>
              <w:t xml:space="preserve">. Uzņēmumi, kas piegādā apkuri mājsaimniecībām, kompensāciju automātiski iekļauj rēķinā saviem klientiem. </w:t>
            </w:r>
          </w:p>
          <w:p w14:paraId="6E78224B" w14:textId="7F5693BA"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lastRenderedPageBreak/>
              <w:t>(1087)</w:t>
            </w:r>
            <w:r w:rsidRPr="00117243">
              <w:rPr>
                <w:rFonts w:ascii="Times New Roman" w:eastAsia="Times New Roman" w:hAnsi="Times New Roman"/>
                <w:bCs/>
                <w:sz w:val="20"/>
                <w:szCs w:val="20"/>
                <w:vertAlign w:val="superscript"/>
                <w:lang w:eastAsia="lv-LV" w:bidi="lo-LA"/>
              </w:rPr>
              <w:t xml:space="preserve">111 </w:t>
            </w:r>
            <w:r w:rsidRPr="00117243">
              <w:rPr>
                <w:rFonts w:ascii="Times New Roman" w:eastAsia="Times New Roman" w:hAnsi="Times New Roman"/>
                <w:bCs/>
                <w:sz w:val="20"/>
                <w:szCs w:val="20"/>
                <w:lang w:eastAsia="lv-LV" w:bidi="lo-LA"/>
              </w:rPr>
              <w:t>Energoresursu cenu ārkārtēja pieauguma samazinājuma pasākumu likuma izstrādes laikā Ekonomikas ministrija norādīja, ka ārkārtas enerģijas cenu pieaugums  rada sarežģījumus vismaz 80% mājsaimniecību savlaicīgi un pilnā apmērā norēķināties par patērēto enerģiju. Līdz ar to 2022</w:t>
            </w:r>
            <w:r w:rsidR="002104E4">
              <w:rPr>
                <w:rFonts w:ascii="Times New Roman" w:eastAsia="Times New Roman" w:hAnsi="Times New Roman"/>
                <w:bCs/>
                <w:sz w:val="20"/>
                <w:szCs w:val="20"/>
                <w:lang w:eastAsia="lv-LV" w:bidi="lo-LA"/>
              </w:rPr>
              <w:t>.</w:t>
            </w:r>
            <w:r w:rsidRPr="00117243">
              <w:rPr>
                <w:rFonts w:ascii="Times New Roman" w:eastAsia="Times New Roman" w:hAnsi="Times New Roman"/>
                <w:bCs/>
                <w:sz w:val="20"/>
                <w:szCs w:val="20"/>
                <w:lang w:eastAsia="lv-LV" w:bidi="lo-LA"/>
              </w:rPr>
              <w:t xml:space="preserve">/2023. gada apkures sezonā minētais atbalsts tika piešķirts visām mājsaimniecībām.  Siltumapgādes cenas laika periodā no 2022.gada februāra līdz 2023.gada maijam pieredzēja inflāciju 75,5% apmērā, savukārt elektrības cenas šajā pašā laika periodā pieauga par 127.%. Lai nodrošinātu, ka DP ietvaros atbalsts tiek sniegts konkrēti </w:t>
            </w:r>
            <w:proofErr w:type="spellStart"/>
            <w:r w:rsidRPr="00117243">
              <w:rPr>
                <w:rFonts w:ascii="Times New Roman" w:eastAsia="Times New Roman" w:hAnsi="Times New Roman"/>
                <w:bCs/>
                <w:sz w:val="20"/>
                <w:szCs w:val="20"/>
                <w:lang w:eastAsia="lv-LV" w:bidi="lo-LA"/>
              </w:rPr>
              <w:t>mazaizsargātām</w:t>
            </w:r>
            <w:proofErr w:type="spellEnd"/>
            <w:r w:rsidRPr="00117243">
              <w:rPr>
                <w:rFonts w:ascii="Times New Roman" w:eastAsia="Times New Roman" w:hAnsi="Times New Roman"/>
                <w:bCs/>
                <w:sz w:val="20"/>
                <w:szCs w:val="20"/>
                <w:lang w:eastAsia="lv-LV" w:bidi="lo-LA"/>
              </w:rPr>
              <w:t xml:space="preserve"> mājsaimniecībām, šīs ārkārtas enerģijas izmaksu krīzes apstākļos tiek īpaši definēta </w:t>
            </w:r>
            <w:proofErr w:type="spellStart"/>
            <w:r w:rsidRPr="00117243">
              <w:rPr>
                <w:rFonts w:ascii="Times New Roman" w:eastAsia="Times New Roman" w:hAnsi="Times New Roman"/>
                <w:bCs/>
                <w:sz w:val="20"/>
                <w:szCs w:val="20"/>
                <w:lang w:eastAsia="lv-LV" w:bidi="lo-LA"/>
              </w:rPr>
              <w:t>mazaizsargāta</w:t>
            </w:r>
            <w:proofErr w:type="spellEnd"/>
            <w:r w:rsidRPr="00117243">
              <w:rPr>
                <w:rFonts w:ascii="Times New Roman" w:eastAsia="Times New Roman" w:hAnsi="Times New Roman"/>
                <w:bCs/>
                <w:sz w:val="20"/>
                <w:szCs w:val="20"/>
                <w:lang w:eastAsia="lv-LV" w:bidi="lo-LA"/>
              </w:rPr>
              <w:t xml:space="preserve"> mājsaimniecība – tāda, kuras rīcībā esošie ienākumi uz vienu mājsaimniecības locekli ir zem vidējā valstī. </w:t>
            </w:r>
          </w:p>
          <w:p w14:paraId="11C8932E" w14:textId="7A96F565"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112 </w:t>
            </w:r>
            <w:r w:rsidRPr="00117243">
              <w:rPr>
                <w:rFonts w:ascii="Times New Roman" w:eastAsia="Times New Roman" w:hAnsi="Times New Roman"/>
                <w:bCs/>
                <w:sz w:val="20"/>
                <w:szCs w:val="20"/>
                <w:lang w:eastAsia="lv-LV" w:bidi="lo-LA"/>
              </w:rPr>
              <w:t>15.1.1.SAM ietvaros tiek plānots izstrādāt un piemērot vienreizējo maksājumu, ņemot vērā, ka kompensācija ir jau sniegta no valsts budžeta 2022</w:t>
            </w:r>
            <w:r w:rsidR="002104E4">
              <w:rPr>
                <w:rFonts w:ascii="Times New Roman" w:eastAsia="Times New Roman" w:hAnsi="Times New Roman"/>
                <w:bCs/>
                <w:sz w:val="20"/>
                <w:szCs w:val="20"/>
                <w:lang w:eastAsia="lv-LV" w:bidi="lo-LA"/>
              </w:rPr>
              <w:t>.</w:t>
            </w:r>
            <w:r w:rsidRPr="00117243">
              <w:rPr>
                <w:rFonts w:ascii="Times New Roman" w:eastAsia="Times New Roman" w:hAnsi="Times New Roman"/>
                <w:bCs/>
                <w:sz w:val="20"/>
                <w:szCs w:val="20"/>
                <w:lang w:eastAsia="lv-LV" w:bidi="lo-LA"/>
              </w:rPr>
              <w:t xml:space="preserve">/2023. gada apkures sezonā. Fiksētas summas maksājuma metodoloģija paredz izmantot Būvniecības valsts kontroles biroja (BVKB) datus par izmaksātām kompensācijām siltumenerģijas ražotājiem, kas tālāk šo cenu pieauguma daļējo kompensāciju novadīja līdz mājsaimniecībām samazinātu rēķinu formā atbilstoši likumā deleģētām funkcijām. BVKB dati noteiks kopējo izmaksāto atbalsta summu X.  </w:t>
            </w:r>
          </w:p>
          <w:p w14:paraId="56C30FF8" w14:textId="1F9BA7C5"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113 </w:t>
            </w:r>
            <w:r w:rsidRPr="00117243">
              <w:rPr>
                <w:rFonts w:ascii="Times New Roman" w:eastAsia="Times New Roman" w:hAnsi="Times New Roman"/>
                <w:bCs/>
                <w:sz w:val="20"/>
                <w:szCs w:val="20"/>
                <w:lang w:eastAsia="lv-LV" w:bidi="lo-LA"/>
              </w:rPr>
              <w:t xml:space="preserve">Atbalsta slieksnis 68 </w:t>
            </w:r>
            <w:proofErr w:type="spellStart"/>
            <w:r w:rsidR="006622A5">
              <w:rPr>
                <w:rFonts w:ascii="Times New Roman" w:eastAsia="Times New Roman" w:hAnsi="Times New Roman"/>
                <w:bCs/>
                <w:sz w:val="20"/>
                <w:szCs w:val="20"/>
                <w:lang w:eastAsia="lv-LV" w:bidi="lo-LA"/>
              </w:rPr>
              <w:t>euro</w:t>
            </w:r>
            <w:proofErr w:type="spellEnd"/>
            <w:r w:rsidRPr="00117243">
              <w:rPr>
                <w:rFonts w:ascii="Times New Roman" w:eastAsia="Times New Roman" w:hAnsi="Times New Roman"/>
                <w:bCs/>
                <w:sz w:val="20"/>
                <w:szCs w:val="20"/>
                <w:lang w:eastAsia="lv-LV" w:bidi="lo-LA"/>
              </w:rPr>
              <w:t xml:space="preserve"> par megavatstundu un atbalsta apmērs ir noteikts energoresursu cenu ārkārtēja pieauguma samazinājuma pasākuma likuma 7.pantā, kas paredz daļēju siltumenerģijas cenu pieauguma kompensāciju mājsaimniecības lietotājiem, kuru objekts ir daudzīvokļu dzīvojamā māja. Tāpat CSP pieejami dati no mājsaimniecību </w:t>
            </w:r>
            <w:proofErr w:type="spellStart"/>
            <w:r w:rsidRPr="00117243">
              <w:rPr>
                <w:rFonts w:ascii="Times New Roman" w:eastAsia="Times New Roman" w:hAnsi="Times New Roman"/>
                <w:bCs/>
                <w:sz w:val="20"/>
                <w:szCs w:val="20"/>
                <w:lang w:eastAsia="lv-LV" w:bidi="lo-LA"/>
              </w:rPr>
              <w:t>apsekojuma</w:t>
            </w:r>
            <w:proofErr w:type="spellEnd"/>
            <w:r w:rsidRPr="00117243">
              <w:rPr>
                <w:rFonts w:ascii="Times New Roman" w:eastAsia="Times New Roman" w:hAnsi="Times New Roman"/>
                <w:bCs/>
                <w:sz w:val="20"/>
                <w:szCs w:val="20"/>
                <w:lang w:eastAsia="lv-LV" w:bidi="lo-LA"/>
              </w:rPr>
              <w:t xml:space="preserve"> atspoguļo, ka  2020. gadā mājsaimniecības par centralizēto siltumapgādi vidēji maksāja 57 EUR par megavatstundu un 2015.gadā 44 EUR par megavatstundu.</w:t>
            </w:r>
          </w:p>
          <w:p w14:paraId="14488925" w14:textId="36EE6354"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114 </w:t>
            </w:r>
            <w:r w:rsidR="006F5B64">
              <w:rPr>
                <w:rFonts w:ascii="Times New Roman" w:eastAsia="Times New Roman" w:hAnsi="Times New Roman"/>
                <w:bCs/>
                <w:sz w:val="20"/>
                <w:szCs w:val="20"/>
                <w:lang w:eastAsia="lv-LV" w:bidi="lo-LA"/>
              </w:rPr>
              <w:t>CSP</w:t>
            </w:r>
            <w:r w:rsidRPr="00117243">
              <w:rPr>
                <w:rFonts w:ascii="Times New Roman" w:eastAsia="Times New Roman" w:hAnsi="Times New Roman"/>
                <w:bCs/>
                <w:sz w:val="20"/>
                <w:szCs w:val="20"/>
                <w:lang w:eastAsia="lv-LV" w:bidi="lo-LA"/>
              </w:rPr>
              <w:t xml:space="preserve"> dati liecina, ka 2021.gadā 6</w:t>
            </w:r>
            <w:r w:rsidR="00CB375F">
              <w:rPr>
                <w:rFonts w:ascii="Times New Roman" w:eastAsia="Times New Roman" w:hAnsi="Times New Roman"/>
                <w:bCs/>
                <w:sz w:val="20"/>
                <w:szCs w:val="20"/>
                <w:lang w:eastAsia="lv-LV" w:bidi="lo-LA"/>
              </w:rPr>
              <w:t>1</w:t>
            </w:r>
            <w:r w:rsidRPr="00117243">
              <w:rPr>
                <w:rFonts w:ascii="Times New Roman" w:eastAsia="Times New Roman" w:hAnsi="Times New Roman"/>
                <w:bCs/>
                <w:sz w:val="20"/>
                <w:szCs w:val="20"/>
                <w:lang w:eastAsia="lv-LV" w:bidi="lo-LA"/>
              </w:rPr>
              <w:t xml:space="preserve">% Latvijas mājsaimniecībās ienākumi uz vienu mājsaimniecības locekli bija zem vidējā valstī. Līdz ar to par </w:t>
            </w:r>
            <w:proofErr w:type="spellStart"/>
            <w:r w:rsidRPr="00117243">
              <w:rPr>
                <w:rFonts w:ascii="Times New Roman" w:eastAsia="Times New Roman" w:hAnsi="Times New Roman"/>
                <w:bCs/>
                <w:sz w:val="20"/>
                <w:szCs w:val="20"/>
                <w:lang w:eastAsia="lv-LV" w:bidi="lo-LA"/>
              </w:rPr>
              <w:t>mazaisargātām</w:t>
            </w:r>
            <w:proofErr w:type="spellEnd"/>
            <w:r w:rsidRPr="00117243">
              <w:rPr>
                <w:rFonts w:ascii="Times New Roman" w:eastAsia="Times New Roman" w:hAnsi="Times New Roman"/>
                <w:bCs/>
                <w:sz w:val="20"/>
                <w:szCs w:val="20"/>
                <w:lang w:eastAsia="lv-LV" w:bidi="lo-LA"/>
              </w:rPr>
              <w:t xml:space="preserve"> mājsaimniecībām uzskatāmas 6</w:t>
            </w:r>
            <w:r w:rsidR="00CB375F">
              <w:rPr>
                <w:rFonts w:ascii="Times New Roman" w:eastAsia="Times New Roman" w:hAnsi="Times New Roman"/>
                <w:bCs/>
                <w:sz w:val="20"/>
                <w:szCs w:val="20"/>
                <w:lang w:eastAsia="lv-LV" w:bidi="lo-LA"/>
              </w:rPr>
              <w:t>1</w:t>
            </w:r>
            <w:r w:rsidRPr="00117243">
              <w:rPr>
                <w:rFonts w:ascii="Times New Roman" w:eastAsia="Times New Roman" w:hAnsi="Times New Roman"/>
                <w:bCs/>
                <w:sz w:val="20"/>
                <w:szCs w:val="20"/>
                <w:lang w:eastAsia="lv-LV" w:bidi="lo-LA"/>
              </w:rPr>
              <w:t>% Latvijas mājsaimniecību.</w:t>
            </w:r>
          </w:p>
          <w:p w14:paraId="3DC20112" w14:textId="2DB96ACE"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lastRenderedPageBreak/>
              <w:t>(1087)</w:t>
            </w:r>
            <w:r w:rsidRPr="00117243">
              <w:rPr>
                <w:rFonts w:ascii="Times New Roman" w:eastAsia="Times New Roman" w:hAnsi="Times New Roman"/>
                <w:bCs/>
                <w:sz w:val="20"/>
                <w:szCs w:val="20"/>
                <w:vertAlign w:val="superscript"/>
                <w:lang w:eastAsia="lv-LV" w:bidi="lo-LA"/>
              </w:rPr>
              <w:t xml:space="preserve">115 </w:t>
            </w:r>
            <w:r w:rsidRPr="00117243">
              <w:rPr>
                <w:rFonts w:ascii="Times New Roman" w:eastAsia="Times New Roman" w:hAnsi="Times New Roman"/>
                <w:bCs/>
                <w:sz w:val="20"/>
                <w:szCs w:val="20"/>
                <w:lang w:eastAsia="lv-LV" w:bidi="lo-LA"/>
              </w:rPr>
              <w:t xml:space="preserve">Lai nodrošinātu, ka daudzīvokļu ēkās dzīvojošās mājsaimniecības ir pielīdzināmas visām Latvijas mājsaimniecībām pēc ienākumu līmeņa, tiks iegūti dati no CSP par mājokļu tipiem dalījumā pa ienākumu </w:t>
            </w:r>
            <w:proofErr w:type="spellStart"/>
            <w:r w:rsidRPr="00117243">
              <w:rPr>
                <w:rFonts w:ascii="Times New Roman" w:eastAsia="Times New Roman" w:hAnsi="Times New Roman"/>
                <w:bCs/>
                <w:sz w:val="20"/>
                <w:szCs w:val="20"/>
                <w:lang w:eastAsia="lv-LV" w:bidi="lo-LA"/>
              </w:rPr>
              <w:t>kvintilēm</w:t>
            </w:r>
            <w:proofErr w:type="spellEnd"/>
            <w:r w:rsidRPr="00117243">
              <w:rPr>
                <w:rFonts w:ascii="Times New Roman" w:eastAsia="Times New Roman" w:hAnsi="Times New Roman"/>
                <w:bCs/>
                <w:sz w:val="20"/>
                <w:szCs w:val="20"/>
                <w:lang w:eastAsia="lv-LV" w:bidi="lo-LA"/>
              </w:rPr>
              <w:t xml:space="preserve"> no pēdējās tautas skaitīšana datiem. Nepieciešamības gadījumā 6</w:t>
            </w:r>
            <w:r w:rsidR="00CB375F">
              <w:rPr>
                <w:rFonts w:ascii="Times New Roman" w:eastAsia="Times New Roman" w:hAnsi="Times New Roman"/>
                <w:bCs/>
                <w:sz w:val="20"/>
                <w:szCs w:val="20"/>
                <w:lang w:eastAsia="lv-LV" w:bidi="lo-LA"/>
              </w:rPr>
              <w:t>1</w:t>
            </w:r>
            <w:r w:rsidRPr="00117243">
              <w:rPr>
                <w:rFonts w:ascii="Times New Roman" w:eastAsia="Times New Roman" w:hAnsi="Times New Roman"/>
                <w:bCs/>
                <w:sz w:val="20"/>
                <w:szCs w:val="20"/>
                <w:lang w:eastAsia="lv-LV" w:bidi="lo-LA"/>
              </w:rPr>
              <w:t xml:space="preserve">% tiks koriģēti, lai pēc iespējas precīzāk atspoguļotu </w:t>
            </w:r>
            <w:proofErr w:type="spellStart"/>
            <w:r w:rsidRPr="00117243">
              <w:rPr>
                <w:rFonts w:ascii="Times New Roman" w:eastAsia="Times New Roman" w:hAnsi="Times New Roman"/>
                <w:bCs/>
                <w:sz w:val="20"/>
                <w:szCs w:val="20"/>
                <w:lang w:eastAsia="lv-LV" w:bidi="lo-LA"/>
              </w:rPr>
              <w:t>mazaizsargāto</w:t>
            </w:r>
            <w:proofErr w:type="spellEnd"/>
            <w:r w:rsidRPr="00117243">
              <w:rPr>
                <w:rFonts w:ascii="Times New Roman" w:eastAsia="Times New Roman" w:hAnsi="Times New Roman"/>
                <w:bCs/>
                <w:sz w:val="20"/>
                <w:szCs w:val="20"/>
                <w:lang w:eastAsia="lv-LV" w:bidi="lo-LA"/>
              </w:rPr>
              <w:t xml:space="preserve"> mājsaimniecību proporciju, kas dzīvo daudzīvokļu ēkās.</w:t>
            </w:r>
          </w:p>
          <w:p w14:paraId="56AFE4F5" w14:textId="3189543E"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116 </w:t>
            </w:r>
            <w:r w:rsidRPr="00117243">
              <w:rPr>
                <w:rFonts w:ascii="Times New Roman" w:eastAsia="Times New Roman" w:hAnsi="Times New Roman"/>
                <w:bCs/>
                <w:sz w:val="20"/>
                <w:szCs w:val="20"/>
                <w:lang w:eastAsia="lv-LV" w:bidi="lo-LA"/>
              </w:rPr>
              <w:t xml:space="preserve">Lai nonāktu pie </w:t>
            </w:r>
            <w:proofErr w:type="spellStart"/>
            <w:r w:rsidRPr="00117243">
              <w:rPr>
                <w:rFonts w:ascii="Times New Roman" w:eastAsia="Times New Roman" w:hAnsi="Times New Roman"/>
                <w:bCs/>
                <w:sz w:val="20"/>
                <w:szCs w:val="20"/>
                <w:lang w:eastAsia="lv-LV" w:bidi="lo-LA"/>
              </w:rPr>
              <w:t>fiskētās</w:t>
            </w:r>
            <w:proofErr w:type="spellEnd"/>
            <w:r w:rsidRPr="00117243">
              <w:rPr>
                <w:rFonts w:ascii="Times New Roman" w:eastAsia="Times New Roman" w:hAnsi="Times New Roman"/>
                <w:bCs/>
                <w:sz w:val="20"/>
                <w:szCs w:val="20"/>
                <w:lang w:eastAsia="lv-LV" w:bidi="lo-LA"/>
              </w:rPr>
              <w:t xml:space="preserve"> summas maksājuma, X tiks reizināts ar daudzīvokļu ēkās dzīvojošo </w:t>
            </w:r>
            <w:proofErr w:type="spellStart"/>
            <w:r w:rsidRPr="00117243">
              <w:rPr>
                <w:rFonts w:ascii="Times New Roman" w:eastAsia="Times New Roman" w:hAnsi="Times New Roman"/>
                <w:bCs/>
                <w:sz w:val="20"/>
                <w:szCs w:val="20"/>
                <w:lang w:eastAsia="lv-LV" w:bidi="lo-LA"/>
              </w:rPr>
              <w:t>mazai</w:t>
            </w:r>
            <w:r w:rsidR="009430CA">
              <w:rPr>
                <w:rFonts w:ascii="Times New Roman" w:eastAsia="Times New Roman" w:hAnsi="Times New Roman"/>
                <w:bCs/>
                <w:sz w:val="20"/>
                <w:szCs w:val="20"/>
                <w:lang w:eastAsia="lv-LV" w:bidi="lo-LA"/>
              </w:rPr>
              <w:t>z</w:t>
            </w:r>
            <w:r w:rsidRPr="00117243">
              <w:rPr>
                <w:rFonts w:ascii="Times New Roman" w:eastAsia="Times New Roman" w:hAnsi="Times New Roman"/>
                <w:bCs/>
                <w:sz w:val="20"/>
                <w:szCs w:val="20"/>
                <w:lang w:eastAsia="lv-LV" w:bidi="lo-LA"/>
              </w:rPr>
              <w:t>sargāto</w:t>
            </w:r>
            <w:proofErr w:type="spellEnd"/>
            <w:r w:rsidRPr="00117243">
              <w:rPr>
                <w:rFonts w:ascii="Times New Roman" w:eastAsia="Times New Roman" w:hAnsi="Times New Roman"/>
                <w:bCs/>
                <w:sz w:val="20"/>
                <w:szCs w:val="20"/>
                <w:lang w:eastAsia="lv-LV" w:bidi="lo-LA"/>
              </w:rPr>
              <w:t xml:space="preserve"> mājsaimniecību proporciju.</w:t>
            </w:r>
            <w:r w:rsidR="00CB375F">
              <w:rPr>
                <w:rFonts w:ascii="Times New Roman" w:eastAsia="Times New Roman" w:hAnsi="Times New Roman"/>
                <w:bCs/>
                <w:sz w:val="20"/>
                <w:szCs w:val="20"/>
                <w:lang w:eastAsia="lv-LV" w:bidi="lo-LA"/>
              </w:rPr>
              <w:t xml:space="preserve"> </w:t>
            </w:r>
            <w:r w:rsidR="00CB375F" w:rsidRPr="00CB375F">
              <w:rPr>
                <w:rFonts w:ascii="Times New Roman" w:eastAsia="Times New Roman" w:hAnsi="Times New Roman"/>
                <w:bCs/>
                <w:sz w:val="20"/>
                <w:szCs w:val="20"/>
                <w:lang w:eastAsia="lv-LV" w:bidi="lo-LA"/>
              </w:rPr>
              <w:t>Fiksētās summas metodoloģijas apraksts ir indikatīvs.</w:t>
            </w:r>
          </w:p>
          <w:p w14:paraId="34EF678B" w14:textId="4DE11842"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117 </w:t>
            </w:r>
            <w:r w:rsidRPr="00117243">
              <w:rPr>
                <w:rFonts w:ascii="Times New Roman" w:eastAsia="Times New Roman" w:hAnsi="Times New Roman"/>
                <w:bCs/>
                <w:sz w:val="20"/>
                <w:szCs w:val="20"/>
                <w:lang w:eastAsia="lv-LV" w:bidi="lo-LA"/>
              </w:rPr>
              <w:t>15.1.1.SAM tiks īstenots ciešā sasaistē ar 4.</w:t>
            </w:r>
            <w:r w:rsidR="0042217A">
              <w:rPr>
                <w:rFonts w:ascii="Times New Roman" w:eastAsia="Times New Roman" w:hAnsi="Times New Roman"/>
                <w:bCs/>
                <w:sz w:val="20"/>
                <w:szCs w:val="20"/>
                <w:lang w:eastAsia="lv-LV" w:bidi="lo-LA"/>
              </w:rPr>
              <w:t>3.1</w:t>
            </w:r>
            <w:r w:rsidRPr="00117243">
              <w:rPr>
                <w:rFonts w:ascii="Times New Roman" w:eastAsia="Times New Roman" w:hAnsi="Times New Roman"/>
                <w:bCs/>
                <w:sz w:val="20"/>
                <w:szCs w:val="20"/>
                <w:lang w:eastAsia="lv-LV" w:bidi="lo-LA"/>
              </w:rPr>
              <w:t>.SAM.</w:t>
            </w:r>
          </w:p>
          <w:p w14:paraId="5F63FF7C" w14:textId="77777777" w:rsidR="00117243" w:rsidRPr="00117243" w:rsidRDefault="00117243" w:rsidP="00117243">
            <w:pPr>
              <w:spacing w:after="0" w:line="240" w:lineRule="auto"/>
              <w:jc w:val="both"/>
              <w:rPr>
                <w:rFonts w:ascii="Times New Roman" w:eastAsia="Times New Roman" w:hAnsi="Times New Roman"/>
                <w:bCs/>
                <w:i/>
                <w:iCs/>
                <w:sz w:val="20"/>
                <w:szCs w:val="20"/>
                <w:lang w:eastAsia="lv-LV" w:bidi="lo-LA"/>
              </w:rPr>
            </w:pPr>
          </w:p>
          <w:p w14:paraId="1A4D1689" w14:textId="77777777"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118 </w:t>
            </w:r>
            <w:r w:rsidRPr="00117243">
              <w:rPr>
                <w:rFonts w:ascii="Times New Roman" w:eastAsia="Times New Roman" w:hAnsi="Times New Roman"/>
                <w:b/>
                <w:bCs/>
                <w:sz w:val="20"/>
                <w:szCs w:val="20"/>
                <w:lang w:eastAsia="lv-LV" w:bidi="lo-LA"/>
              </w:rPr>
              <w:t>15.1.1. SAM indikatīvās atbalstāmās darbības</w:t>
            </w:r>
            <w:r w:rsidRPr="00117243">
              <w:rPr>
                <w:rFonts w:ascii="Times New Roman" w:eastAsia="Times New Roman" w:hAnsi="Times New Roman"/>
                <w:bCs/>
                <w:sz w:val="20"/>
                <w:szCs w:val="20"/>
                <w:lang w:eastAsia="lv-LV" w:bidi="lo-LA"/>
              </w:rPr>
              <w:t xml:space="preserve">: enerģijas izmaksu segšana, energoresursu cenu kāpuma kompensācija. </w:t>
            </w:r>
          </w:p>
          <w:p w14:paraId="1A663B1F" w14:textId="77777777" w:rsidR="00117243" w:rsidRPr="00117243" w:rsidRDefault="00117243" w:rsidP="00117243">
            <w:pPr>
              <w:spacing w:after="0" w:line="240" w:lineRule="auto"/>
              <w:jc w:val="both"/>
              <w:rPr>
                <w:rFonts w:ascii="Times New Roman" w:eastAsia="Times New Roman" w:hAnsi="Times New Roman"/>
                <w:b/>
                <w:bCs/>
                <w:sz w:val="20"/>
                <w:szCs w:val="20"/>
                <w:u w:val="single"/>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119 </w:t>
            </w:r>
            <w:r w:rsidRPr="00117243">
              <w:rPr>
                <w:rFonts w:ascii="Times New Roman" w:eastAsia="Times New Roman" w:hAnsi="Times New Roman"/>
                <w:b/>
                <w:bCs/>
                <w:sz w:val="20"/>
                <w:szCs w:val="20"/>
                <w:lang w:eastAsia="lv-LV" w:bidi="lo-LA"/>
              </w:rPr>
              <w:t>15.1.1. SAM indikatīvā mērķa grupa</w:t>
            </w:r>
            <w:r w:rsidRPr="00117243">
              <w:rPr>
                <w:rFonts w:ascii="Times New Roman" w:eastAsia="Times New Roman" w:hAnsi="Times New Roman"/>
                <w:bCs/>
                <w:sz w:val="20"/>
                <w:szCs w:val="20"/>
                <w:lang w:eastAsia="lv-LV" w:bidi="lo-LA"/>
              </w:rPr>
              <w:t xml:space="preserve">: </w:t>
            </w:r>
            <w:proofErr w:type="spellStart"/>
            <w:r w:rsidRPr="00117243">
              <w:rPr>
                <w:rFonts w:ascii="Times New Roman" w:eastAsia="Times New Roman" w:hAnsi="Times New Roman"/>
                <w:bCs/>
                <w:sz w:val="20"/>
                <w:szCs w:val="20"/>
                <w:lang w:eastAsia="lv-LV" w:bidi="lo-LA"/>
              </w:rPr>
              <w:t>mazaizsargātas</w:t>
            </w:r>
            <w:proofErr w:type="spellEnd"/>
            <w:r w:rsidRPr="00117243">
              <w:rPr>
                <w:rFonts w:ascii="Times New Roman" w:eastAsia="Times New Roman" w:hAnsi="Times New Roman"/>
                <w:bCs/>
                <w:sz w:val="20"/>
                <w:szCs w:val="20"/>
                <w:lang w:eastAsia="lv-LV" w:bidi="lo-LA"/>
              </w:rPr>
              <w:t xml:space="preserve"> mājsaimniecības.</w:t>
            </w:r>
          </w:p>
          <w:p w14:paraId="5EF6D453" w14:textId="77777777"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120 </w:t>
            </w:r>
            <w:r w:rsidRPr="00117243">
              <w:rPr>
                <w:rFonts w:ascii="Times New Roman" w:eastAsia="Times New Roman" w:hAnsi="Times New Roman"/>
                <w:b/>
                <w:bCs/>
                <w:sz w:val="20"/>
                <w:szCs w:val="20"/>
                <w:lang w:eastAsia="lv-LV" w:bidi="lo-LA"/>
              </w:rPr>
              <w:t xml:space="preserve">15.1.1. SAM indikatīvie finansējuma saņēmēji: </w:t>
            </w:r>
            <w:r w:rsidRPr="00117243">
              <w:rPr>
                <w:rFonts w:ascii="Times New Roman" w:eastAsia="Times New Roman" w:hAnsi="Times New Roman"/>
                <w:bCs/>
                <w:sz w:val="20"/>
                <w:szCs w:val="20"/>
                <w:lang w:eastAsia="lv-LV" w:bidi="lo-LA"/>
              </w:rPr>
              <w:t>Būvniecības valsts kontroles birojs.</w:t>
            </w:r>
          </w:p>
          <w:p w14:paraId="3E3C599B" w14:textId="77777777" w:rsidR="00117243" w:rsidRPr="00117243" w:rsidRDefault="00117243" w:rsidP="00117243">
            <w:pPr>
              <w:spacing w:after="0" w:line="240" w:lineRule="auto"/>
              <w:jc w:val="both"/>
              <w:rPr>
                <w:rFonts w:ascii="Times New Roman" w:eastAsia="Times New Roman" w:hAnsi="Times New Roman"/>
                <w:bCs/>
                <w:sz w:val="20"/>
                <w:szCs w:val="20"/>
                <w:lang w:eastAsia="lv-LV" w:bidi="lo-LA"/>
              </w:rPr>
            </w:pPr>
            <w:r w:rsidRPr="00117243">
              <w:rPr>
                <w:rFonts w:ascii="Times New Roman" w:eastAsia="Times New Roman" w:hAnsi="Times New Roman"/>
                <w:bCs/>
                <w:sz w:val="20"/>
                <w:szCs w:val="20"/>
                <w:lang w:eastAsia="lv-LV" w:bidi="lo-LA"/>
              </w:rPr>
              <w:t>(1087)</w:t>
            </w:r>
            <w:r w:rsidRPr="00117243">
              <w:rPr>
                <w:rFonts w:ascii="Times New Roman" w:eastAsia="Times New Roman" w:hAnsi="Times New Roman"/>
                <w:bCs/>
                <w:sz w:val="20"/>
                <w:szCs w:val="20"/>
                <w:vertAlign w:val="superscript"/>
                <w:lang w:eastAsia="lv-LV" w:bidi="lo-LA"/>
              </w:rPr>
              <w:t xml:space="preserve">121 </w:t>
            </w:r>
            <w:r w:rsidRPr="00117243">
              <w:rPr>
                <w:rFonts w:ascii="Times New Roman" w:eastAsia="Times New Roman" w:hAnsi="Times New Roman"/>
                <w:b/>
                <w:bCs/>
                <w:sz w:val="20"/>
                <w:szCs w:val="20"/>
                <w:lang w:eastAsia="lv-LV" w:bidi="lo-LA"/>
              </w:rPr>
              <w:t xml:space="preserve">15.1.1. SAM projektu atlase </w:t>
            </w:r>
            <w:r w:rsidRPr="00117243">
              <w:rPr>
                <w:rFonts w:ascii="Times New Roman" w:eastAsia="Times New Roman" w:hAnsi="Times New Roman"/>
                <w:bCs/>
                <w:sz w:val="20"/>
                <w:szCs w:val="20"/>
                <w:lang w:eastAsia="lv-LV" w:bidi="lo-LA"/>
              </w:rPr>
              <w:t>(skat. pielikumu “Projektu atlase”).</w:t>
            </w:r>
          </w:p>
          <w:p w14:paraId="35934984" w14:textId="77777777" w:rsidR="00117243" w:rsidRDefault="00117243" w:rsidP="00117243">
            <w:pPr>
              <w:spacing w:after="0" w:line="240" w:lineRule="auto"/>
              <w:jc w:val="both"/>
              <w:rPr>
                <w:rFonts w:ascii="Times New Roman" w:eastAsia="Times New Roman" w:hAnsi="Times New Roman"/>
                <w:bCs/>
                <w:sz w:val="20"/>
                <w:szCs w:val="20"/>
                <w:lang w:eastAsia="lv-LV" w:bidi="lo-LA"/>
              </w:rPr>
            </w:pPr>
          </w:p>
          <w:p w14:paraId="668CFAE9" w14:textId="1EF7461D" w:rsidR="000775F1" w:rsidRPr="007655F6" w:rsidRDefault="000775F1" w:rsidP="000775F1">
            <w:pPr>
              <w:spacing w:after="0" w:line="240" w:lineRule="auto"/>
              <w:jc w:val="both"/>
              <w:rPr>
                <w:rFonts w:ascii="Times New Roman" w:eastAsia="Times New Roman" w:hAnsi="Times New Roman"/>
                <w:i/>
                <w:sz w:val="20"/>
                <w:szCs w:val="20"/>
                <w:lang w:eastAsia="lv-LV" w:bidi="lo-LA"/>
              </w:rPr>
            </w:pPr>
            <w:r w:rsidRPr="007655F6">
              <w:rPr>
                <w:rFonts w:ascii="Times New Roman" w:eastAsia="Times New Roman" w:hAnsi="Times New Roman"/>
                <w:i/>
                <w:sz w:val="20"/>
                <w:szCs w:val="20"/>
                <w:lang w:eastAsia="lv-LV" w:bidi="lo-LA"/>
              </w:rPr>
              <w:t>Tabula Nr. 2.15.</w:t>
            </w:r>
            <w:r>
              <w:rPr>
                <w:rFonts w:ascii="Times New Roman" w:eastAsia="Times New Roman" w:hAnsi="Times New Roman"/>
                <w:i/>
                <w:sz w:val="20"/>
                <w:szCs w:val="20"/>
                <w:lang w:eastAsia="lv-LV" w:bidi="lo-LA"/>
              </w:rPr>
              <w:t>1</w:t>
            </w:r>
            <w:r w:rsidRPr="007655F6">
              <w:rPr>
                <w:rFonts w:ascii="Times New Roman" w:eastAsia="Times New Roman" w:hAnsi="Times New Roman"/>
                <w:i/>
                <w:sz w:val="20"/>
                <w:szCs w:val="20"/>
                <w:lang w:eastAsia="lv-LV" w:bidi="lo-LA"/>
              </w:rPr>
              <w:t>. (</w:t>
            </w:r>
            <w:r>
              <w:rPr>
                <w:rFonts w:ascii="Times New Roman" w:eastAsia="Times New Roman" w:hAnsi="Times New Roman"/>
                <w:i/>
                <w:sz w:val="20"/>
                <w:szCs w:val="20"/>
                <w:lang w:eastAsia="lv-LV" w:bidi="lo-LA"/>
              </w:rPr>
              <w:t>5</w:t>
            </w:r>
            <w:r w:rsidRPr="007655F6">
              <w:rPr>
                <w:rFonts w:ascii="Times New Roman" w:eastAsia="Times New Roman" w:hAnsi="Times New Roman"/>
                <w:i/>
                <w:sz w:val="20"/>
                <w:szCs w:val="20"/>
                <w:lang w:eastAsia="lv-LV" w:bidi="lo-LA"/>
              </w:rPr>
              <w:t>)</w:t>
            </w:r>
          </w:p>
          <w:p w14:paraId="4982BBA6"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8110EF">
              <w:rPr>
                <w:rFonts w:ascii="Times New Roman" w:eastAsia="Times New Roman" w:hAnsi="Times New Roman"/>
                <w:b/>
                <w:sz w:val="20"/>
                <w:szCs w:val="20"/>
                <w:lang w:eastAsia="lv-LV" w:bidi="lo-LA"/>
              </w:rPr>
              <w:t>KF specifiskie rezultāta rādītāji</w:t>
            </w:r>
          </w:p>
          <w:p w14:paraId="3765A493" w14:textId="77777777" w:rsidR="000775F1" w:rsidRDefault="000775F1" w:rsidP="000775F1">
            <w:pPr>
              <w:spacing w:after="0" w:line="240" w:lineRule="auto"/>
              <w:jc w:val="both"/>
              <w:rPr>
                <w:rFonts w:ascii="Times New Roman" w:eastAsia="Times New Roman" w:hAnsi="Times New Roman"/>
                <w:b/>
                <w:sz w:val="20"/>
                <w:szCs w:val="20"/>
                <w:lang w:eastAsia="lv-LV" w:bidi="lo-LA"/>
              </w:rPr>
            </w:pPr>
          </w:p>
          <w:p w14:paraId="51676A00"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1251BB">
              <w:rPr>
                <w:rFonts w:ascii="Times New Roman" w:eastAsia="Times New Roman" w:hAnsi="Times New Roman"/>
                <w:b/>
                <w:sz w:val="20"/>
                <w:szCs w:val="20"/>
                <w:lang w:eastAsia="lv-LV" w:bidi="lo-LA"/>
              </w:rPr>
              <w:t>ID</w:t>
            </w:r>
            <w:r>
              <w:rPr>
                <w:rFonts w:ascii="Times New Roman" w:eastAsia="Times New Roman" w:hAnsi="Times New Roman"/>
                <w:b/>
                <w:sz w:val="20"/>
                <w:szCs w:val="20"/>
                <w:lang w:eastAsia="lv-LV" w:bidi="lo-LA"/>
              </w:rPr>
              <w:t xml:space="preserve">, </w:t>
            </w:r>
            <w:r>
              <w:rPr>
                <w:rFonts w:ascii="Times New Roman" w:eastAsia="Times New Roman" w:hAnsi="Times New Roman"/>
                <w:bCs/>
                <w:sz w:val="20"/>
                <w:szCs w:val="20"/>
                <w:lang w:eastAsia="lv-LV" w:bidi="lo-LA"/>
              </w:rPr>
              <w:t>i</w:t>
            </w:r>
            <w:r w:rsidRPr="001251BB">
              <w:rPr>
                <w:rFonts w:ascii="Times New Roman" w:eastAsia="Times New Roman" w:hAnsi="Times New Roman"/>
                <w:bCs/>
                <w:sz w:val="20"/>
                <w:szCs w:val="20"/>
                <w:lang w:eastAsia="lv-LV" w:bidi="lo-LA"/>
              </w:rPr>
              <w:t>.15.1.1.a</w:t>
            </w:r>
          </w:p>
          <w:p w14:paraId="075A7099"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1251BB">
              <w:rPr>
                <w:rFonts w:ascii="Times New Roman" w:eastAsia="Times New Roman" w:hAnsi="Times New Roman"/>
                <w:b/>
                <w:sz w:val="20"/>
                <w:szCs w:val="20"/>
                <w:lang w:eastAsia="lv-LV" w:bidi="lo-LA"/>
              </w:rPr>
              <w:t>Rādītājs</w:t>
            </w:r>
            <w:r w:rsidRPr="001251BB">
              <w:rPr>
                <w:rFonts w:ascii="Times New Roman" w:eastAsia="Times New Roman" w:hAnsi="Times New Roman"/>
                <w:b/>
                <w:sz w:val="20"/>
                <w:szCs w:val="20"/>
                <w:lang w:eastAsia="lv-LV" w:bidi="lo-LA"/>
              </w:rPr>
              <w:tab/>
            </w:r>
          </w:p>
          <w:p w14:paraId="339E54F5" w14:textId="2D610DAC" w:rsidR="000775F1" w:rsidRDefault="000775F1" w:rsidP="000775F1">
            <w:pPr>
              <w:spacing w:after="0" w:line="240" w:lineRule="auto"/>
              <w:jc w:val="both"/>
              <w:rPr>
                <w:rFonts w:ascii="Times New Roman" w:eastAsia="Times New Roman" w:hAnsi="Times New Roman"/>
                <w:bCs/>
                <w:sz w:val="20"/>
                <w:szCs w:val="20"/>
                <w:lang w:eastAsia="lv-LV" w:bidi="lo-LA"/>
              </w:rPr>
            </w:pPr>
            <w:r w:rsidRPr="00AE44E8">
              <w:rPr>
                <w:rFonts w:ascii="Times New Roman" w:eastAsia="Times New Roman" w:hAnsi="Times New Roman"/>
                <w:bCs/>
                <w:sz w:val="20"/>
                <w:szCs w:val="20"/>
                <w:lang w:eastAsia="lv-LV" w:bidi="lo-LA"/>
              </w:rPr>
              <w:t>Aktivitāšu vērtība  mazāk</w:t>
            </w:r>
            <w:r w:rsidR="009D3304">
              <w:rPr>
                <w:rFonts w:ascii="Times New Roman" w:eastAsia="Times New Roman" w:hAnsi="Times New Roman"/>
                <w:bCs/>
                <w:sz w:val="20"/>
                <w:szCs w:val="20"/>
                <w:lang w:eastAsia="lv-LV" w:bidi="lo-LA"/>
              </w:rPr>
              <w:t xml:space="preserve"> </w:t>
            </w:r>
            <w:r w:rsidRPr="00AE44E8">
              <w:rPr>
                <w:rFonts w:ascii="Times New Roman" w:eastAsia="Times New Roman" w:hAnsi="Times New Roman"/>
                <w:bCs/>
                <w:sz w:val="20"/>
                <w:szCs w:val="20"/>
                <w:lang w:eastAsia="lv-LV" w:bidi="lo-LA"/>
              </w:rPr>
              <w:t>aizsargāto mājsaimniecību (ar ienākumiem uz vienu locekli zem vidējā valstī) enerģijas patēriņa izmaksu segšanai</w:t>
            </w:r>
          </w:p>
          <w:p w14:paraId="5C2DF765" w14:textId="77777777" w:rsidR="000775F1" w:rsidRDefault="000775F1" w:rsidP="000775F1">
            <w:pPr>
              <w:spacing w:after="0" w:line="240" w:lineRule="auto"/>
              <w:jc w:val="both"/>
              <w:rPr>
                <w:rFonts w:ascii="Times New Roman" w:eastAsia="Times New Roman" w:hAnsi="Times New Roman"/>
                <w:b/>
                <w:sz w:val="20"/>
                <w:szCs w:val="20"/>
                <w:lang w:eastAsia="lv-LV" w:bidi="lo-LA"/>
              </w:rPr>
            </w:pPr>
          </w:p>
          <w:p w14:paraId="6A78C6F7" w14:textId="77777777" w:rsidR="000775F1" w:rsidRDefault="000775F1" w:rsidP="000775F1">
            <w:pPr>
              <w:spacing w:after="0" w:line="240" w:lineRule="auto"/>
              <w:jc w:val="both"/>
              <w:rPr>
                <w:rFonts w:ascii="Times New Roman" w:eastAsia="Times New Roman" w:hAnsi="Times New Roman"/>
                <w:bCs/>
                <w:sz w:val="20"/>
                <w:szCs w:val="20"/>
                <w:lang w:eastAsia="lv-LV" w:bidi="lo-LA"/>
              </w:rPr>
            </w:pPr>
            <w:r w:rsidRPr="001251BB">
              <w:rPr>
                <w:rFonts w:ascii="Times New Roman" w:eastAsia="Times New Roman" w:hAnsi="Times New Roman"/>
                <w:b/>
                <w:sz w:val="20"/>
                <w:szCs w:val="20"/>
                <w:lang w:eastAsia="lv-LV" w:bidi="lo-LA"/>
              </w:rPr>
              <w:t>Mērvienība</w:t>
            </w:r>
            <w:r>
              <w:rPr>
                <w:rFonts w:ascii="Times New Roman" w:eastAsia="Times New Roman" w:hAnsi="Times New Roman"/>
                <w:b/>
                <w:sz w:val="20"/>
                <w:szCs w:val="20"/>
                <w:lang w:eastAsia="lv-LV" w:bidi="lo-LA"/>
              </w:rPr>
              <w:t xml:space="preserve">, </w:t>
            </w:r>
            <w:r>
              <w:rPr>
                <w:rFonts w:ascii="Times New Roman" w:eastAsia="Times New Roman" w:hAnsi="Times New Roman"/>
                <w:bCs/>
                <w:sz w:val="20"/>
                <w:szCs w:val="20"/>
                <w:lang w:eastAsia="lv-LV" w:bidi="lo-LA"/>
              </w:rPr>
              <w:t>EUR</w:t>
            </w:r>
          </w:p>
          <w:p w14:paraId="3675D370"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AE44E8">
              <w:rPr>
                <w:rFonts w:ascii="Times New Roman" w:eastAsia="Times New Roman" w:hAnsi="Times New Roman"/>
                <w:b/>
                <w:sz w:val="20"/>
                <w:szCs w:val="20"/>
                <w:lang w:eastAsia="lv-LV" w:bidi="lo-LA"/>
              </w:rPr>
              <w:t>Finansējums avots</w:t>
            </w:r>
            <w:r>
              <w:rPr>
                <w:rFonts w:ascii="Times New Roman" w:eastAsia="Times New Roman" w:hAnsi="Times New Roman"/>
                <w:b/>
                <w:sz w:val="20"/>
                <w:szCs w:val="20"/>
                <w:lang w:eastAsia="lv-LV" w:bidi="lo-LA"/>
              </w:rPr>
              <w:t xml:space="preserve">, </w:t>
            </w:r>
            <w:r w:rsidRPr="00AE44E8">
              <w:rPr>
                <w:rFonts w:ascii="Times New Roman" w:eastAsia="Times New Roman" w:hAnsi="Times New Roman"/>
                <w:bCs/>
                <w:sz w:val="20"/>
                <w:szCs w:val="20"/>
                <w:lang w:eastAsia="lv-LV" w:bidi="lo-LA"/>
              </w:rPr>
              <w:t>KF</w:t>
            </w:r>
          </w:p>
          <w:p w14:paraId="613D4421"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1251BB">
              <w:rPr>
                <w:rFonts w:ascii="Times New Roman" w:eastAsia="Times New Roman" w:hAnsi="Times New Roman"/>
                <w:b/>
                <w:sz w:val="20"/>
                <w:szCs w:val="20"/>
                <w:lang w:eastAsia="lv-LV" w:bidi="lo-LA"/>
              </w:rPr>
              <w:t>Plānotā vērtība (2023. gadā)</w:t>
            </w:r>
            <w:r>
              <w:rPr>
                <w:rFonts w:ascii="Times New Roman" w:eastAsia="Times New Roman" w:hAnsi="Times New Roman"/>
                <w:b/>
                <w:sz w:val="20"/>
                <w:szCs w:val="20"/>
                <w:lang w:eastAsia="lv-LV" w:bidi="lo-LA"/>
              </w:rPr>
              <w:t xml:space="preserve">, </w:t>
            </w:r>
            <w:r>
              <w:rPr>
                <w:rFonts w:ascii="Times New Roman" w:eastAsia="Times New Roman" w:hAnsi="Times New Roman"/>
                <w:bCs/>
                <w:sz w:val="20"/>
                <w:szCs w:val="20"/>
                <w:lang w:eastAsia="lv-LV" w:bidi="lo-LA"/>
              </w:rPr>
              <w:t>60 000 000</w:t>
            </w:r>
            <w:r w:rsidRPr="001251BB">
              <w:rPr>
                <w:rFonts w:ascii="Times New Roman" w:eastAsia="Times New Roman" w:hAnsi="Times New Roman"/>
                <w:bCs/>
                <w:sz w:val="20"/>
                <w:szCs w:val="20"/>
                <w:lang w:eastAsia="lv-LV" w:bidi="lo-LA"/>
              </w:rPr>
              <w:tab/>
            </w:r>
          </w:p>
          <w:p w14:paraId="066B9B08" w14:textId="77777777" w:rsidR="000775F1" w:rsidRDefault="000775F1" w:rsidP="000775F1">
            <w:pPr>
              <w:spacing w:after="0" w:line="240" w:lineRule="auto"/>
              <w:jc w:val="both"/>
              <w:rPr>
                <w:rFonts w:ascii="Times New Roman" w:eastAsia="Times New Roman" w:hAnsi="Times New Roman"/>
                <w:b/>
                <w:sz w:val="20"/>
                <w:szCs w:val="20"/>
                <w:lang w:eastAsia="lv-LV" w:bidi="lo-LA"/>
              </w:rPr>
            </w:pPr>
            <w:r w:rsidRPr="001251BB">
              <w:rPr>
                <w:rFonts w:ascii="Times New Roman" w:eastAsia="Times New Roman" w:hAnsi="Times New Roman"/>
                <w:b/>
                <w:sz w:val="20"/>
                <w:szCs w:val="20"/>
                <w:lang w:eastAsia="lv-LV" w:bidi="lo-LA"/>
              </w:rPr>
              <w:t>Datu avots</w:t>
            </w:r>
            <w:r>
              <w:rPr>
                <w:rFonts w:ascii="Times New Roman" w:eastAsia="Times New Roman" w:hAnsi="Times New Roman"/>
                <w:b/>
                <w:sz w:val="20"/>
                <w:szCs w:val="20"/>
                <w:lang w:eastAsia="lv-LV" w:bidi="lo-LA"/>
              </w:rPr>
              <w:t xml:space="preserve">, </w:t>
            </w:r>
            <w:r w:rsidRPr="001251BB">
              <w:rPr>
                <w:rFonts w:ascii="Times New Roman" w:eastAsia="Times New Roman" w:hAnsi="Times New Roman"/>
                <w:bCs/>
                <w:sz w:val="20"/>
                <w:szCs w:val="20"/>
                <w:lang w:eastAsia="lv-LV" w:bidi="lo-LA"/>
              </w:rPr>
              <w:t>Projekta dati</w:t>
            </w:r>
          </w:p>
          <w:p w14:paraId="69272ABD" w14:textId="77777777" w:rsidR="000775F1" w:rsidRDefault="000775F1" w:rsidP="000775F1">
            <w:pPr>
              <w:spacing w:after="0" w:line="240" w:lineRule="auto"/>
              <w:jc w:val="both"/>
              <w:rPr>
                <w:rFonts w:ascii="Times New Roman" w:eastAsia="Times New Roman" w:hAnsi="Times New Roman"/>
                <w:bCs/>
                <w:sz w:val="20"/>
                <w:szCs w:val="20"/>
                <w:lang w:eastAsia="lv-LV" w:bidi="lo-LA"/>
              </w:rPr>
            </w:pPr>
            <w:r w:rsidRPr="001251BB">
              <w:rPr>
                <w:rFonts w:ascii="Times New Roman" w:eastAsia="Times New Roman" w:hAnsi="Times New Roman"/>
                <w:b/>
                <w:sz w:val="20"/>
                <w:szCs w:val="20"/>
                <w:lang w:eastAsia="lv-LV" w:bidi="lo-LA"/>
              </w:rPr>
              <w:t>Ziņošanas regularitāte</w:t>
            </w:r>
            <w:r>
              <w:rPr>
                <w:rFonts w:ascii="Times New Roman" w:eastAsia="Times New Roman" w:hAnsi="Times New Roman"/>
                <w:b/>
                <w:sz w:val="20"/>
                <w:szCs w:val="20"/>
                <w:lang w:eastAsia="lv-LV" w:bidi="lo-LA"/>
              </w:rPr>
              <w:t xml:space="preserve">, </w:t>
            </w:r>
            <w:r w:rsidRPr="00AE44E8">
              <w:rPr>
                <w:rFonts w:ascii="Times New Roman" w:eastAsia="Times New Roman" w:hAnsi="Times New Roman"/>
                <w:bCs/>
                <w:sz w:val="20"/>
                <w:szCs w:val="20"/>
                <w:lang w:eastAsia="lv-LV" w:bidi="lo-LA"/>
              </w:rPr>
              <w:t>Reizi gadā</w:t>
            </w:r>
          </w:p>
          <w:p w14:paraId="5F1C9500" w14:textId="77777777" w:rsidR="000775F1" w:rsidRPr="00117243" w:rsidRDefault="000775F1" w:rsidP="00117243">
            <w:pPr>
              <w:spacing w:after="0" w:line="240" w:lineRule="auto"/>
              <w:jc w:val="both"/>
              <w:rPr>
                <w:rFonts w:ascii="Times New Roman" w:eastAsia="Times New Roman" w:hAnsi="Times New Roman"/>
                <w:bCs/>
                <w:sz w:val="20"/>
                <w:szCs w:val="20"/>
                <w:lang w:eastAsia="lv-LV" w:bidi="lo-LA"/>
              </w:rPr>
            </w:pPr>
          </w:p>
          <w:p w14:paraId="1DC6C036" w14:textId="090668A0" w:rsidR="00951CCC" w:rsidRPr="007655F6" w:rsidRDefault="00951CCC" w:rsidP="00951CCC">
            <w:pPr>
              <w:spacing w:after="0" w:line="240" w:lineRule="auto"/>
              <w:jc w:val="both"/>
              <w:rPr>
                <w:rFonts w:ascii="Times New Roman" w:eastAsia="Times New Roman" w:hAnsi="Times New Roman"/>
                <w:i/>
                <w:sz w:val="20"/>
                <w:szCs w:val="20"/>
                <w:lang w:eastAsia="lv-LV" w:bidi="lo-LA"/>
              </w:rPr>
            </w:pPr>
            <w:r w:rsidRPr="007655F6">
              <w:rPr>
                <w:rFonts w:ascii="Times New Roman" w:eastAsia="Times New Roman" w:hAnsi="Times New Roman"/>
                <w:i/>
                <w:sz w:val="20"/>
                <w:szCs w:val="20"/>
                <w:lang w:eastAsia="lv-LV" w:bidi="lo-LA"/>
              </w:rPr>
              <w:lastRenderedPageBreak/>
              <w:t>Tabula Nr. 2.15.</w:t>
            </w:r>
            <w:r w:rsidR="00D30B21">
              <w:rPr>
                <w:rFonts w:ascii="Times New Roman" w:eastAsia="Times New Roman" w:hAnsi="Times New Roman"/>
                <w:i/>
                <w:sz w:val="20"/>
                <w:szCs w:val="20"/>
                <w:lang w:eastAsia="lv-LV" w:bidi="lo-LA"/>
              </w:rPr>
              <w:t>2</w:t>
            </w:r>
            <w:r w:rsidRPr="007655F6">
              <w:rPr>
                <w:rFonts w:ascii="Times New Roman" w:eastAsia="Times New Roman" w:hAnsi="Times New Roman"/>
                <w:i/>
                <w:sz w:val="20"/>
                <w:szCs w:val="20"/>
                <w:lang w:eastAsia="lv-LV" w:bidi="lo-LA"/>
              </w:rPr>
              <w:t>. (</w:t>
            </w:r>
            <w:r>
              <w:rPr>
                <w:rFonts w:ascii="Times New Roman" w:eastAsia="Times New Roman" w:hAnsi="Times New Roman"/>
                <w:i/>
                <w:sz w:val="20"/>
                <w:szCs w:val="20"/>
                <w:lang w:eastAsia="lv-LV" w:bidi="lo-LA"/>
              </w:rPr>
              <w:t>7 –12</w:t>
            </w:r>
            <w:r w:rsidRPr="007655F6">
              <w:rPr>
                <w:rFonts w:ascii="Times New Roman" w:eastAsia="Times New Roman" w:hAnsi="Times New Roman"/>
                <w:i/>
                <w:sz w:val="20"/>
                <w:szCs w:val="20"/>
                <w:lang w:eastAsia="lv-LV" w:bidi="lo-LA"/>
              </w:rPr>
              <w:t>)</w:t>
            </w:r>
          </w:p>
          <w:p w14:paraId="5681A47F" w14:textId="77777777"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Intervences kategorijas</w:t>
            </w:r>
          </w:p>
          <w:p w14:paraId="670248D3" w14:textId="77777777" w:rsidR="00951CCC" w:rsidRDefault="00951CCC" w:rsidP="00951CCC">
            <w:pPr>
              <w:spacing w:after="0" w:line="240" w:lineRule="auto"/>
              <w:jc w:val="both"/>
              <w:rPr>
                <w:rFonts w:ascii="Times New Roman" w:eastAsia="Times New Roman" w:hAnsi="Times New Roman"/>
                <w:b/>
                <w:sz w:val="20"/>
                <w:szCs w:val="20"/>
                <w:lang w:eastAsia="lv-LV" w:bidi="lo-LA"/>
              </w:rPr>
            </w:pPr>
          </w:p>
          <w:p w14:paraId="7C2FEA29" w14:textId="77777777"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 xml:space="preserve">Intervences kategorijas </w:t>
            </w:r>
            <w:r w:rsidRPr="00951CCC">
              <w:rPr>
                <w:rFonts w:ascii="Times New Roman" w:eastAsia="Times New Roman" w:hAnsi="Times New Roman"/>
                <w:b/>
                <w:sz w:val="20"/>
                <w:szCs w:val="20"/>
                <w:lang w:eastAsia="lv-LV" w:bidi="lo-LA"/>
              </w:rPr>
              <w:tab/>
            </w:r>
          </w:p>
          <w:p w14:paraId="5C762C21" w14:textId="11DC3493"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sidRPr="00951CCC">
              <w:rPr>
                <w:rFonts w:ascii="Times New Roman" w:eastAsia="Times New Roman" w:hAnsi="Times New Roman"/>
                <w:bCs/>
                <w:sz w:val="20"/>
                <w:szCs w:val="20"/>
                <w:lang w:eastAsia="lv-LV" w:bidi="lo-LA"/>
              </w:rPr>
              <w:t>112</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0 000 000</w:t>
            </w:r>
          </w:p>
          <w:p w14:paraId="540D3600" w14:textId="77777777"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 xml:space="preserve">Finansējuma veids </w:t>
            </w:r>
          </w:p>
          <w:p w14:paraId="3F8A9FC3" w14:textId="011E8185"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sidRPr="00951CCC">
              <w:rPr>
                <w:rFonts w:ascii="Times New Roman" w:eastAsia="Times New Roman" w:hAnsi="Times New Roman"/>
                <w:bCs/>
                <w:sz w:val="20"/>
                <w:szCs w:val="20"/>
                <w:lang w:eastAsia="lv-LV" w:bidi="lo-LA"/>
              </w:rPr>
              <w:t>1</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w:t>
            </w:r>
            <w:r>
              <w:rPr>
                <w:rFonts w:ascii="Times New Roman" w:eastAsia="Times New Roman" w:hAnsi="Times New Roman"/>
                <w:bCs/>
                <w:sz w:val="20"/>
                <w:szCs w:val="20"/>
                <w:lang w:eastAsia="lv-LV" w:bidi="lo-LA"/>
              </w:rPr>
              <w:t> </w:t>
            </w:r>
            <w:r w:rsidRPr="00951CCC">
              <w:rPr>
                <w:rFonts w:ascii="Times New Roman" w:eastAsia="Times New Roman" w:hAnsi="Times New Roman"/>
                <w:bCs/>
                <w:sz w:val="20"/>
                <w:szCs w:val="20"/>
                <w:lang w:eastAsia="lv-LV" w:bidi="lo-LA"/>
              </w:rPr>
              <w:t>000</w:t>
            </w:r>
          </w:p>
          <w:p w14:paraId="77330E8F" w14:textId="553724C6"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Teritorija</w:t>
            </w:r>
          </w:p>
          <w:p w14:paraId="6619D4AE" w14:textId="3A3BECAA"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Pr>
                <w:rFonts w:ascii="Times New Roman" w:eastAsia="Times New Roman" w:hAnsi="Times New Roman"/>
                <w:bCs/>
                <w:sz w:val="20"/>
                <w:szCs w:val="20"/>
                <w:lang w:eastAsia="lv-LV" w:bidi="lo-LA"/>
              </w:rPr>
              <w:t>7</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w:t>
            </w:r>
            <w:r>
              <w:rPr>
                <w:rFonts w:ascii="Times New Roman" w:eastAsia="Times New Roman" w:hAnsi="Times New Roman"/>
                <w:bCs/>
                <w:sz w:val="20"/>
                <w:szCs w:val="20"/>
                <w:lang w:eastAsia="lv-LV" w:bidi="lo-LA"/>
              </w:rPr>
              <w:t> </w:t>
            </w:r>
            <w:r w:rsidRPr="00951CCC">
              <w:rPr>
                <w:rFonts w:ascii="Times New Roman" w:eastAsia="Times New Roman" w:hAnsi="Times New Roman"/>
                <w:bCs/>
                <w:sz w:val="20"/>
                <w:szCs w:val="20"/>
                <w:lang w:eastAsia="lv-LV" w:bidi="lo-LA"/>
              </w:rPr>
              <w:t>000</w:t>
            </w:r>
          </w:p>
          <w:p w14:paraId="5D3C34AB" w14:textId="4D88CFF5"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Teritoriālie sasniegšanas mehānismi</w:t>
            </w:r>
          </w:p>
          <w:p w14:paraId="28509837" w14:textId="336AC997"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Pr>
                <w:rFonts w:ascii="Times New Roman" w:eastAsia="Times New Roman" w:hAnsi="Times New Roman"/>
                <w:bCs/>
                <w:sz w:val="20"/>
                <w:szCs w:val="20"/>
                <w:lang w:eastAsia="lv-LV" w:bidi="lo-LA"/>
              </w:rPr>
              <w:t>7</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w:t>
            </w:r>
            <w:r>
              <w:rPr>
                <w:rFonts w:ascii="Times New Roman" w:eastAsia="Times New Roman" w:hAnsi="Times New Roman"/>
                <w:bCs/>
                <w:sz w:val="20"/>
                <w:szCs w:val="20"/>
                <w:lang w:eastAsia="lv-LV" w:bidi="lo-LA"/>
              </w:rPr>
              <w:t> </w:t>
            </w:r>
            <w:r w:rsidRPr="00951CCC">
              <w:rPr>
                <w:rFonts w:ascii="Times New Roman" w:eastAsia="Times New Roman" w:hAnsi="Times New Roman"/>
                <w:bCs/>
                <w:sz w:val="20"/>
                <w:szCs w:val="20"/>
                <w:lang w:eastAsia="lv-LV" w:bidi="lo-LA"/>
              </w:rPr>
              <w:t>000</w:t>
            </w:r>
          </w:p>
          <w:p w14:paraId="3A289F6A" w14:textId="77777777"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ESF sekundāras tēmas</w:t>
            </w:r>
            <w:r>
              <w:rPr>
                <w:rFonts w:ascii="Times New Roman" w:eastAsia="Times New Roman" w:hAnsi="Times New Roman"/>
                <w:b/>
                <w:sz w:val="20"/>
                <w:szCs w:val="20"/>
                <w:lang w:eastAsia="lv-LV" w:bidi="lo-LA"/>
              </w:rPr>
              <w:t xml:space="preserve"> </w:t>
            </w:r>
            <w:r w:rsidRPr="00951CCC">
              <w:rPr>
                <w:rFonts w:ascii="Times New Roman" w:eastAsia="Times New Roman" w:hAnsi="Times New Roman"/>
                <w:b/>
                <w:sz w:val="20"/>
                <w:szCs w:val="20"/>
                <w:lang w:eastAsia="lv-LV" w:bidi="lo-LA"/>
              </w:rPr>
              <w:t>(tikai ESF)</w:t>
            </w:r>
          </w:p>
          <w:p w14:paraId="6ADEC663" w14:textId="66300F2C"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Pr>
                <w:rFonts w:ascii="Times New Roman" w:eastAsia="Times New Roman" w:hAnsi="Times New Roman"/>
                <w:bCs/>
                <w:sz w:val="20"/>
                <w:szCs w:val="20"/>
                <w:lang w:eastAsia="lv-LV" w:bidi="lo-LA"/>
              </w:rPr>
              <w:t>8</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w:t>
            </w:r>
            <w:r>
              <w:rPr>
                <w:rFonts w:ascii="Times New Roman" w:eastAsia="Times New Roman" w:hAnsi="Times New Roman"/>
                <w:bCs/>
                <w:sz w:val="20"/>
                <w:szCs w:val="20"/>
                <w:lang w:eastAsia="lv-LV" w:bidi="lo-LA"/>
              </w:rPr>
              <w:t> </w:t>
            </w:r>
            <w:r w:rsidRPr="00951CCC">
              <w:rPr>
                <w:rFonts w:ascii="Times New Roman" w:eastAsia="Times New Roman" w:hAnsi="Times New Roman"/>
                <w:bCs/>
                <w:sz w:val="20"/>
                <w:szCs w:val="20"/>
                <w:lang w:eastAsia="lv-LV" w:bidi="lo-LA"/>
              </w:rPr>
              <w:t>000</w:t>
            </w:r>
          </w:p>
          <w:p w14:paraId="5FAD298B" w14:textId="43788125" w:rsidR="00951CCC" w:rsidRDefault="00951CCC" w:rsidP="00951CCC">
            <w:pPr>
              <w:spacing w:after="0" w:line="240" w:lineRule="auto"/>
              <w:jc w:val="both"/>
              <w:rPr>
                <w:rFonts w:ascii="Times New Roman" w:eastAsia="Times New Roman" w:hAnsi="Times New Roman"/>
                <w:b/>
                <w:sz w:val="20"/>
                <w:szCs w:val="20"/>
                <w:lang w:eastAsia="lv-LV" w:bidi="lo-LA"/>
              </w:rPr>
            </w:pPr>
            <w:r w:rsidRPr="00951CCC">
              <w:rPr>
                <w:rFonts w:ascii="Times New Roman" w:eastAsia="Times New Roman" w:hAnsi="Times New Roman"/>
                <w:b/>
                <w:sz w:val="20"/>
                <w:szCs w:val="20"/>
                <w:lang w:eastAsia="lv-LV" w:bidi="lo-LA"/>
              </w:rPr>
              <w:t>Tematiskie mērķi</w:t>
            </w:r>
          </w:p>
          <w:p w14:paraId="7160959B" w14:textId="3E974462" w:rsidR="00951CCC" w:rsidRPr="00951CCC" w:rsidRDefault="00951CCC" w:rsidP="00951CCC">
            <w:pPr>
              <w:spacing w:after="0" w:line="240" w:lineRule="auto"/>
              <w:jc w:val="both"/>
              <w:rPr>
                <w:rFonts w:ascii="Times New Roman" w:eastAsia="Times New Roman" w:hAnsi="Times New Roman"/>
                <w:bCs/>
                <w:sz w:val="20"/>
                <w:szCs w:val="20"/>
                <w:lang w:eastAsia="lv-LV" w:bidi="lo-LA"/>
              </w:rPr>
            </w:pPr>
            <w:r>
              <w:rPr>
                <w:rFonts w:ascii="Times New Roman" w:eastAsia="Times New Roman" w:hAnsi="Times New Roman"/>
                <w:bCs/>
                <w:sz w:val="20"/>
                <w:szCs w:val="20"/>
                <w:lang w:eastAsia="lv-LV" w:bidi="lo-LA"/>
              </w:rPr>
              <w:t>9</w:t>
            </w:r>
            <w:r w:rsidRPr="00951CCC">
              <w:rPr>
                <w:rFonts w:ascii="Times New Roman" w:eastAsia="Times New Roman" w:hAnsi="Times New Roman"/>
                <w:bCs/>
                <w:sz w:val="20"/>
                <w:szCs w:val="20"/>
                <w:lang w:eastAsia="lv-LV" w:bidi="lo-LA"/>
              </w:rPr>
              <w:tab/>
            </w:r>
            <w:r w:rsidR="00DC688F">
              <w:rPr>
                <w:rFonts w:ascii="Times New Roman" w:eastAsia="Times New Roman" w:hAnsi="Times New Roman"/>
                <w:bCs/>
                <w:sz w:val="20"/>
                <w:szCs w:val="20"/>
                <w:lang w:eastAsia="lv-LV" w:bidi="lo-LA"/>
              </w:rPr>
              <w:t>6</w:t>
            </w:r>
            <w:r w:rsidRPr="00951CCC">
              <w:rPr>
                <w:rFonts w:ascii="Times New Roman" w:eastAsia="Times New Roman" w:hAnsi="Times New Roman"/>
                <w:bCs/>
                <w:sz w:val="20"/>
                <w:szCs w:val="20"/>
                <w:lang w:eastAsia="lv-LV" w:bidi="lo-LA"/>
              </w:rPr>
              <w:t>0 000</w:t>
            </w:r>
            <w:r>
              <w:rPr>
                <w:rFonts w:ascii="Times New Roman" w:eastAsia="Times New Roman" w:hAnsi="Times New Roman"/>
                <w:bCs/>
                <w:sz w:val="20"/>
                <w:szCs w:val="20"/>
                <w:lang w:eastAsia="lv-LV" w:bidi="lo-LA"/>
              </w:rPr>
              <w:t> </w:t>
            </w:r>
            <w:r w:rsidRPr="00951CCC">
              <w:rPr>
                <w:rFonts w:ascii="Times New Roman" w:eastAsia="Times New Roman" w:hAnsi="Times New Roman"/>
                <w:bCs/>
                <w:sz w:val="20"/>
                <w:szCs w:val="20"/>
                <w:lang w:eastAsia="lv-LV" w:bidi="lo-LA"/>
              </w:rPr>
              <w:t>000</w:t>
            </w:r>
          </w:p>
          <w:p w14:paraId="4E8D71FD" w14:textId="16212770" w:rsidR="00EF1F0A" w:rsidRPr="005E4721" w:rsidRDefault="00EF1F0A" w:rsidP="00EF1F0A">
            <w:pPr>
              <w:spacing w:after="0" w:line="240" w:lineRule="auto"/>
              <w:jc w:val="both"/>
              <w:rPr>
                <w:rFonts w:ascii="Times New Roman" w:eastAsia="Times New Roman" w:hAnsi="Times New Roman"/>
                <w:sz w:val="20"/>
                <w:szCs w:val="20"/>
                <w:lang w:eastAsia="lv-LV" w:bidi="lo-LA"/>
              </w:rPr>
            </w:pPr>
          </w:p>
        </w:tc>
        <w:tc>
          <w:tcPr>
            <w:tcW w:w="1958" w:type="pct"/>
          </w:tcPr>
          <w:p w14:paraId="235ADD6A" w14:textId="1370B3B5" w:rsidR="00EF1F0A" w:rsidRPr="005E4721" w:rsidRDefault="00117243" w:rsidP="00EF1F0A">
            <w:pPr>
              <w:spacing w:after="0" w:line="240" w:lineRule="auto"/>
              <w:jc w:val="both"/>
              <w:rPr>
                <w:rFonts w:ascii="Times New Roman" w:hAnsi="Times New Roman"/>
                <w:sz w:val="20"/>
                <w:szCs w:val="20"/>
              </w:rPr>
            </w:pPr>
            <w:r w:rsidRPr="00214B6B">
              <w:rPr>
                <w:rFonts w:ascii="Times New Roman" w:hAnsi="Times New Roman"/>
                <w:bCs/>
                <w:sz w:val="20"/>
                <w:szCs w:val="20"/>
              </w:rPr>
              <w:lastRenderedPageBreak/>
              <w:t xml:space="preserve">Grozījumu pamatojumu skat. </w:t>
            </w:r>
            <w:r w:rsidRPr="003D7F2E">
              <w:rPr>
                <w:rFonts w:ascii="Times New Roman" w:hAnsi="Times New Roman"/>
                <w:bCs/>
                <w:sz w:val="20"/>
                <w:szCs w:val="20"/>
              </w:rPr>
              <w:t xml:space="preserve">izziņas </w:t>
            </w:r>
            <w:r w:rsidRPr="00AD0E43">
              <w:rPr>
                <w:rFonts w:ascii="Times New Roman" w:hAnsi="Times New Roman"/>
                <w:b/>
                <w:sz w:val="20"/>
                <w:szCs w:val="20"/>
              </w:rPr>
              <w:t>2.</w:t>
            </w:r>
            <w:r w:rsidRPr="003D7F2E">
              <w:rPr>
                <w:rFonts w:ascii="Times New Roman" w:hAnsi="Times New Roman"/>
                <w:b/>
                <w:bCs/>
                <w:sz w:val="20"/>
                <w:szCs w:val="20"/>
              </w:rPr>
              <w:t xml:space="preserve"> punktā</w:t>
            </w:r>
            <w:r w:rsidRPr="003D7F2E">
              <w:rPr>
                <w:rFonts w:ascii="Times New Roman" w:hAnsi="Times New Roman"/>
                <w:bCs/>
                <w:sz w:val="20"/>
                <w:szCs w:val="20"/>
              </w:rPr>
              <w:t>.</w:t>
            </w:r>
          </w:p>
        </w:tc>
      </w:tr>
      <w:tr w:rsidR="00EF1F0A" w:rsidRPr="005E4721" w14:paraId="5E9C53C7" w14:textId="77777777" w:rsidTr="008110EF">
        <w:trPr>
          <w:trHeight w:val="416"/>
        </w:trPr>
        <w:tc>
          <w:tcPr>
            <w:tcW w:w="168" w:type="pct"/>
          </w:tcPr>
          <w:p w14:paraId="46D26D91"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11C2299F" w14:textId="63E388B2" w:rsidR="00EF1F0A" w:rsidRDefault="00EF1F0A" w:rsidP="00EF1F0A">
            <w:pPr>
              <w:spacing w:after="0" w:line="240" w:lineRule="auto"/>
              <w:ind w:left="-108" w:right="-108"/>
              <w:jc w:val="center"/>
              <w:rPr>
                <w:rFonts w:ascii="Times New Roman" w:eastAsia="Times New Roman" w:hAnsi="Times New Roman"/>
                <w:sz w:val="20"/>
                <w:szCs w:val="20"/>
              </w:rPr>
            </w:pPr>
            <w:r w:rsidRPr="001C37A1">
              <w:rPr>
                <w:rFonts w:ascii="Times New Roman" w:eastAsia="Times New Roman" w:hAnsi="Times New Roman"/>
                <w:sz w:val="20"/>
                <w:szCs w:val="20"/>
              </w:rPr>
              <w:t>FM</w:t>
            </w:r>
          </w:p>
        </w:tc>
        <w:tc>
          <w:tcPr>
            <w:tcW w:w="842" w:type="pct"/>
          </w:tcPr>
          <w:p w14:paraId="6AD2F4A2" w14:textId="2AFFF027" w:rsidR="00EF1F0A" w:rsidRPr="005E4721" w:rsidRDefault="00EF1F0A" w:rsidP="00EF1F0A">
            <w:pPr>
              <w:spacing w:after="0" w:line="240" w:lineRule="auto"/>
              <w:rPr>
                <w:rFonts w:ascii="Times New Roman" w:hAnsi="Times New Roman"/>
                <w:sz w:val="20"/>
                <w:szCs w:val="20"/>
                <w:lang w:bidi="lo-LA"/>
              </w:rPr>
            </w:pPr>
            <w:r w:rsidRPr="001C37A1">
              <w:rPr>
                <w:rFonts w:ascii="Times New Roman" w:hAnsi="Times New Roman"/>
                <w:sz w:val="20"/>
                <w:szCs w:val="20"/>
                <w:lang w:bidi="lo-LA"/>
              </w:rPr>
              <w:t>Tabula Nr. 3.2. (18A)  Finansējuma plāns darbības programmai</w:t>
            </w:r>
          </w:p>
        </w:tc>
        <w:tc>
          <w:tcPr>
            <w:tcW w:w="1722" w:type="pct"/>
          </w:tcPr>
          <w:p w14:paraId="5000EF1F" w14:textId="37ACD9B1" w:rsidR="00EF1F0A" w:rsidRPr="005E4721" w:rsidRDefault="00EF1F0A" w:rsidP="00EF1F0A">
            <w:pPr>
              <w:spacing w:after="0" w:line="240" w:lineRule="auto"/>
              <w:rPr>
                <w:rFonts w:ascii="Times New Roman" w:hAnsi="Times New Roman"/>
                <w:sz w:val="20"/>
                <w:szCs w:val="20"/>
                <w:lang w:bidi="lo-LA"/>
              </w:rPr>
            </w:pPr>
            <w:r w:rsidRPr="001C37A1">
              <w:rPr>
                <w:rFonts w:ascii="Times New Roman" w:hAnsi="Times New Roman"/>
                <w:sz w:val="20"/>
                <w:szCs w:val="20"/>
                <w:lang w:bidi="lo-LA"/>
              </w:rPr>
              <w:t>Tabula Nr. 3.2. (18A)  Finansējuma plāns darbības programmai</w:t>
            </w:r>
          </w:p>
        </w:tc>
        <w:tc>
          <w:tcPr>
            <w:tcW w:w="1958" w:type="pct"/>
          </w:tcPr>
          <w:p w14:paraId="4EE26728" w14:textId="7D2826C0" w:rsidR="00EF1F0A" w:rsidRPr="005E4721" w:rsidRDefault="00EF1F0A" w:rsidP="00EF1F0A">
            <w:pPr>
              <w:spacing w:after="0" w:line="240" w:lineRule="auto"/>
              <w:jc w:val="both"/>
              <w:rPr>
                <w:rFonts w:ascii="Times New Roman" w:hAnsi="Times New Roman"/>
                <w:sz w:val="20"/>
                <w:szCs w:val="20"/>
              </w:rPr>
            </w:pPr>
            <w:r w:rsidRPr="00A52E63">
              <w:rPr>
                <w:rFonts w:ascii="Times New Roman" w:hAnsi="Times New Roman"/>
                <w:sz w:val="20"/>
                <w:szCs w:val="20"/>
              </w:rPr>
              <w:t xml:space="preserve">Precizēta atbilstoši ierosinātajām finansējuma pārdalēm. Precizēto tabulu skatīt darbības programmas “Izaugsme un nodarbinātība” grozījumos </w:t>
            </w:r>
            <w:proofErr w:type="spellStart"/>
            <w:r w:rsidRPr="00A52E63">
              <w:rPr>
                <w:rFonts w:ascii="Times New Roman" w:hAnsi="Times New Roman"/>
                <w:sz w:val="20"/>
                <w:szCs w:val="20"/>
              </w:rPr>
              <w:t>Track</w:t>
            </w:r>
            <w:proofErr w:type="spellEnd"/>
            <w:r w:rsidRPr="00A52E63">
              <w:rPr>
                <w:rFonts w:ascii="Times New Roman" w:hAnsi="Times New Roman"/>
                <w:sz w:val="20"/>
                <w:szCs w:val="20"/>
              </w:rPr>
              <w:t xml:space="preserve"> </w:t>
            </w:r>
            <w:proofErr w:type="spellStart"/>
            <w:r w:rsidRPr="00A52E63">
              <w:rPr>
                <w:rFonts w:ascii="Times New Roman" w:hAnsi="Times New Roman"/>
                <w:sz w:val="20"/>
                <w:szCs w:val="20"/>
              </w:rPr>
              <w:t>Changes</w:t>
            </w:r>
            <w:proofErr w:type="spellEnd"/>
            <w:r w:rsidRPr="00A52E63">
              <w:rPr>
                <w:rFonts w:ascii="Times New Roman" w:hAnsi="Times New Roman"/>
                <w:sz w:val="20"/>
                <w:szCs w:val="20"/>
              </w:rPr>
              <w:t xml:space="preserve"> režīmā.</w:t>
            </w:r>
          </w:p>
        </w:tc>
      </w:tr>
      <w:tr w:rsidR="00EF1F0A" w:rsidRPr="005E4721" w14:paraId="55CB6E85" w14:textId="77777777" w:rsidTr="008110EF">
        <w:trPr>
          <w:trHeight w:val="416"/>
        </w:trPr>
        <w:tc>
          <w:tcPr>
            <w:tcW w:w="168" w:type="pct"/>
          </w:tcPr>
          <w:p w14:paraId="2E46E8DD"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71602B84" w14:textId="08639096" w:rsidR="00EF1F0A" w:rsidRPr="005E4721" w:rsidRDefault="00EF1F0A" w:rsidP="00EF1F0A">
            <w:pPr>
              <w:spacing w:after="0" w:line="240" w:lineRule="auto"/>
              <w:ind w:left="-108" w:right="-108"/>
              <w:jc w:val="center"/>
              <w:rPr>
                <w:rFonts w:ascii="Times New Roman" w:eastAsia="Times New Roman" w:hAnsi="Times New Roman"/>
                <w:sz w:val="20"/>
                <w:szCs w:val="20"/>
              </w:rPr>
            </w:pPr>
            <w:r>
              <w:rPr>
                <w:rFonts w:ascii="Times New Roman" w:eastAsia="Times New Roman" w:hAnsi="Times New Roman"/>
                <w:sz w:val="20"/>
                <w:szCs w:val="20"/>
              </w:rPr>
              <w:t>FM</w:t>
            </w:r>
          </w:p>
        </w:tc>
        <w:tc>
          <w:tcPr>
            <w:tcW w:w="842" w:type="pct"/>
          </w:tcPr>
          <w:p w14:paraId="6BFAC624" w14:textId="6EAE6F48" w:rsidR="00EF1F0A" w:rsidRPr="005E4721" w:rsidRDefault="00EF1F0A" w:rsidP="00EF1F0A">
            <w:pPr>
              <w:spacing w:after="0" w:line="240" w:lineRule="auto"/>
              <w:rPr>
                <w:rFonts w:ascii="Times New Roman" w:eastAsia="Times New Roman" w:hAnsi="Times New Roman"/>
                <w:sz w:val="20"/>
                <w:szCs w:val="20"/>
                <w:lang w:eastAsia="lv-LV" w:bidi="lo-LA"/>
              </w:rPr>
            </w:pPr>
            <w:r w:rsidRPr="001C37A1">
              <w:rPr>
                <w:rFonts w:ascii="Times New Roman" w:hAnsi="Times New Roman"/>
                <w:sz w:val="20"/>
                <w:szCs w:val="20"/>
                <w:lang w:bidi="lo-LA"/>
              </w:rPr>
              <w:t>Tabula Nr. 3.4. (18C) Finansējuma sadalījums pa prioritārajiem virzieniem un tematiskajiem mērķiem</w:t>
            </w:r>
          </w:p>
        </w:tc>
        <w:tc>
          <w:tcPr>
            <w:tcW w:w="1722" w:type="pct"/>
          </w:tcPr>
          <w:p w14:paraId="4D349864" w14:textId="34EFFE1D" w:rsidR="00EF1F0A" w:rsidRPr="005E4721" w:rsidRDefault="00EF1F0A" w:rsidP="00EF1F0A">
            <w:pPr>
              <w:spacing w:after="0" w:line="240" w:lineRule="auto"/>
              <w:rPr>
                <w:rFonts w:ascii="Times New Roman" w:eastAsia="Times New Roman" w:hAnsi="Times New Roman"/>
                <w:sz w:val="20"/>
                <w:szCs w:val="20"/>
                <w:lang w:eastAsia="lv-LV" w:bidi="lo-LA"/>
              </w:rPr>
            </w:pPr>
            <w:r w:rsidRPr="001C37A1">
              <w:rPr>
                <w:rFonts w:ascii="Times New Roman" w:hAnsi="Times New Roman"/>
                <w:sz w:val="20"/>
                <w:szCs w:val="20"/>
                <w:lang w:bidi="lo-LA"/>
              </w:rPr>
              <w:t>Tabula Nr. 3.4. (18C) Finansējuma sadalījums pa prioritārajiem virzieniem un tematiskajiem mērķiem</w:t>
            </w:r>
          </w:p>
        </w:tc>
        <w:tc>
          <w:tcPr>
            <w:tcW w:w="1958" w:type="pct"/>
          </w:tcPr>
          <w:p w14:paraId="0F29E88F" w14:textId="75F47A2B" w:rsidR="00EF1F0A" w:rsidRPr="005E4721" w:rsidRDefault="00EF1F0A" w:rsidP="00EF1F0A">
            <w:pPr>
              <w:spacing w:after="0" w:line="240" w:lineRule="auto"/>
              <w:jc w:val="both"/>
              <w:rPr>
                <w:rFonts w:ascii="Times New Roman" w:hAnsi="Times New Roman"/>
                <w:sz w:val="20"/>
                <w:szCs w:val="20"/>
              </w:rPr>
            </w:pPr>
            <w:r w:rsidRPr="00A52E63">
              <w:rPr>
                <w:rFonts w:ascii="Times New Roman" w:hAnsi="Times New Roman"/>
                <w:sz w:val="20"/>
                <w:szCs w:val="20"/>
              </w:rPr>
              <w:t xml:space="preserve">Precizēta atbilstoši ierosinātajām finansējuma pārdalēm. Precizēto tabulu skatīt darbības programmas “Izaugsme un nodarbinātība” grozījumos </w:t>
            </w:r>
            <w:proofErr w:type="spellStart"/>
            <w:r w:rsidRPr="00A52E63">
              <w:rPr>
                <w:rFonts w:ascii="Times New Roman" w:hAnsi="Times New Roman"/>
                <w:sz w:val="20"/>
                <w:szCs w:val="20"/>
              </w:rPr>
              <w:t>Track</w:t>
            </w:r>
            <w:proofErr w:type="spellEnd"/>
            <w:r w:rsidRPr="00A52E63">
              <w:rPr>
                <w:rFonts w:ascii="Times New Roman" w:hAnsi="Times New Roman"/>
                <w:sz w:val="20"/>
                <w:szCs w:val="20"/>
              </w:rPr>
              <w:t xml:space="preserve"> </w:t>
            </w:r>
            <w:proofErr w:type="spellStart"/>
            <w:r w:rsidRPr="00A52E63">
              <w:rPr>
                <w:rFonts w:ascii="Times New Roman" w:hAnsi="Times New Roman"/>
                <w:sz w:val="20"/>
                <w:szCs w:val="20"/>
              </w:rPr>
              <w:t>Changes</w:t>
            </w:r>
            <w:proofErr w:type="spellEnd"/>
            <w:r w:rsidRPr="00A52E63">
              <w:rPr>
                <w:rFonts w:ascii="Times New Roman" w:hAnsi="Times New Roman"/>
                <w:sz w:val="20"/>
                <w:szCs w:val="20"/>
              </w:rPr>
              <w:t xml:space="preserve"> režīmā.</w:t>
            </w:r>
          </w:p>
        </w:tc>
      </w:tr>
      <w:tr w:rsidR="00EF1F0A" w:rsidRPr="005E4721" w14:paraId="5F6184C1" w14:textId="77777777" w:rsidTr="008110EF">
        <w:trPr>
          <w:trHeight w:val="416"/>
        </w:trPr>
        <w:tc>
          <w:tcPr>
            <w:tcW w:w="168" w:type="pct"/>
          </w:tcPr>
          <w:p w14:paraId="785BC379" w14:textId="77777777" w:rsidR="00EF1F0A" w:rsidRPr="005E4721" w:rsidRDefault="00EF1F0A" w:rsidP="00EF1F0A">
            <w:pPr>
              <w:pStyle w:val="ListParagraph"/>
              <w:numPr>
                <w:ilvl w:val="0"/>
                <w:numId w:val="1"/>
              </w:numPr>
              <w:spacing w:after="0" w:line="240" w:lineRule="auto"/>
              <w:ind w:left="306"/>
              <w:rPr>
                <w:rFonts w:ascii="Times New Roman" w:eastAsia="Times New Roman" w:hAnsi="Times New Roman"/>
                <w:sz w:val="20"/>
                <w:szCs w:val="20"/>
              </w:rPr>
            </w:pPr>
          </w:p>
        </w:tc>
        <w:tc>
          <w:tcPr>
            <w:tcW w:w="310" w:type="pct"/>
          </w:tcPr>
          <w:p w14:paraId="7366ED05" w14:textId="3EFFC972" w:rsidR="00EF1F0A" w:rsidRPr="005E4721" w:rsidRDefault="00EF1F0A" w:rsidP="00EF1F0A">
            <w:pPr>
              <w:spacing w:after="0" w:line="240" w:lineRule="auto"/>
              <w:ind w:left="-108" w:right="-108"/>
              <w:jc w:val="center"/>
              <w:rPr>
                <w:rFonts w:ascii="Times New Roman" w:eastAsia="Times New Roman" w:hAnsi="Times New Roman"/>
                <w:sz w:val="20"/>
                <w:szCs w:val="20"/>
              </w:rPr>
            </w:pPr>
            <w:r w:rsidRPr="001C37A1">
              <w:rPr>
                <w:rFonts w:ascii="Times New Roman" w:eastAsia="Times New Roman" w:hAnsi="Times New Roman"/>
                <w:sz w:val="20"/>
                <w:szCs w:val="20"/>
              </w:rPr>
              <w:t>FM</w:t>
            </w:r>
          </w:p>
        </w:tc>
        <w:tc>
          <w:tcPr>
            <w:tcW w:w="842" w:type="pct"/>
          </w:tcPr>
          <w:p w14:paraId="7F5B4D92" w14:textId="75DFDDC6" w:rsidR="00EF1F0A" w:rsidRPr="005E4721" w:rsidRDefault="00EF1F0A" w:rsidP="00EF1F0A">
            <w:pPr>
              <w:spacing w:after="0" w:line="240" w:lineRule="auto"/>
              <w:rPr>
                <w:rFonts w:ascii="Times New Roman" w:eastAsia="Times New Roman" w:hAnsi="Times New Roman"/>
                <w:sz w:val="20"/>
                <w:szCs w:val="20"/>
                <w:lang w:eastAsia="lv-LV" w:bidi="lo-LA"/>
              </w:rPr>
            </w:pPr>
            <w:r w:rsidRPr="001C37A1">
              <w:rPr>
                <w:rFonts w:ascii="Times New Roman" w:hAnsi="Times New Roman"/>
                <w:sz w:val="20"/>
                <w:szCs w:val="20"/>
                <w:lang w:bidi="lo-LA"/>
              </w:rPr>
              <w:t>Tabula Nr. 3.5. (19) Indikatīvais atbalsta klimata pārmaiņu mērķim</w:t>
            </w:r>
          </w:p>
        </w:tc>
        <w:tc>
          <w:tcPr>
            <w:tcW w:w="1722" w:type="pct"/>
          </w:tcPr>
          <w:p w14:paraId="30D78B8D" w14:textId="284BDA16" w:rsidR="00EF1F0A" w:rsidRPr="00010F84" w:rsidRDefault="00EF1F0A" w:rsidP="00EF1F0A">
            <w:pPr>
              <w:spacing w:after="0" w:line="240" w:lineRule="auto"/>
              <w:rPr>
                <w:rFonts w:ascii="Times New Roman" w:eastAsia="Times New Roman" w:hAnsi="Times New Roman"/>
                <w:color w:val="FF0000"/>
                <w:sz w:val="20"/>
                <w:szCs w:val="20"/>
                <w:lang w:eastAsia="lv-LV" w:bidi="lo-LA"/>
              </w:rPr>
            </w:pPr>
            <w:r w:rsidRPr="001C37A1">
              <w:rPr>
                <w:rFonts w:ascii="Times New Roman" w:hAnsi="Times New Roman"/>
                <w:sz w:val="20"/>
                <w:szCs w:val="20"/>
                <w:lang w:bidi="lo-LA"/>
              </w:rPr>
              <w:t>Tabula Nr. 3.5. (19) Indikatīvais atbalsta klimata pārmaiņu mērķim</w:t>
            </w:r>
          </w:p>
        </w:tc>
        <w:tc>
          <w:tcPr>
            <w:tcW w:w="1958" w:type="pct"/>
          </w:tcPr>
          <w:p w14:paraId="2B2FAF36" w14:textId="00FA39DD" w:rsidR="00EF1F0A" w:rsidRPr="007E1DAD" w:rsidRDefault="00EF1F0A" w:rsidP="00EF1F0A">
            <w:pPr>
              <w:pStyle w:val="Default"/>
              <w:jc w:val="both"/>
              <w:rPr>
                <w:iCs/>
                <w:color w:val="auto"/>
                <w:sz w:val="20"/>
                <w:szCs w:val="20"/>
              </w:rPr>
            </w:pPr>
            <w:r w:rsidRPr="00A52E63">
              <w:rPr>
                <w:sz w:val="20"/>
                <w:szCs w:val="20"/>
              </w:rPr>
              <w:t xml:space="preserve">Precizēta atbilstoši ierosinātajām finansējuma pārdalēm. Precizēto tabulu skatīt darbības programmas “Izaugsme un nodarbinātība” grozījumos </w:t>
            </w:r>
            <w:proofErr w:type="spellStart"/>
            <w:r w:rsidRPr="00A52E63">
              <w:rPr>
                <w:sz w:val="20"/>
                <w:szCs w:val="20"/>
              </w:rPr>
              <w:t>Track</w:t>
            </w:r>
            <w:proofErr w:type="spellEnd"/>
            <w:r w:rsidRPr="00A52E63">
              <w:rPr>
                <w:sz w:val="20"/>
                <w:szCs w:val="20"/>
              </w:rPr>
              <w:t xml:space="preserve"> </w:t>
            </w:r>
            <w:proofErr w:type="spellStart"/>
            <w:r w:rsidRPr="00A52E63">
              <w:rPr>
                <w:sz w:val="20"/>
                <w:szCs w:val="20"/>
              </w:rPr>
              <w:t>Changes</w:t>
            </w:r>
            <w:proofErr w:type="spellEnd"/>
            <w:r w:rsidRPr="00A52E63">
              <w:rPr>
                <w:sz w:val="20"/>
                <w:szCs w:val="20"/>
              </w:rPr>
              <w:t xml:space="preserve"> režīmā.</w:t>
            </w:r>
          </w:p>
        </w:tc>
      </w:tr>
    </w:tbl>
    <w:p w14:paraId="02757C32" w14:textId="77777777" w:rsidR="00B7069F" w:rsidRPr="005E4721" w:rsidRDefault="00B7069F" w:rsidP="001952D4">
      <w:pPr>
        <w:spacing w:after="0" w:line="240" w:lineRule="auto"/>
        <w:rPr>
          <w:rFonts w:ascii="Times New Roman" w:hAnsi="Times New Roman"/>
          <w:sz w:val="20"/>
          <w:szCs w:val="20"/>
        </w:rPr>
      </w:pPr>
    </w:p>
    <w:sectPr w:rsidR="00B7069F" w:rsidRPr="005E4721" w:rsidSect="00B7069F">
      <w:headerReference w:type="default" r:id="rId11"/>
      <w:footerReference w:type="default" r:id="rId12"/>
      <w:pgSz w:w="16838" w:h="11906" w:orient="landscape"/>
      <w:pgMar w:top="42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1DB1" w14:textId="77777777" w:rsidR="00375ED3" w:rsidRDefault="00375ED3" w:rsidP="00B7069F">
      <w:pPr>
        <w:spacing w:after="0" w:line="240" w:lineRule="auto"/>
      </w:pPr>
      <w:r>
        <w:separator/>
      </w:r>
    </w:p>
  </w:endnote>
  <w:endnote w:type="continuationSeparator" w:id="0">
    <w:p w14:paraId="7E5F14A7" w14:textId="77777777" w:rsidR="00375ED3" w:rsidRDefault="00375ED3" w:rsidP="00B7069F">
      <w:pPr>
        <w:spacing w:after="0" w:line="240" w:lineRule="auto"/>
      </w:pPr>
      <w:r>
        <w:continuationSeparator/>
      </w:r>
    </w:p>
  </w:endnote>
  <w:endnote w:type="continuationNotice" w:id="1">
    <w:p w14:paraId="70BDBC3E" w14:textId="77777777" w:rsidR="00375ED3" w:rsidRDefault="00375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9C29" w14:textId="5A7AC983" w:rsidR="00375ED3" w:rsidRPr="00145E97" w:rsidRDefault="00375ED3" w:rsidP="002C507D">
    <w:pPr>
      <w:pStyle w:val="Footer"/>
      <w:jc w:val="center"/>
      <w:rPr>
        <w:rFonts w:ascii="Times New Roman" w:hAnsi="Times New Roman"/>
      </w:rPr>
    </w:pPr>
    <w:r w:rsidRPr="00145E97">
      <w:rPr>
        <w:rFonts w:ascii="Times New Roman" w:hAnsi="Times New Roman"/>
      </w:rPr>
      <w:fldChar w:fldCharType="begin"/>
    </w:r>
    <w:r w:rsidRPr="00145E97">
      <w:rPr>
        <w:rFonts w:ascii="Times New Roman" w:hAnsi="Times New Roman"/>
      </w:rPr>
      <w:instrText xml:space="preserve"> PAGE   \* MERGEFORMAT </w:instrText>
    </w:r>
    <w:r w:rsidRPr="00145E97">
      <w:rPr>
        <w:rFonts w:ascii="Times New Roman" w:hAnsi="Times New Roman"/>
      </w:rPr>
      <w:fldChar w:fldCharType="separate"/>
    </w:r>
    <w:r w:rsidR="004E4C7B">
      <w:rPr>
        <w:rFonts w:ascii="Times New Roman" w:hAnsi="Times New Roman"/>
        <w:noProof/>
      </w:rPr>
      <w:t>1</w:t>
    </w:r>
    <w:r w:rsidRPr="00145E97">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0F378" w14:textId="77777777" w:rsidR="00375ED3" w:rsidRDefault="00375ED3" w:rsidP="00B7069F">
      <w:pPr>
        <w:spacing w:after="0" w:line="240" w:lineRule="auto"/>
      </w:pPr>
      <w:r>
        <w:separator/>
      </w:r>
    </w:p>
  </w:footnote>
  <w:footnote w:type="continuationSeparator" w:id="0">
    <w:p w14:paraId="6A9B3322" w14:textId="77777777" w:rsidR="00375ED3" w:rsidRDefault="00375ED3" w:rsidP="00B7069F">
      <w:pPr>
        <w:spacing w:after="0" w:line="240" w:lineRule="auto"/>
      </w:pPr>
      <w:r>
        <w:continuationSeparator/>
      </w:r>
    </w:p>
  </w:footnote>
  <w:footnote w:type="continuationNotice" w:id="1">
    <w:p w14:paraId="752023C1" w14:textId="77777777" w:rsidR="00375ED3" w:rsidRDefault="00375ED3">
      <w:pPr>
        <w:spacing w:after="0" w:line="240" w:lineRule="auto"/>
      </w:pPr>
    </w:p>
  </w:footnote>
  <w:footnote w:id="2">
    <w:p w14:paraId="3132ED6E" w14:textId="77777777" w:rsidR="00A03FA7" w:rsidRPr="0094296C" w:rsidRDefault="00A03FA7" w:rsidP="00A03FA7">
      <w:pPr>
        <w:pStyle w:val="FootnoteText"/>
      </w:pPr>
      <w:r w:rsidRPr="0094296C">
        <w:rPr>
          <w:rStyle w:val="FootnoteReference"/>
        </w:rPr>
        <w:footnoteRef/>
      </w:r>
      <w:r w:rsidRPr="0094296C">
        <w:t xml:space="preserve"> Rekomendācijas daļa, kas attiecas uz reformām sociālajā palīdzībā, uzlabojot pabalstu adekvātumu, tiek īstenota valsts budžeta ietvaros.</w:t>
      </w:r>
    </w:p>
  </w:footnote>
  <w:footnote w:id="3">
    <w:p w14:paraId="01220D1C" w14:textId="77777777" w:rsidR="00F5627E" w:rsidRPr="0094296C" w:rsidRDefault="00F5627E" w:rsidP="00F5627E">
      <w:pPr>
        <w:pStyle w:val="FootnoteText"/>
      </w:pPr>
      <w:r w:rsidRPr="0094296C">
        <w:rPr>
          <w:rStyle w:val="FootnoteReference"/>
        </w:rPr>
        <w:footnoteRef/>
      </w:r>
      <w:r w:rsidRPr="0094296C">
        <w:t xml:space="preserve"> Rekomendācijas daļa, kas attiecas uz reformām sociālajā palīdzībā, uzlabojot pabalstu adekvātumu, tiek īstenota valsts budžeta ietvaros.</w:t>
      </w:r>
    </w:p>
  </w:footnote>
  <w:footnote w:id="4">
    <w:p w14:paraId="4D58F375" w14:textId="77777777" w:rsidR="00F5627E" w:rsidRDefault="00F5627E" w:rsidP="00F5627E">
      <w:pPr>
        <w:pStyle w:val="FootnoteText"/>
      </w:pPr>
      <w:r>
        <w:rPr>
          <w:rStyle w:val="FootnoteReference"/>
        </w:rPr>
        <w:footnoteRef/>
      </w:r>
      <w:r>
        <w:t xml:space="preserve"> EIROPAS PARLAMENTA UN PADOMES REGULA (ES) 2023/435 (2023. gada 27. februāris),ar ko groza Regulu (ES) 2021/241 attiecībā uz </w:t>
      </w:r>
      <w:proofErr w:type="spellStart"/>
      <w:r>
        <w:t>REPowerEU</w:t>
      </w:r>
      <w:proofErr w:type="spellEnd"/>
      <w:r>
        <w:t xml:space="preserve"> nodaļām atveseļošanas un noturības plānos un groza Regulas (ES) Nr. 1303/2013, (ES) 2021/1060 un (ES) 2021/1755 un Direktīvu 2003/87/EK</w:t>
      </w:r>
    </w:p>
  </w:footnote>
  <w:footnote w:id="5">
    <w:p w14:paraId="738999FF" w14:textId="77777777" w:rsidR="00205F99" w:rsidRDefault="00205F99" w:rsidP="003A520F">
      <w:pPr>
        <w:pStyle w:val="FootnoteText"/>
      </w:pPr>
      <w:r>
        <w:rPr>
          <w:rStyle w:val="FootnoteReference"/>
        </w:rPr>
        <w:footnoteRef/>
      </w:r>
      <w:r>
        <w:t xml:space="preserve"> </w:t>
      </w:r>
      <w:hyperlink r:id="rId1" w:history="1">
        <w:r w:rsidRPr="00ED23D1">
          <w:rPr>
            <w:rStyle w:val="Hyperlink"/>
          </w:rPr>
          <w:t>https://likumi.lv/ta/id/323662-aizsargata-lietotaja-tirdzniecibas-pakalpojuma-noteikumi</w:t>
        </w:r>
      </w:hyperlink>
      <w:r>
        <w:t xml:space="preserve"> </w:t>
      </w:r>
    </w:p>
  </w:footnote>
  <w:footnote w:id="6">
    <w:p w14:paraId="00E5B4D7" w14:textId="77777777" w:rsidR="00205F99" w:rsidRDefault="00205F99" w:rsidP="003A520F">
      <w:pPr>
        <w:pStyle w:val="FootnoteText"/>
      </w:pPr>
      <w:r>
        <w:rPr>
          <w:rStyle w:val="FootnoteReference"/>
        </w:rPr>
        <w:footnoteRef/>
      </w:r>
      <w:r>
        <w:t xml:space="preserve"> </w:t>
      </w:r>
      <w:hyperlink r:id="rId2" w:history="1">
        <w:r>
          <w:rPr>
            <w:rStyle w:val="Hyperlink"/>
          </w:rPr>
          <w:t>EUR-</w:t>
        </w:r>
        <w:proofErr w:type="spellStart"/>
        <w:r>
          <w:rPr>
            <w:rStyle w:val="Hyperlink"/>
          </w:rPr>
          <w:t>Lex</w:t>
        </w:r>
        <w:proofErr w:type="spellEnd"/>
        <w:r>
          <w:rPr>
            <w:rStyle w:val="Hyperlink"/>
          </w:rPr>
          <w:t xml:space="preserve"> - 32023R0435 - EN - EUR-</w:t>
        </w:r>
        <w:proofErr w:type="spellStart"/>
        <w:r>
          <w:rPr>
            <w:rStyle w:val="Hyperlink"/>
          </w:rPr>
          <w:t>Lex</w:t>
        </w:r>
        <w:proofErr w:type="spellEnd"/>
        <w:r>
          <w:rPr>
            <w:rStyle w:val="Hyperlink"/>
          </w:rPr>
          <w:t xml:space="preserve"> (europa.eu)</w:t>
        </w:r>
      </w:hyperlink>
      <w:r>
        <w:t xml:space="preserve"> </w:t>
      </w:r>
    </w:p>
  </w:footnote>
  <w:footnote w:id="7">
    <w:p w14:paraId="0757507C" w14:textId="169DC628" w:rsidR="00205F99" w:rsidRDefault="00205F99" w:rsidP="003A520F">
      <w:pPr>
        <w:pStyle w:val="FootnoteText"/>
      </w:pPr>
      <w:r>
        <w:rPr>
          <w:rStyle w:val="FootnoteReference"/>
        </w:rPr>
        <w:footnoteRef/>
      </w:r>
      <w:r>
        <w:t xml:space="preserve"> </w:t>
      </w:r>
      <w:hyperlink r:id="rId3" w:history="1">
        <w:r>
          <w:rPr>
            <w:rStyle w:val="Hyperlink"/>
          </w:rPr>
          <w:t>Mājsaimniecību rīcībā esošie ienākumi vidēji uz vienu mājsaimniecības locekli (</w:t>
        </w:r>
        <w:proofErr w:type="spellStart"/>
        <w:r w:rsidR="006622A5">
          <w:rPr>
            <w:rStyle w:val="Hyperlink"/>
          </w:rPr>
          <w:t>euro</w:t>
        </w:r>
        <w:proofErr w:type="spellEnd"/>
        <w:r>
          <w:rPr>
            <w:rStyle w:val="Hyperlink"/>
          </w:rPr>
          <w:t xml:space="preserve"> mēnesī) – Teritorija un Laika periods. </w:t>
        </w:r>
        <w:proofErr w:type="spellStart"/>
        <w:r>
          <w:rPr>
            <w:rStyle w:val="Hyperlink"/>
          </w:rPr>
          <w:t>PxWeb</w:t>
        </w:r>
        <w:proofErr w:type="spellEnd"/>
        <w:r>
          <w:rPr>
            <w:rStyle w:val="Hyperlink"/>
          </w:rPr>
          <w:t xml:space="preserve"> (stat.gov.lv)</w:t>
        </w:r>
      </w:hyperlink>
    </w:p>
  </w:footnote>
  <w:footnote w:id="8">
    <w:p w14:paraId="474EB9A0" w14:textId="77777777" w:rsidR="00DD09C0" w:rsidRDefault="00DD09C0" w:rsidP="00DD09C0">
      <w:pPr>
        <w:pStyle w:val="FootnoteText"/>
        <w:jc w:val="both"/>
      </w:pPr>
      <w:r w:rsidRPr="00B341DD">
        <w:rPr>
          <w:rStyle w:val="FootnoteReference"/>
        </w:rPr>
        <w:footnoteRef/>
      </w:r>
      <w:r w:rsidRPr="00B341DD">
        <w:t xml:space="preserve"> Energoresursu cenu ārkārtēja pieauguma samazinājuma pasākumu likums</w:t>
      </w:r>
      <w:r>
        <w:t xml:space="preserve"> </w:t>
      </w:r>
    </w:p>
    <w:p w14:paraId="3234013F" w14:textId="77777777" w:rsidR="00DD09C0" w:rsidRDefault="00DD09C0" w:rsidP="00DD09C0">
      <w:pPr>
        <w:pStyle w:val="FootnoteText"/>
        <w:jc w:val="both"/>
      </w:pPr>
      <w:r>
        <w:t xml:space="preserve">Pieejams: </w:t>
      </w:r>
      <w:hyperlink r:id="rId4" w:history="1">
        <w:r w:rsidRPr="00874450">
          <w:rPr>
            <w:rStyle w:val="Hyperlink"/>
          </w:rPr>
          <w:t>https://likumi.lv/ta/id/323662-aizsargata-lietotaja-tirdzniecibas-pakalpojuma-noteikumi</w:t>
        </w:r>
      </w:hyperlink>
      <w:r>
        <w:t xml:space="preserve"> </w:t>
      </w:r>
    </w:p>
  </w:footnote>
  <w:footnote w:id="9">
    <w:p w14:paraId="32BA50C8" w14:textId="77777777" w:rsidR="00117243" w:rsidRDefault="00117243" w:rsidP="00117243">
      <w:pPr>
        <w:pStyle w:val="FootnoteText"/>
        <w:jc w:val="both"/>
      </w:pPr>
      <w:r w:rsidRPr="00B341DD">
        <w:rPr>
          <w:rStyle w:val="FootnoteReference"/>
          <w:rFonts w:ascii="Times New Roman" w:hAnsi="Times New Roman"/>
        </w:rPr>
        <w:footnoteRef/>
      </w:r>
      <w:r w:rsidRPr="00B341DD">
        <w:rPr>
          <w:rFonts w:ascii="Times New Roman" w:hAnsi="Times New Roman"/>
        </w:rPr>
        <w:t xml:space="preserve"> </w:t>
      </w:r>
      <w:r w:rsidRPr="00EF6DBF">
        <w:t>Energoresursu cenu ārkārtēja pieauguma samazinājuma pasākumu likum</w:t>
      </w:r>
      <w:r>
        <w:t xml:space="preserve">s: </w:t>
      </w:r>
      <w:hyperlink r:id="rId5" w:history="1">
        <w:r w:rsidRPr="00ED23D1">
          <w:rPr>
            <w:rStyle w:val="Hyperlink"/>
          </w:rPr>
          <w:t>https://likumi.lv/ta/id/323662-aizsargata-lietotaja-tirdzniecibas-pakalpojuma-noteikumi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B7E6" w14:textId="77777777" w:rsidR="001B7A44" w:rsidRPr="008553D0" w:rsidRDefault="001B7A44" w:rsidP="001B7A44">
    <w:pPr>
      <w:pStyle w:val="Header"/>
      <w:jc w:val="center"/>
      <w:rPr>
        <w:rFonts w:ascii="Times New Roman" w:hAnsi="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319A"/>
    <w:multiLevelType w:val="hybridMultilevel"/>
    <w:tmpl w:val="504A97CC"/>
    <w:lvl w:ilvl="0" w:tplc="AAA0472A">
      <w:start w:val="1"/>
      <w:numFmt w:val="decimal"/>
      <w:lvlText w:val="%1."/>
      <w:lvlJc w:val="left"/>
      <w:pPr>
        <w:ind w:left="720" w:hanging="360"/>
      </w:pPr>
      <w:rPr>
        <w:rFonts w:hint="default"/>
        <w:b w:val="0"/>
      </w:rPr>
    </w:lvl>
    <w:lvl w:ilvl="1" w:tplc="E22C708A">
      <w:start w:val="1"/>
      <w:numFmt w:val="lowerLetter"/>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055F5"/>
    <w:multiLevelType w:val="hybridMultilevel"/>
    <w:tmpl w:val="64B8405C"/>
    <w:lvl w:ilvl="0" w:tplc="64D6C6E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526787"/>
    <w:multiLevelType w:val="hybridMultilevel"/>
    <w:tmpl w:val="C93A529E"/>
    <w:lvl w:ilvl="0" w:tplc="0426000F">
      <w:start w:val="1"/>
      <w:numFmt w:val="decimal"/>
      <w:lvlText w:val="%1."/>
      <w:lvlJc w:val="left"/>
      <w:pPr>
        <w:ind w:left="64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 w15:restartNumberingAfterBreak="0">
    <w:nsid w:val="0DC572A0"/>
    <w:multiLevelType w:val="hybridMultilevel"/>
    <w:tmpl w:val="674A1286"/>
    <w:lvl w:ilvl="0" w:tplc="64D6C6E2">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E3F3DEF"/>
    <w:multiLevelType w:val="hybridMultilevel"/>
    <w:tmpl w:val="989654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418C6"/>
    <w:multiLevelType w:val="hybridMultilevel"/>
    <w:tmpl w:val="5BB481D0"/>
    <w:lvl w:ilvl="0" w:tplc="0426000F">
      <w:start w:val="1"/>
      <w:numFmt w:val="decimal"/>
      <w:lvlText w:val="%1."/>
      <w:lvlJc w:val="left"/>
      <w:pPr>
        <w:ind w:left="644"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6" w15:restartNumberingAfterBreak="0">
    <w:nsid w:val="0FC34EB7"/>
    <w:multiLevelType w:val="hybridMultilevel"/>
    <w:tmpl w:val="2BDC1C2E"/>
    <w:lvl w:ilvl="0" w:tplc="341211C0">
      <w:start w:val="18"/>
      <w:numFmt w:val="bullet"/>
      <w:lvlText w:val="-"/>
      <w:lvlJc w:val="left"/>
      <w:pPr>
        <w:ind w:left="1791" w:hanging="360"/>
      </w:pPr>
      <w:rPr>
        <w:rFonts w:ascii="Calibri" w:eastAsia="Times New Roman" w:hAnsi="Calibri" w:cs="Calibri" w:hint="default"/>
      </w:rPr>
    </w:lvl>
    <w:lvl w:ilvl="1" w:tplc="04260003" w:tentative="1">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7" w15:restartNumberingAfterBreak="0">
    <w:nsid w:val="109E34FC"/>
    <w:multiLevelType w:val="hybridMultilevel"/>
    <w:tmpl w:val="BB2066E8"/>
    <w:lvl w:ilvl="0" w:tplc="601441A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F50BE2"/>
    <w:multiLevelType w:val="hybridMultilevel"/>
    <w:tmpl w:val="F0DCEAE8"/>
    <w:lvl w:ilvl="0" w:tplc="8C88DB4E">
      <w:start w:val="1"/>
      <w:numFmt w:val="decimal"/>
      <w:lvlText w:val="(%1)"/>
      <w:lvlJc w:val="left"/>
      <w:pPr>
        <w:ind w:left="1212"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E76875"/>
    <w:multiLevelType w:val="hybridMultilevel"/>
    <w:tmpl w:val="2F7E68C4"/>
    <w:lvl w:ilvl="0" w:tplc="B28AC6A8">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D46142"/>
    <w:multiLevelType w:val="hybridMultilevel"/>
    <w:tmpl w:val="37D682D8"/>
    <w:lvl w:ilvl="0" w:tplc="FF3085FA">
      <w:start w:val="47"/>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D20E6F"/>
    <w:multiLevelType w:val="hybridMultilevel"/>
    <w:tmpl w:val="BF2482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8C7DD7"/>
    <w:multiLevelType w:val="hybridMultilevel"/>
    <w:tmpl w:val="E7BEE164"/>
    <w:lvl w:ilvl="0" w:tplc="04260019">
      <w:start w:val="1"/>
      <w:numFmt w:val="lowerLetter"/>
      <w:lvlText w:val="%1."/>
      <w:lvlJc w:val="left"/>
      <w:pPr>
        <w:ind w:left="1009" w:hanging="360"/>
      </w:pPr>
    </w:lvl>
    <w:lvl w:ilvl="1" w:tplc="04260019" w:tentative="1">
      <w:start w:val="1"/>
      <w:numFmt w:val="lowerLetter"/>
      <w:lvlText w:val="%2."/>
      <w:lvlJc w:val="left"/>
      <w:pPr>
        <w:ind w:left="1729" w:hanging="360"/>
      </w:pPr>
    </w:lvl>
    <w:lvl w:ilvl="2" w:tplc="0426001B" w:tentative="1">
      <w:start w:val="1"/>
      <w:numFmt w:val="lowerRoman"/>
      <w:lvlText w:val="%3."/>
      <w:lvlJc w:val="right"/>
      <w:pPr>
        <w:ind w:left="2449" w:hanging="180"/>
      </w:pPr>
    </w:lvl>
    <w:lvl w:ilvl="3" w:tplc="0426000F" w:tentative="1">
      <w:start w:val="1"/>
      <w:numFmt w:val="decimal"/>
      <w:lvlText w:val="%4."/>
      <w:lvlJc w:val="left"/>
      <w:pPr>
        <w:ind w:left="3169" w:hanging="360"/>
      </w:pPr>
    </w:lvl>
    <w:lvl w:ilvl="4" w:tplc="04260019" w:tentative="1">
      <w:start w:val="1"/>
      <w:numFmt w:val="lowerLetter"/>
      <w:lvlText w:val="%5."/>
      <w:lvlJc w:val="left"/>
      <w:pPr>
        <w:ind w:left="3889" w:hanging="360"/>
      </w:pPr>
    </w:lvl>
    <w:lvl w:ilvl="5" w:tplc="0426001B" w:tentative="1">
      <w:start w:val="1"/>
      <w:numFmt w:val="lowerRoman"/>
      <w:lvlText w:val="%6."/>
      <w:lvlJc w:val="right"/>
      <w:pPr>
        <w:ind w:left="4609" w:hanging="180"/>
      </w:pPr>
    </w:lvl>
    <w:lvl w:ilvl="6" w:tplc="0426000F" w:tentative="1">
      <w:start w:val="1"/>
      <w:numFmt w:val="decimal"/>
      <w:lvlText w:val="%7."/>
      <w:lvlJc w:val="left"/>
      <w:pPr>
        <w:ind w:left="5329" w:hanging="360"/>
      </w:pPr>
    </w:lvl>
    <w:lvl w:ilvl="7" w:tplc="04260019" w:tentative="1">
      <w:start w:val="1"/>
      <w:numFmt w:val="lowerLetter"/>
      <w:lvlText w:val="%8."/>
      <w:lvlJc w:val="left"/>
      <w:pPr>
        <w:ind w:left="6049" w:hanging="360"/>
      </w:pPr>
    </w:lvl>
    <w:lvl w:ilvl="8" w:tplc="0426001B" w:tentative="1">
      <w:start w:val="1"/>
      <w:numFmt w:val="lowerRoman"/>
      <w:lvlText w:val="%9."/>
      <w:lvlJc w:val="right"/>
      <w:pPr>
        <w:ind w:left="6769" w:hanging="180"/>
      </w:pPr>
    </w:lvl>
  </w:abstractNum>
  <w:abstractNum w:abstractNumId="13" w15:restartNumberingAfterBreak="0">
    <w:nsid w:val="1F1C37A6"/>
    <w:multiLevelType w:val="hybridMultilevel"/>
    <w:tmpl w:val="5694BF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512094"/>
    <w:multiLevelType w:val="hybridMultilevel"/>
    <w:tmpl w:val="9B1AD982"/>
    <w:lvl w:ilvl="0" w:tplc="F586AF80">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FE05FF"/>
    <w:multiLevelType w:val="hybridMultilevel"/>
    <w:tmpl w:val="A3963248"/>
    <w:lvl w:ilvl="0" w:tplc="64D6C6E2">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6" w15:restartNumberingAfterBreak="0">
    <w:nsid w:val="27465CC4"/>
    <w:multiLevelType w:val="hybridMultilevel"/>
    <w:tmpl w:val="213421A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B592BB4"/>
    <w:multiLevelType w:val="hybridMultilevel"/>
    <w:tmpl w:val="68F4DEDA"/>
    <w:lvl w:ilvl="0" w:tplc="0CD6D27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2F5A5D51"/>
    <w:multiLevelType w:val="multilevel"/>
    <w:tmpl w:val="B6183098"/>
    <w:lvl w:ilvl="0">
      <w:start w:val="1"/>
      <w:numFmt w:val="decimal"/>
      <w:lvlText w:val="%1."/>
      <w:lvlJc w:val="left"/>
      <w:pPr>
        <w:ind w:left="1440" w:hanging="360"/>
      </w:pPr>
    </w:lvl>
    <w:lvl w:ilvl="1">
      <w:start w:val="13"/>
      <w:numFmt w:val="decimal"/>
      <w:isLgl/>
      <w:lvlText w:val="%1.%2."/>
      <w:lvlJc w:val="left"/>
      <w:pPr>
        <w:ind w:left="90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37667523"/>
    <w:multiLevelType w:val="multilevel"/>
    <w:tmpl w:val="FD7C44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7795B43"/>
    <w:multiLevelType w:val="hybridMultilevel"/>
    <w:tmpl w:val="0CE60E80"/>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A7E43E3"/>
    <w:multiLevelType w:val="hybridMultilevel"/>
    <w:tmpl w:val="03AACFA4"/>
    <w:lvl w:ilvl="0" w:tplc="F586AF8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1842D0"/>
    <w:multiLevelType w:val="hybridMultilevel"/>
    <w:tmpl w:val="41048878"/>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F82B93"/>
    <w:multiLevelType w:val="hybridMultilevel"/>
    <w:tmpl w:val="78C23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D51FA8"/>
    <w:multiLevelType w:val="hybridMultilevel"/>
    <w:tmpl w:val="4D30A5C6"/>
    <w:lvl w:ilvl="0" w:tplc="3B023EC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9506A9"/>
    <w:multiLevelType w:val="hybridMultilevel"/>
    <w:tmpl w:val="4B208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5708FC"/>
    <w:multiLevelType w:val="hybridMultilevel"/>
    <w:tmpl w:val="95EC20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F71AB5"/>
    <w:multiLevelType w:val="hybridMultilevel"/>
    <w:tmpl w:val="4E7A330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D4633C2"/>
    <w:multiLevelType w:val="hybridMultilevel"/>
    <w:tmpl w:val="C1903EB4"/>
    <w:lvl w:ilvl="0" w:tplc="09C04470">
      <w:start w:val="1"/>
      <w:numFmt w:val="bullet"/>
      <w:lvlText w:val="-"/>
      <w:lvlJc w:val="left"/>
      <w:pPr>
        <w:tabs>
          <w:tab w:val="num" w:pos="720"/>
        </w:tabs>
        <w:ind w:left="720" w:hanging="360"/>
      </w:pPr>
      <w:rPr>
        <w:rFonts w:ascii="Times New Roman" w:hAnsi="Times New Roman" w:hint="default"/>
      </w:rPr>
    </w:lvl>
    <w:lvl w:ilvl="1" w:tplc="E6620144">
      <w:start w:val="1"/>
      <w:numFmt w:val="bullet"/>
      <w:lvlText w:val="-"/>
      <w:lvlJc w:val="left"/>
      <w:pPr>
        <w:tabs>
          <w:tab w:val="num" w:pos="1440"/>
        </w:tabs>
        <w:ind w:left="1440" w:hanging="360"/>
      </w:pPr>
      <w:rPr>
        <w:rFonts w:ascii="Times New Roman" w:hAnsi="Times New Roman" w:hint="default"/>
      </w:rPr>
    </w:lvl>
    <w:lvl w:ilvl="2" w:tplc="F9E6A7D0" w:tentative="1">
      <w:start w:val="1"/>
      <w:numFmt w:val="bullet"/>
      <w:lvlText w:val="-"/>
      <w:lvlJc w:val="left"/>
      <w:pPr>
        <w:tabs>
          <w:tab w:val="num" w:pos="2160"/>
        </w:tabs>
        <w:ind w:left="2160" w:hanging="360"/>
      </w:pPr>
      <w:rPr>
        <w:rFonts w:ascii="Times New Roman" w:hAnsi="Times New Roman" w:hint="default"/>
      </w:rPr>
    </w:lvl>
    <w:lvl w:ilvl="3" w:tplc="7260335C" w:tentative="1">
      <w:start w:val="1"/>
      <w:numFmt w:val="bullet"/>
      <w:lvlText w:val="-"/>
      <w:lvlJc w:val="left"/>
      <w:pPr>
        <w:tabs>
          <w:tab w:val="num" w:pos="2880"/>
        </w:tabs>
        <w:ind w:left="2880" w:hanging="360"/>
      </w:pPr>
      <w:rPr>
        <w:rFonts w:ascii="Times New Roman" w:hAnsi="Times New Roman" w:hint="default"/>
      </w:rPr>
    </w:lvl>
    <w:lvl w:ilvl="4" w:tplc="C33C46FA" w:tentative="1">
      <w:start w:val="1"/>
      <w:numFmt w:val="bullet"/>
      <w:lvlText w:val="-"/>
      <w:lvlJc w:val="left"/>
      <w:pPr>
        <w:tabs>
          <w:tab w:val="num" w:pos="3600"/>
        </w:tabs>
        <w:ind w:left="3600" w:hanging="360"/>
      </w:pPr>
      <w:rPr>
        <w:rFonts w:ascii="Times New Roman" w:hAnsi="Times New Roman" w:hint="default"/>
      </w:rPr>
    </w:lvl>
    <w:lvl w:ilvl="5" w:tplc="32123DD6" w:tentative="1">
      <w:start w:val="1"/>
      <w:numFmt w:val="bullet"/>
      <w:lvlText w:val="-"/>
      <w:lvlJc w:val="left"/>
      <w:pPr>
        <w:tabs>
          <w:tab w:val="num" w:pos="4320"/>
        </w:tabs>
        <w:ind w:left="4320" w:hanging="360"/>
      </w:pPr>
      <w:rPr>
        <w:rFonts w:ascii="Times New Roman" w:hAnsi="Times New Roman" w:hint="default"/>
      </w:rPr>
    </w:lvl>
    <w:lvl w:ilvl="6" w:tplc="BEDC7D42" w:tentative="1">
      <w:start w:val="1"/>
      <w:numFmt w:val="bullet"/>
      <w:lvlText w:val="-"/>
      <w:lvlJc w:val="left"/>
      <w:pPr>
        <w:tabs>
          <w:tab w:val="num" w:pos="5040"/>
        </w:tabs>
        <w:ind w:left="5040" w:hanging="360"/>
      </w:pPr>
      <w:rPr>
        <w:rFonts w:ascii="Times New Roman" w:hAnsi="Times New Roman" w:hint="default"/>
      </w:rPr>
    </w:lvl>
    <w:lvl w:ilvl="7" w:tplc="F07A2514" w:tentative="1">
      <w:start w:val="1"/>
      <w:numFmt w:val="bullet"/>
      <w:lvlText w:val="-"/>
      <w:lvlJc w:val="left"/>
      <w:pPr>
        <w:tabs>
          <w:tab w:val="num" w:pos="5760"/>
        </w:tabs>
        <w:ind w:left="5760" w:hanging="360"/>
      </w:pPr>
      <w:rPr>
        <w:rFonts w:ascii="Times New Roman" w:hAnsi="Times New Roman" w:hint="default"/>
      </w:rPr>
    </w:lvl>
    <w:lvl w:ilvl="8" w:tplc="E620FA2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E426DFC"/>
    <w:multiLevelType w:val="hybridMultilevel"/>
    <w:tmpl w:val="C178ABCC"/>
    <w:lvl w:ilvl="0" w:tplc="AAA0472A">
      <w:start w:val="1"/>
      <w:numFmt w:val="decimal"/>
      <w:lvlText w:val="%1."/>
      <w:lvlJc w:val="left"/>
      <w:pPr>
        <w:ind w:left="720" w:hanging="360"/>
      </w:pPr>
      <w:rPr>
        <w:rFonts w:hint="default"/>
        <w:b w:val="0"/>
      </w:r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76005"/>
    <w:multiLevelType w:val="hybridMultilevel"/>
    <w:tmpl w:val="E44E124E"/>
    <w:lvl w:ilvl="0" w:tplc="0046E3D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1E208D8"/>
    <w:multiLevelType w:val="hybridMultilevel"/>
    <w:tmpl w:val="50F06D08"/>
    <w:lvl w:ilvl="0" w:tplc="0046E3D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44A57D8"/>
    <w:multiLevelType w:val="hybridMultilevel"/>
    <w:tmpl w:val="A8569EAE"/>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3" w15:restartNumberingAfterBreak="0">
    <w:nsid w:val="5AF94CD2"/>
    <w:multiLevelType w:val="hybridMultilevel"/>
    <w:tmpl w:val="B9069096"/>
    <w:lvl w:ilvl="0" w:tplc="268889B0">
      <w:start w:val="1"/>
      <w:numFmt w:val="bullet"/>
      <w:lvlText w:val="-"/>
      <w:lvlJc w:val="left"/>
      <w:pPr>
        <w:ind w:left="720" w:hanging="360"/>
      </w:pPr>
      <w:rPr>
        <w:rFonts w:ascii="Abadi" w:hAnsi="Aba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C200360"/>
    <w:multiLevelType w:val="hybridMultilevel"/>
    <w:tmpl w:val="DC44E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490DFD"/>
    <w:multiLevelType w:val="hybridMultilevel"/>
    <w:tmpl w:val="98989AFC"/>
    <w:lvl w:ilvl="0" w:tplc="FF3085FA">
      <w:start w:val="47"/>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35B338E"/>
    <w:multiLevelType w:val="hybridMultilevel"/>
    <w:tmpl w:val="49BE8800"/>
    <w:lvl w:ilvl="0" w:tplc="341211C0">
      <w:start w:val="18"/>
      <w:numFmt w:val="bullet"/>
      <w:lvlText w:val="-"/>
      <w:lvlJc w:val="left"/>
      <w:pPr>
        <w:ind w:left="1080" w:hanging="360"/>
      </w:pPr>
      <w:rPr>
        <w:rFonts w:ascii="Calibri" w:eastAsia="Times New Roman"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16cid:durableId="604847006">
    <w:abstractNumId w:val="5"/>
  </w:num>
  <w:num w:numId="2" w16cid:durableId="946471949">
    <w:abstractNumId w:val="36"/>
  </w:num>
  <w:num w:numId="3" w16cid:durableId="707030236">
    <w:abstractNumId w:val="16"/>
  </w:num>
  <w:num w:numId="4" w16cid:durableId="2065181602">
    <w:abstractNumId w:val="28"/>
  </w:num>
  <w:num w:numId="5" w16cid:durableId="1709984558">
    <w:abstractNumId w:val="32"/>
  </w:num>
  <w:num w:numId="6" w16cid:durableId="1879774553">
    <w:abstractNumId w:val="20"/>
  </w:num>
  <w:num w:numId="7" w16cid:durableId="540943904">
    <w:abstractNumId w:val="2"/>
  </w:num>
  <w:num w:numId="8" w16cid:durableId="2019236968">
    <w:abstractNumId w:val="4"/>
  </w:num>
  <w:num w:numId="9" w16cid:durableId="842890981">
    <w:abstractNumId w:val="11"/>
  </w:num>
  <w:num w:numId="10" w16cid:durableId="781650019">
    <w:abstractNumId w:val="31"/>
  </w:num>
  <w:num w:numId="11" w16cid:durableId="841357326">
    <w:abstractNumId w:val="10"/>
  </w:num>
  <w:num w:numId="12" w16cid:durableId="890387656">
    <w:abstractNumId w:val="6"/>
  </w:num>
  <w:num w:numId="13" w16cid:durableId="1325930983">
    <w:abstractNumId w:val="30"/>
  </w:num>
  <w:num w:numId="14" w16cid:durableId="1564754046">
    <w:abstractNumId w:val="9"/>
  </w:num>
  <w:num w:numId="15" w16cid:durableId="1553804908">
    <w:abstractNumId w:val="23"/>
  </w:num>
  <w:num w:numId="16" w16cid:durableId="795178661">
    <w:abstractNumId w:val="25"/>
  </w:num>
  <w:num w:numId="17" w16cid:durableId="298918962">
    <w:abstractNumId w:val="14"/>
  </w:num>
  <w:num w:numId="18" w16cid:durableId="543981032">
    <w:abstractNumId w:val="22"/>
  </w:num>
  <w:num w:numId="19" w16cid:durableId="500778170">
    <w:abstractNumId w:val="29"/>
  </w:num>
  <w:num w:numId="20" w16cid:durableId="1285968926">
    <w:abstractNumId w:val="0"/>
  </w:num>
  <w:num w:numId="21" w16cid:durableId="336805608">
    <w:abstractNumId w:val="21"/>
  </w:num>
  <w:num w:numId="22" w16cid:durableId="1057778473">
    <w:abstractNumId w:val="17"/>
  </w:num>
  <w:num w:numId="23" w16cid:durableId="530919400">
    <w:abstractNumId w:val="34"/>
  </w:num>
  <w:num w:numId="24" w16cid:durableId="1669216103">
    <w:abstractNumId w:val="15"/>
  </w:num>
  <w:num w:numId="25" w16cid:durableId="1036782987">
    <w:abstractNumId w:val="7"/>
  </w:num>
  <w:num w:numId="26" w16cid:durableId="1399207457">
    <w:abstractNumId w:val="3"/>
  </w:num>
  <w:num w:numId="27" w16cid:durableId="12284958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854966">
    <w:abstractNumId w:val="1"/>
  </w:num>
  <w:num w:numId="29" w16cid:durableId="468785353">
    <w:abstractNumId w:val="35"/>
  </w:num>
  <w:num w:numId="30" w16cid:durableId="61680842">
    <w:abstractNumId w:val="12"/>
  </w:num>
  <w:num w:numId="31" w16cid:durableId="680544095">
    <w:abstractNumId w:val="13"/>
  </w:num>
  <w:num w:numId="32" w16cid:durableId="1595623363">
    <w:abstractNumId w:val="19"/>
  </w:num>
  <w:num w:numId="33" w16cid:durableId="1362129725">
    <w:abstractNumId w:val="26"/>
  </w:num>
  <w:num w:numId="34" w16cid:durableId="1951163179">
    <w:abstractNumId w:val="33"/>
  </w:num>
  <w:num w:numId="35" w16cid:durableId="1713552">
    <w:abstractNumId w:val="24"/>
  </w:num>
  <w:num w:numId="36" w16cid:durableId="1600408047">
    <w:abstractNumId w:val="18"/>
  </w:num>
  <w:num w:numId="37" w16cid:durableId="460803250">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69F"/>
    <w:rsid w:val="000042CB"/>
    <w:rsid w:val="00013040"/>
    <w:rsid w:val="00014D82"/>
    <w:rsid w:val="00015798"/>
    <w:rsid w:val="00016153"/>
    <w:rsid w:val="00022A1F"/>
    <w:rsid w:val="00024F7E"/>
    <w:rsid w:val="00026CE7"/>
    <w:rsid w:val="00033409"/>
    <w:rsid w:val="00040FE4"/>
    <w:rsid w:val="00055DAB"/>
    <w:rsid w:val="0006478A"/>
    <w:rsid w:val="00075E8E"/>
    <w:rsid w:val="000775F1"/>
    <w:rsid w:val="000A6E3C"/>
    <w:rsid w:val="000B1094"/>
    <w:rsid w:val="000B5C20"/>
    <w:rsid w:val="000B7ED3"/>
    <w:rsid w:val="000C68A1"/>
    <w:rsid w:val="000C7567"/>
    <w:rsid w:val="000D5759"/>
    <w:rsid w:val="000F0CBF"/>
    <w:rsid w:val="000F7A2D"/>
    <w:rsid w:val="00105274"/>
    <w:rsid w:val="0010760D"/>
    <w:rsid w:val="00115BEA"/>
    <w:rsid w:val="00117243"/>
    <w:rsid w:val="0012423C"/>
    <w:rsid w:val="001251BB"/>
    <w:rsid w:val="00125540"/>
    <w:rsid w:val="00125B24"/>
    <w:rsid w:val="00135099"/>
    <w:rsid w:val="0014773D"/>
    <w:rsid w:val="0017040A"/>
    <w:rsid w:val="00183264"/>
    <w:rsid w:val="0018504D"/>
    <w:rsid w:val="0019383F"/>
    <w:rsid w:val="001945F9"/>
    <w:rsid w:val="001952D4"/>
    <w:rsid w:val="001A13BC"/>
    <w:rsid w:val="001B2588"/>
    <w:rsid w:val="001B56D2"/>
    <w:rsid w:val="001B7A44"/>
    <w:rsid w:val="001C3918"/>
    <w:rsid w:val="001C7623"/>
    <w:rsid w:val="001D3699"/>
    <w:rsid w:val="001D58EE"/>
    <w:rsid w:val="001D7D88"/>
    <w:rsid w:val="001E646A"/>
    <w:rsid w:val="00205F99"/>
    <w:rsid w:val="002104E4"/>
    <w:rsid w:val="00215C3F"/>
    <w:rsid w:val="002202F3"/>
    <w:rsid w:val="00237B7C"/>
    <w:rsid w:val="0024123A"/>
    <w:rsid w:val="00254A67"/>
    <w:rsid w:val="002631FC"/>
    <w:rsid w:val="002677DB"/>
    <w:rsid w:val="00267A50"/>
    <w:rsid w:val="00291F50"/>
    <w:rsid w:val="00293BE7"/>
    <w:rsid w:val="002B60F5"/>
    <w:rsid w:val="002B63AA"/>
    <w:rsid w:val="002C507D"/>
    <w:rsid w:val="002C635A"/>
    <w:rsid w:val="002C77B2"/>
    <w:rsid w:val="002D18B0"/>
    <w:rsid w:val="002D48B3"/>
    <w:rsid w:val="002E43E6"/>
    <w:rsid w:val="00305AD7"/>
    <w:rsid w:val="00307A33"/>
    <w:rsid w:val="00312F3C"/>
    <w:rsid w:val="003254D7"/>
    <w:rsid w:val="00351C15"/>
    <w:rsid w:val="00366DB3"/>
    <w:rsid w:val="00375ED3"/>
    <w:rsid w:val="0038589F"/>
    <w:rsid w:val="0038761A"/>
    <w:rsid w:val="003A520F"/>
    <w:rsid w:val="003A7235"/>
    <w:rsid w:val="003A77FF"/>
    <w:rsid w:val="003B09BD"/>
    <w:rsid w:val="003C314A"/>
    <w:rsid w:val="003C74DA"/>
    <w:rsid w:val="003C7BCE"/>
    <w:rsid w:val="003D3A14"/>
    <w:rsid w:val="003D3A5D"/>
    <w:rsid w:val="003D4053"/>
    <w:rsid w:val="003D50AE"/>
    <w:rsid w:val="003E6087"/>
    <w:rsid w:val="003F3B96"/>
    <w:rsid w:val="004017C9"/>
    <w:rsid w:val="00405482"/>
    <w:rsid w:val="00411665"/>
    <w:rsid w:val="0042217A"/>
    <w:rsid w:val="0042310F"/>
    <w:rsid w:val="00427BEE"/>
    <w:rsid w:val="00432078"/>
    <w:rsid w:val="004373AE"/>
    <w:rsid w:val="00483DFF"/>
    <w:rsid w:val="0048416E"/>
    <w:rsid w:val="00491952"/>
    <w:rsid w:val="00495F66"/>
    <w:rsid w:val="004960F1"/>
    <w:rsid w:val="004A50CA"/>
    <w:rsid w:val="004B3114"/>
    <w:rsid w:val="004B5213"/>
    <w:rsid w:val="004B7528"/>
    <w:rsid w:val="004E4C7B"/>
    <w:rsid w:val="004E61EB"/>
    <w:rsid w:val="004F05FB"/>
    <w:rsid w:val="004F0686"/>
    <w:rsid w:val="004F6397"/>
    <w:rsid w:val="004F6672"/>
    <w:rsid w:val="004F6F0F"/>
    <w:rsid w:val="00505AF9"/>
    <w:rsid w:val="0051117F"/>
    <w:rsid w:val="00511643"/>
    <w:rsid w:val="005139A6"/>
    <w:rsid w:val="005160AE"/>
    <w:rsid w:val="005172DE"/>
    <w:rsid w:val="0051735E"/>
    <w:rsid w:val="0052559B"/>
    <w:rsid w:val="00526115"/>
    <w:rsid w:val="00527191"/>
    <w:rsid w:val="00527997"/>
    <w:rsid w:val="005305DD"/>
    <w:rsid w:val="00542767"/>
    <w:rsid w:val="00567AB2"/>
    <w:rsid w:val="00590EA7"/>
    <w:rsid w:val="005943B3"/>
    <w:rsid w:val="005A103B"/>
    <w:rsid w:val="005A6F8E"/>
    <w:rsid w:val="005B301E"/>
    <w:rsid w:val="005B6A52"/>
    <w:rsid w:val="005C3B5B"/>
    <w:rsid w:val="005C4944"/>
    <w:rsid w:val="005D2ECA"/>
    <w:rsid w:val="005E06BF"/>
    <w:rsid w:val="005F3411"/>
    <w:rsid w:val="005F7932"/>
    <w:rsid w:val="0060297E"/>
    <w:rsid w:val="00626FFF"/>
    <w:rsid w:val="00631723"/>
    <w:rsid w:val="00645D6C"/>
    <w:rsid w:val="00656D4A"/>
    <w:rsid w:val="006622A5"/>
    <w:rsid w:val="00662906"/>
    <w:rsid w:val="00664675"/>
    <w:rsid w:val="00676225"/>
    <w:rsid w:val="00676B93"/>
    <w:rsid w:val="006A5BEC"/>
    <w:rsid w:val="006B6B33"/>
    <w:rsid w:val="006D42B1"/>
    <w:rsid w:val="006E250D"/>
    <w:rsid w:val="006E6948"/>
    <w:rsid w:val="006E7496"/>
    <w:rsid w:val="006F5484"/>
    <w:rsid w:val="006F5B64"/>
    <w:rsid w:val="006F708D"/>
    <w:rsid w:val="00713DF1"/>
    <w:rsid w:val="00733EF3"/>
    <w:rsid w:val="007421EC"/>
    <w:rsid w:val="007428E7"/>
    <w:rsid w:val="00751146"/>
    <w:rsid w:val="0075468A"/>
    <w:rsid w:val="0075680A"/>
    <w:rsid w:val="00761519"/>
    <w:rsid w:val="00762534"/>
    <w:rsid w:val="007655F6"/>
    <w:rsid w:val="00775A2D"/>
    <w:rsid w:val="00780A58"/>
    <w:rsid w:val="007815E8"/>
    <w:rsid w:val="00781B01"/>
    <w:rsid w:val="007923ED"/>
    <w:rsid w:val="007A69F5"/>
    <w:rsid w:val="007B0E57"/>
    <w:rsid w:val="007B33B9"/>
    <w:rsid w:val="007B47FE"/>
    <w:rsid w:val="007C6016"/>
    <w:rsid w:val="007D13A7"/>
    <w:rsid w:val="007D4D31"/>
    <w:rsid w:val="007E5095"/>
    <w:rsid w:val="007E5324"/>
    <w:rsid w:val="007F1E2B"/>
    <w:rsid w:val="00806A0F"/>
    <w:rsid w:val="008110EF"/>
    <w:rsid w:val="0082173F"/>
    <w:rsid w:val="0083384E"/>
    <w:rsid w:val="0084731E"/>
    <w:rsid w:val="00851AD0"/>
    <w:rsid w:val="00852291"/>
    <w:rsid w:val="008523F5"/>
    <w:rsid w:val="00853D36"/>
    <w:rsid w:val="008553D0"/>
    <w:rsid w:val="00861C95"/>
    <w:rsid w:val="00864EDD"/>
    <w:rsid w:val="00877A5E"/>
    <w:rsid w:val="008807E8"/>
    <w:rsid w:val="008840E3"/>
    <w:rsid w:val="00884315"/>
    <w:rsid w:val="008918A5"/>
    <w:rsid w:val="008A5E87"/>
    <w:rsid w:val="008C1D43"/>
    <w:rsid w:val="008D0613"/>
    <w:rsid w:val="008E7ED7"/>
    <w:rsid w:val="008F06A2"/>
    <w:rsid w:val="008F0C32"/>
    <w:rsid w:val="008F7E6A"/>
    <w:rsid w:val="00912ACA"/>
    <w:rsid w:val="009163E5"/>
    <w:rsid w:val="00922D35"/>
    <w:rsid w:val="00923E46"/>
    <w:rsid w:val="00924ECE"/>
    <w:rsid w:val="00927E55"/>
    <w:rsid w:val="00933544"/>
    <w:rsid w:val="009430CA"/>
    <w:rsid w:val="00943E28"/>
    <w:rsid w:val="00951CCC"/>
    <w:rsid w:val="009815E6"/>
    <w:rsid w:val="0098611D"/>
    <w:rsid w:val="00997E07"/>
    <w:rsid w:val="009A07D4"/>
    <w:rsid w:val="009A375B"/>
    <w:rsid w:val="009A7373"/>
    <w:rsid w:val="009B0542"/>
    <w:rsid w:val="009B3406"/>
    <w:rsid w:val="009D2367"/>
    <w:rsid w:val="009D3304"/>
    <w:rsid w:val="009E50BA"/>
    <w:rsid w:val="009F1787"/>
    <w:rsid w:val="009F1901"/>
    <w:rsid w:val="009F752E"/>
    <w:rsid w:val="00A006F2"/>
    <w:rsid w:val="00A02FAA"/>
    <w:rsid w:val="00A03FA7"/>
    <w:rsid w:val="00A06BD4"/>
    <w:rsid w:val="00A237DD"/>
    <w:rsid w:val="00A26100"/>
    <w:rsid w:val="00A313A4"/>
    <w:rsid w:val="00A33DDB"/>
    <w:rsid w:val="00A40F73"/>
    <w:rsid w:val="00A42007"/>
    <w:rsid w:val="00A51E59"/>
    <w:rsid w:val="00A60230"/>
    <w:rsid w:val="00A61BC0"/>
    <w:rsid w:val="00A63C30"/>
    <w:rsid w:val="00A72331"/>
    <w:rsid w:val="00A7463F"/>
    <w:rsid w:val="00A9632A"/>
    <w:rsid w:val="00A96C62"/>
    <w:rsid w:val="00AA568C"/>
    <w:rsid w:val="00AB41BD"/>
    <w:rsid w:val="00AC449B"/>
    <w:rsid w:val="00AC69E1"/>
    <w:rsid w:val="00AD0E43"/>
    <w:rsid w:val="00AD411D"/>
    <w:rsid w:val="00AD4743"/>
    <w:rsid w:val="00AD5BA9"/>
    <w:rsid w:val="00AD6ED5"/>
    <w:rsid w:val="00AE44E8"/>
    <w:rsid w:val="00AF2674"/>
    <w:rsid w:val="00AF413A"/>
    <w:rsid w:val="00B068DE"/>
    <w:rsid w:val="00B167A1"/>
    <w:rsid w:val="00B17002"/>
    <w:rsid w:val="00B252FD"/>
    <w:rsid w:val="00B2557C"/>
    <w:rsid w:val="00B27AB1"/>
    <w:rsid w:val="00B302E5"/>
    <w:rsid w:val="00B311A9"/>
    <w:rsid w:val="00B317A8"/>
    <w:rsid w:val="00B37EA3"/>
    <w:rsid w:val="00B616F8"/>
    <w:rsid w:val="00B651A9"/>
    <w:rsid w:val="00B7069F"/>
    <w:rsid w:val="00B70F00"/>
    <w:rsid w:val="00B80BA8"/>
    <w:rsid w:val="00B8253B"/>
    <w:rsid w:val="00B828B4"/>
    <w:rsid w:val="00B923EE"/>
    <w:rsid w:val="00B968A6"/>
    <w:rsid w:val="00BA26FD"/>
    <w:rsid w:val="00BB402B"/>
    <w:rsid w:val="00BC34F3"/>
    <w:rsid w:val="00BC3604"/>
    <w:rsid w:val="00BE0F8B"/>
    <w:rsid w:val="00BE6D7C"/>
    <w:rsid w:val="00BE78BD"/>
    <w:rsid w:val="00BF3A70"/>
    <w:rsid w:val="00C030AE"/>
    <w:rsid w:val="00C13779"/>
    <w:rsid w:val="00C14A66"/>
    <w:rsid w:val="00C1534C"/>
    <w:rsid w:val="00C264DA"/>
    <w:rsid w:val="00C30DAE"/>
    <w:rsid w:val="00C312C6"/>
    <w:rsid w:val="00C37799"/>
    <w:rsid w:val="00C4292F"/>
    <w:rsid w:val="00C47AAB"/>
    <w:rsid w:val="00C53044"/>
    <w:rsid w:val="00C5478B"/>
    <w:rsid w:val="00C54A28"/>
    <w:rsid w:val="00C56EC1"/>
    <w:rsid w:val="00C6212C"/>
    <w:rsid w:val="00C6776F"/>
    <w:rsid w:val="00C700AF"/>
    <w:rsid w:val="00C7396A"/>
    <w:rsid w:val="00C86370"/>
    <w:rsid w:val="00C973B2"/>
    <w:rsid w:val="00CA1536"/>
    <w:rsid w:val="00CB375F"/>
    <w:rsid w:val="00CB424E"/>
    <w:rsid w:val="00CB4DE8"/>
    <w:rsid w:val="00CC0BD7"/>
    <w:rsid w:val="00CC201C"/>
    <w:rsid w:val="00CD2120"/>
    <w:rsid w:val="00CD4291"/>
    <w:rsid w:val="00CD6901"/>
    <w:rsid w:val="00CF5AAC"/>
    <w:rsid w:val="00D00A00"/>
    <w:rsid w:val="00D01E56"/>
    <w:rsid w:val="00D0795B"/>
    <w:rsid w:val="00D1571D"/>
    <w:rsid w:val="00D173C9"/>
    <w:rsid w:val="00D30B21"/>
    <w:rsid w:val="00D4050B"/>
    <w:rsid w:val="00D517B3"/>
    <w:rsid w:val="00D60D71"/>
    <w:rsid w:val="00D63AF2"/>
    <w:rsid w:val="00D641D9"/>
    <w:rsid w:val="00D84DAA"/>
    <w:rsid w:val="00D87458"/>
    <w:rsid w:val="00D87F8F"/>
    <w:rsid w:val="00D90C66"/>
    <w:rsid w:val="00D94FB4"/>
    <w:rsid w:val="00D96F9E"/>
    <w:rsid w:val="00DA09A2"/>
    <w:rsid w:val="00DA0B87"/>
    <w:rsid w:val="00DA38CE"/>
    <w:rsid w:val="00DA64E8"/>
    <w:rsid w:val="00DA7F28"/>
    <w:rsid w:val="00DB09E8"/>
    <w:rsid w:val="00DB1CE9"/>
    <w:rsid w:val="00DB2116"/>
    <w:rsid w:val="00DC45EA"/>
    <w:rsid w:val="00DC688F"/>
    <w:rsid w:val="00DD09C0"/>
    <w:rsid w:val="00DD62E9"/>
    <w:rsid w:val="00DD6590"/>
    <w:rsid w:val="00DD76F4"/>
    <w:rsid w:val="00DE420A"/>
    <w:rsid w:val="00DF3F19"/>
    <w:rsid w:val="00E07AE3"/>
    <w:rsid w:val="00E144DB"/>
    <w:rsid w:val="00E15564"/>
    <w:rsid w:val="00E1741C"/>
    <w:rsid w:val="00E23CFD"/>
    <w:rsid w:val="00E25034"/>
    <w:rsid w:val="00E25AD6"/>
    <w:rsid w:val="00E31F41"/>
    <w:rsid w:val="00E44363"/>
    <w:rsid w:val="00E44703"/>
    <w:rsid w:val="00E45918"/>
    <w:rsid w:val="00E600A0"/>
    <w:rsid w:val="00E61794"/>
    <w:rsid w:val="00E73594"/>
    <w:rsid w:val="00E76461"/>
    <w:rsid w:val="00E83C44"/>
    <w:rsid w:val="00EA6090"/>
    <w:rsid w:val="00EB0B2A"/>
    <w:rsid w:val="00EB26F2"/>
    <w:rsid w:val="00EB73A0"/>
    <w:rsid w:val="00EC1F15"/>
    <w:rsid w:val="00EE03D2"/>
    <w:rsid w:val="00EE549C"/>
    <w:rsid w:val="00EE66C9"/>
    <w:rsid w:val="00EE6C1E"/>
    <w:rsid w:val="00EE71C1"/>
    <w:rsid w:val="00EE7C58"/>
    <w:rsid w:val="00EF1F0A"/>
    <w:rsid w:val="00EF4028"/>
    <w:rsid w:val="00F053AC"/>
    <w:rsid w:val="00F11E20"/>
    <w:rsid w:val="00F138C8"/>
    <w:rsid w:val="00F13AE7"/>
    <w:rsid w:val="00F20853"/>
    <w:rsid w:val="00F240B5"/>
    <w:rsid w:val="00F26CD6"/>
    <w:rsid w:val="00F46A25"/>
    <w:rsid w:val="00F5194A"/>
    <w:rsid w:val="00F52A45"/>
    <w:rsid w:val="00F550D7"/>
    <w:rsid w:val="00F5627E"/>
    <w:rsid w:val="00F80A72"/>
    <w:rsid w:val="00F86F2B"/>
    <w:rsid w:val="00F9458D"/>
    <w:rsid w:val="00FA5B94"/>
    <w:rsid w:val="00FB661E"/>
    <w:rsid w:val="00FB6C9A"/>
    <w:rsid w:val="00FC24FF"/>
    <w:rsid w:val="00FC42A1"/>
    <w:rsid w:val="00FC48EA"/>
    <w:rsid w:val="00FC680F"/>
    <w:rsid w:val="00FC73FE"/>
    <w:rsid w:val="00FE1ADC"/>
    <w:rsid w:val="00FE3D0C"/>
    <w:rsid w:val="00FF26CE"/>
    <w:rsid w:val="00FF2B75"/>
    <w:rsid w:val="00FF4C3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F417"/>
  <w15:chartTrackingRefBased/>
  <w15:docId w15:val="{6961ED8A-A234-45B6-ADC0-B6AB0965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69F"/>
    <w:pPr>
      <w:spacing w:after="160" w:line="259" w:lineRule="auto"/>
    </w:pPr>
    <w:rPr>
      <w:rFonts w:ascii="Calibri" w:eastAsia="Calibri" w:hAnsi="Calibri"/>
      <w:sz w:val="22"/>
      <w:szCs w:val="22"/>
    </w:rPr>
  </w:style>
  <w:style w:type="paragraph" w:styleId="Heading1">
    <w:name w:val="heading 1"/>
    <w:basedOn w:val="Normal"/>
    <w:next w:val="Normal"/>
    <w:link w:val="Heading1Char"/>
    <w:uiPriority w:val="9"/>
    <w:qFormat/>
    <w:rsid w:val="00924E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7069F"/>
    <w:pPr>
      <w:keepNext/>
      <w:keepLines/>
      <w:spacing w:before="40" w:after="0" w:line="240"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069F"/>
    <w:rPr>
      <w:rFonts w:ascii="Calibri Light" w:eastAsia="Times New Roman" w:hAnsi="Calibri Light"/>
      <w:color w:val="1F4D78"/>
    </w:rPr>
  </w:style>
  <w:style w:type="table" w:styleId="TableGrid">
    <w:name w:val="Table Grid"/>
    <w:basedOn w:val="TableNormal"/>
    <w:uiPriority w:val="99"/>
    <w:rsid w:val="00B7069F"/>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84731E"/>
    <w:rPr>
      <w:sz w:val="16"/>
      <w:szCs w:val="16"/>
    </w:rPr>
  </w:style>
  <w:style w:type="paragraph" w:styleId="CommentText">
    <w:name w:val="annotation text"/>
    <w:basedOn w:val="Normal"/>
    <w:link w:val="CommentTextChar"/>
    <w:uiPriority w:val="99"/>
    <w:unhideWhenUsed/>
    <w:rsid w:val="00B7069F"/>
    <w:pPr>
      <w:spacing w:after="200" w:line="240" w:lineRule="auto"/>
    </w:pPr>
    <w:rPr>
      <w:sz w:val="20"/>
      <w:szCs w:val="20"/>
    </w:rPr>
  </w:style>
  <w:style w:type="character" w:customStyle="1" w:styleId="CommentTextChar">
    <w:name w:val="Comment Text Char"/>
    <w:basedOn w:val="DefaultParagraphFont"/>
    <w:link w:val="CommentText"/>
    <w:uiPriority w:val="99"/>
    <w:rsid w:val="00B7069F"/>
    <w:rPr>
      <w:rFonts w:ascii="Calibri" w:eastAsia="Calibri" w:hAnsi="Calibri"/>
      <w:sz w:val="20"/>
      <w:szCs w:val="20"/>
    </w:rPr>
  </w:style>
  <w:style w:type="paragraph" w:styleId="BalloonText">
    <w:name w:val="Balloon Text"/>
    <w:basedOn w:val="Normal"/>
    <w:link w:val="BalloonTextChar"/>
    <w:uiPriority w:val="99"/>
    <w:semiHidden/>
    <w:unhideWhenUsed/>
    <w:rsid w:val="00B70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69F"/>
    <w:rPr>
      <w:rFonts w:ascii="Segoe UI" w:eastAsia="Calibri" w:hAnsi="Segoe UI" w:cs="Segoe UI"/>
      <w:sz w:val="18"/>
      <w:szCs w:val="18"/>
    </w:rPr>
  </w:style>
  <w:style w:type="table" w:customStyle="1" w:styleId="TableGrid1">
    <w:name w:val="Table Grid1"/>
    <w:basedOn w:val="TableNormal"/>
    <w:next w:val="TableGrid"/>
    <w:uiPriority w:val="99"/>
    <w:rsid w:val="00B7069F"/>
    <w:pPr>
      <w:spacing w:after="120"/>
      <w:ind w:firstLine="720"/>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7069F"/>
    <w:pPr>
      <w:spacing w:after="160"/>
    </w:pPr>
    <w:rPr>
      <w:b/>
      <w:bCs/>
    </w:rPr>
  </w:style>
  <w:style w:type="character" w:customStyle="1" w:styleId="CommentSubjectChar">
    <w:name w:val="Comment Subject Char"/>
    <w:basedOn w:val="CommentTextChar"/>
    <w:link w:val="CommentSubject"/>
    <w:uiPriority w:val="99"/>
    <w:semiHidden/>
    <w:rsid w:val="00B7069F"/>
    <w:rPr>
      <w:rFonts w:ascii="Calibri" w:eastAsia="Calibri" w:hAnsi="Calibri"/>
      <w:b/>
      <w:bCs/>
      <w:sz w:val="20"/>
      <w:szCs w:val="20"/>
    </w:rPr>
  </w:style>
  <w:style w:type="paragraph" w:styleId="ListParagraph">
    <w:name w:val="List Paragraph"/>
    <w:aliases w:val="2,Strip,H&amp;P List Paragraph,Normal bullet 2,Bullet list,Saistīto dokumentu saraksts,Syle 1,Numurets,List Paragraph11,OBC Bullet,Bullet Style,L,Akapit z listą BS,Bullet 1,Bullet Points,Dot pt,F5 List Paragraph,IFCL - List Paragraph"/>
    <w:basedOn w:val="Normal"/>
    <w:link w:val="ListParagraphChar"/>
    <w:uiPriority w:val="34"/>
    <w:qFormat/>
    <w:rsid w:val="00B7069F"/>
    <w:pPr>
      <w:ind w:left="720"/>
      <w:contextualSpacing/>
    </w:pPr>
  </w:style>
  <w:style w:type="character" w:styleId="LineNumber">
    <w:name w:val="line number"/>
    <w:basedOn w:val="DefaultParagraphFont"/>
    <w:uiPriority w:val="99"/>
    <w:semiHidden/>
    <w:unhideWhenUsed/>
    <w:rsid w:val="00B7069F"/>
  </w:style>
  <w:style w:type="paragraph" w:styleId="Header">
    <w:name w:val="header"/>
    <w:basedOn w:val="Normal"/>
    <w:link w:val="HeaderChar"/>
    <w:uiPriority w:val="99"/>
    <w:unhideWhenUsed/>
    <w:rsid w:val="00B706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69F"/>
    <w:rPr>
      <w:rFonts w:ascii="Calibri" w:eastAsia="Calibri" w:hAnsi="Calibri"/>
      <w:sz w:val="22"/>
      <w:szCs w:val="22"/>
    </w:rPr>
  </w:style>
  <w:style w:type="paragraph" w:styleId="Footer">
    <w:name w:val="footer"/>
    <w:basedOn w:val="Normal"/>
    <w:link w:val="FooterChar"/>
    <w:uiPriority w:val="99"/>
    <w:unhideWhenUsed/>
    <w:rsid w:val="00B706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69F"/>
    <w:rPr>
      <w:rFonts w:ascii="Calibri" w:eastAsia="Calibri" w:hAnsi="Calibri"/>
      <w:sz w:val="22"/>
      <w:szCs w:val="22"/>
    </w:rPr>
  </w:style>
  <w:style w:type="character" w:styleId="Hyperlink">
    <w:name w:val="Hyperlink"/>
    <w:uiPriority w:val="99"/>
    <w:unhideWhenUsed/>
    <w:rsid w:val="00B7069F"/>
    <w:rPr>
      <w:color w:val="0000FF"/>
      <w:u w:val="single"/>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Akapit z listą BS Char"/>
    <w:link w:val="ListParagraph"/>
    <w:uiPriority w:val="34"/>
    <w:qFormat/>
    <w:rsid w:val="00B7069F"/>
    <w:rPr>
      <w:rFonts w:ascii="Calibri" w:eastAsia="Calibri" w:hAnsi="Calibri"/>
      <w:sz w:val="22"/>
      <w:szCs w:val="22"/>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qFormat/>
    <w:rsid w:val="0084731E"/>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B7069F"/>
    <w:rPr>
      <w:rFonts w:ascii="Calibri" w:eastAsia="Calibri" w:hAnsi="Calibri"/>
      <w:sz w:val="20"/>
      <w:szCs w:val="20"/>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link w:val="CharCharCharChar"/>
    <w:uiPriority w:val="99"/>
    <w:unhideWhenUsed/>
    <w:qFormat/>
    <w:rsid w:val="00B7069F"/>
    <w:rPr>
      <w:vertAlign w:val="superscript"/>
    </w:rPr>
  </w:style>
  <w:style w:type="character" w:customStyle="1" w:styleId="st">
    <w:name w:val="st"/>
    <w:rsid w:val="00B7069F"/>
  </w:style>
  <w:style w:type="paragraph" w:styleId="Caption">
    <w:name w:val="caption"/>
    <w:basedOn w:val="Normal"/>
    <w:next w:val="Normal"/>
    <w:uiPriority w:val="35"/>
    <w:unhideWhenUsed/>
    <w:qFormat/>
    <w:rsid w:val="00B7069F"/>
    <w:pPr>
      <w:spacing w:after="0" w:line="240" w:lineRule="auto"/>
    </w:pPr>
    <w:rPr>
      <w:rFonts w:ascii="Times New Roman" w:eastAsia="Times New Roman" w:hAnsi="Times New Roman"/>
      <w:b/>
      <w:bCs/>
      <w:color w:val="4F81BD"/>
      <w:sz w:val="18"/>
      <w:szCs w:val="18"/>
      <w:lang w:val="en-GB"/>
    </w:rPr>
  </w:style>
  <w:style w:type="paragraph" w:styleId="NormalWeb">
    <w:name w:val="Normal (Web)"/>
    <w:basedOn w:val="Normal"/>
    <w:uiPriority w:val="99"/>
    <w:rsid w:val="00B7069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CharChar">
    <w:name w:val="Char Char Char Char"/>
    <w:aliases w:val="Char2"/>
    <w:basedOn w:val="Normal"/>
    <w:next w:val="Normal"/>
    <w:link w:val="FootnoteReference"/>
    <w:uiPriority w:val="99"/>
    <w:rsid w:val="00B7069F"/>
    <w:pPr>
      <w:spacing w:line="240" w:lineRule="exact"/>
      <w:jc w:val="both"/>
      <w:textAlignment w:val="baseline"/>
    </w:pPr>
    <w:rPr>
      <w:rFonts w:ascii="Times New Roman" w:eastAsiaTheme="minorHAnsi" w:hAnsi="Times New Roman"/>
      <w:sz w:val="24"/>
      <w:szCs w:val="24"/>
      <w:vertAlign w:val="superscript"/>
    </w:rPr>
  </w:style>
  <w:style w:type="paragraph" w:styleId="PlainText">
    <w:name w:val="Plain Text"/>
    <w:basedOn w:val="Normal"/>
    <w:link w:val="PlainTextChar"/>
    <w:uiPriority w:val="99"/>
    <w:unhideWhenUsed/>
    <w:rsid w:val="00B7069F"/>
    <w:pPr>
      <w:spacing w:after="0" w:line="240" w:lineRule="auto"/>
    </w:pPr>
    <w:rPr>
      <w:color w:val="1F497D"/>
      <w:szCs w:val="21"/>
    </w:rPr>
  </w:style>
  <w:style w:type="character" w:customStyle="1" w:styleId="PlainTextChar">
    <w:name w:val="Plain Text Char"/>
    <w:basedOn w:val="DefaultParagraphFont"/>
    <w:link w:val="PlainText"/>
    <w:uiPriority w:val="99"/>
    <w:rsid w:val="00B7069F"/>
    <w:rPr>
      <w:rFonts w:ascii="Calibri" w:eastAsia="Calibri" w:hAnsi="Calibri"/>
      <w:color w:val="1F497D"/>
      <w:sz w:val="22"/>
      <w:szCs w:val="21"/>
    </w:rPr>
  </w:style>
  <w:style w:type="paragraph" w:styleId="Revision">
    <w:name w:val="Revision"/>
    <w:hidden/>
    <w:uiPriority w:val="99"/>
    <w:semiHidden/>
    <w:rsid w:val="00B7069F"/>
    <w:rPr>
      <w:rFonts w:ascii="Calibri" w:eastAsia="Calibri" w:hAnsi="Calibri"/>
      <w:sz w:val="22"/>
      <w:szCs w:val="22"/>
    </w:rPr>
  </w:style>
  <w:style w:type="paragraph" w:customStyle="1" w:styleId="Default">
    <w:name w:val="Default"/>
    <w:rsid w:val="00B7069F"/>
    <w:pPr>
      <w:autoSpaceDE w:val="0"/>
      <w:autoSpaceDN w:val="0"/>
      <w:adjustRightInd w:val="0"/>
    </w:pPr>
    <w:rPr>
      <w:rFonts w:eastAsia="Calibri"/>
      <w:color w:val="000000"/>
      <w:lang w:eastAsia="lv-LV"/>
    </w:rPr>
  </w:style>
  <w:style w:type="paragraph" w:customStyle="1" w:styleId="Normal1">
    <w:name w:val="Normal1"/>
    <w:rsid w:val="00B7069F"/>
    <w:rPr>
      <w:rFonts w:ascii="Calibri" w:eastAsia="Times New Roman" w:hAnsi="Calibri" w:cs="Calibri"/>
      <w:color w:val="000000"/>
      <w:sz w:val="22"/>
      <w:szCs w:val="22"/>
      <w:lang w:eastAsia="lv-LV"/>
    </w:rPr>
  </w:style>
  <w:style w:type="character" w:customStyle="1" w:styleId="spelle">
    <w:name w:val="spelle"/>
    <w:rsid w:val="00B7069F"/>
  </w:style>
  <w:style w:type="character" w:styleId="HTMLTypewriter">
    <w:name w:val="HTML Typewriter"/>
    <w:uiPriority w:val="99"/>
    <w:semiHidden/>
    <w:unhideWhenUsed/>
    <w:rsid w:val="00B7069F"/>
    <w:rPr>
      <w:rFonts w:ascii="Courier New" w:eastAsia="Calibri" w:hAnsi="Courier New" w:cs="Courier New" w:hint="default"/>
      <w:sz w:val="20"/>
      <w:szCs w:val="20"/>
    </w:rPr>
  </w:style>
  <w:style w:type="paragraph" w:styleId="NoSpacing">
    <w:name w:val="No Spacing"/>
    <w:uiPriority w:val="1"/>
    <w:qFormat/>
    <w:rsid w:val="00B7069F"/>
    <w:rPr>
      <w:rFonts w:ascii="Calibri" w:eastAsia="PMingLiU" w:hAnsi="Calibri"/>
      <w:sz w:val="22"/>
      <w:szCs w:val="22"/>
      <w:lang w:val="ru-RU" w:eastAsia="ru-RU"/>
    </w:rPr>
  </w:style>
  <w:style w:type="character" w:styleId="FollowedHyperlink">
    <w:name w:val="FollowedHyperlink"/>
    <w:uiPriority w:val="99"/>
    <w:semiHidden/>
    <w:unhideWhenUsed/>
    <w:rsid w:val="00B7069F"/>
    <w:rPr>
      <w:color w:val="954F72"/>
      <w:u w:val="single"/>
    </w:rPr>
  </w:style>
  <w:style w:type="character" w:customStyle="1" w:styleId="s8">
    <w:name w:val="s8"/>
    <w:rsid w:val="00B7069F"/>
  </w:style>
  <w:style w:type="paragraph" w:customStyle="1" w:styleId="EE-paragr-12">
    <w:name w:val="EE-paragr-12"/>
    <w:basedOn w:val="Normal"/>
    <w:link w:val="EE-paragr-12Char"/>
    <w:uiPriority w:val="99"/>
    <w:rsid w:val="00B7069F"/>
    <w:pPr>
      <w:spacing w:after="0" w:line="240" w:lineRule="auto"/>
      <w:jc w:val="both"/>
    </w:pPr>
    <w:rPr>
      <w:rFonts w:ascii="Times New Roman" w:eastAsia="Times New Roman" w:hAnsi="Times New Roman"/>
      <w:sz w:val="24"/>
      <w:szCs w:val="24"/>
      <w:lang w:eastAsia="lv-LV"/>
    </w:rPr>
  </w:style>
  <w:style w:type="character" w:customStyle="1" w:styleId="EE-paragr-12Char">
    <w:name w:val="EE-paragr-12 Char"/>
    <w:link w:val="EE-paragr-12"/>
    <w:uiPriority w:val="99"/>
    <w:locked/>
    <w:rsid w:val="00B7069F"/>
    <w:rPr>
      <w:rFonts w:eastAsia="Times New Roman"/>
      <w:lang w:eastAsia="lv-LV"/>
    </w:rPr>
  </w:style>
  <w:style w:type="paragraph" w:customStyle="1" w:styleId="tv213">
    <w:name w:val="tv213"/>
    <w:basedOn w:val="Normal"/>
    <w:rsid w:val="00B7069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924ECE"/>
    <w:rPr>
      <w:rFonts w:asciiTheme="majorHAnsi" w:eastAsiaTheme="majorEastAsia" w:hAnsiTheme="majorHAnsi" w:cstheme="majorBidi"/>
      <w:color w:val="2E74B5" w:themeColor="accent1" w:themeShade="BF"/>
      <w:sz w:val="32"/>
      <w:szCs w:val="32"/>
    </w:rPr>
  </w:style>
  <w:style w:type="character" w:customStyle="1" w:styleId="t3">
    <w:name w:val="t3"/>
    <w:rsid w:val="00F80A72"/>
  </w:style>
  <w:style w:type="character" w:customStyle="1" w:styleId="fwn">
    <w:name w:val="fwn"/>
    <w:rsid w:val="00F80A72"/>
  </w:style>
  <w:style w:type="character" w:customStyle="1" w:styleId="UnresolvedMention1">
    <w:name w:val="Unresolved Mention1"/>
    <w:uiPriority w:val="99"/>
    <w:semiHidden/>
    <w:unhideWhenUsed/>
    <w:rsid w:val="00F80A72"/>
    <w:rPr>
      <w:color w:val="605E5C"/>
      <w:shd w:val="clear" w:color="auto" w:fill="E1DFDD"/>
    </w:rPr>
  </w:style>
  <w:style w:type="paragraph" w:customStyle="1" w:styleId="tekstsssss">
    <w:name w:val="tekstsssss"/>
    <w:basedOn w:val="Normal"/>
    <w:rsid w:val="00D4050B"/>
    <w:pPr>
      <w:suppressAutoHyphens/>
      <w:autoSpaceDN w:val="0"/>
      <w:spacing w:before="60" w:after="60" w:line="360" w:lineRule="auto"/>
      <w:jc w:val="both"/>
      <w:textAlignment w:val="baseline"/>
    </w:pPr>
    <w:rPr>
      <w:rFonts w:eastAsia="Tahoma"/>
      <w:sz w:val="20"/>
      <w:szCs w:val="20"/>
    </w:rPr>
  </w:style>
  <w:style w:type="character" w:customStyle="1" w:styleId="word">
    <w:name w:val="word"/>
    <w:basedOn w:val="DefaultParagraphFont"/>
    <w:rsid w:val="00D40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0708">
      <w:bodyDiv w:val="1"/>
      <w:marLeft w:val="0"/>
      <w:marRight w:val="0"/>
      <w:marTop w:val="0"/>
      <w:marBottom w:val="0"/>
      <w:divBdr>
        <w:top w:val="none" w:sz="0" w:space="0" w:color="auto"/>
        <w:left w:val="none" w:sz="0" w:space="0" w:color="auto"/>
        <w:bottom w:val="none" w:sz="0" w:space="0" w:color="auto"/>
        <w:right w:val="none" w:sz="0" w:space="0" w:color="auto"/>
      </w:divBdr>
    </w:div>
    <w:div w:id="102457973">
      <w:bodyDiv w:val="1"/>
      <w:marLeft w:val="0"/>
      <w:marRight w:val="0"/>
      <w:marTop w:val="0"/>
      <w:marBottom w:val="0"/>
      <w:divBdr>
        <w:top w:val="none" w:sz="0" w:space="0" w:color="auto"/>
        <w:left w:val="none" w:sz="0" w:space="0" w:color="auto"/>
        <w:bottom w:val="none" w:sz="0" w:space="0" w:color="auto"/>
        <w:right w:val="none" w:sz="0" w:space="0" w:color="auto"/>
      </w:divBdr>
    </w:div>
    <w:div w:id="232787200">
      <w:bodyDiv w:val="1"/>
      <w:marLeft w:val="0"/>
      <w:marRight w:val="0"/>
      <w:marTop w:val="0"/>
      <w:marBottom w:val="0"/>
      <w:divBdr>
        <w:top w:val="none" w:sz="0" w:space="0" w:color="auto"/>
        <w:left w:val="none" w:sz="0" w:space="0" w:color="auto"/>
        <w:bottom w:val="none" w:sz="0" w:space="0" w:color="auto"/>
        <w:right w:val="none" w:sz="0" w:space="0" w:color="auto"/>
      </w:divBdr>
    </w:div>
    <w:div w:id="298221349">
      <w:bodyDiv w:val="1"/>
      <w:marLeft w:val="0"/>
      <w:marRight w:val="0"/>
      <w:marTop w:val="0"/>
      <w:marBottom w:val="0"/>
      <w:divBdr>
        <w:top w:val="none" w:sz="0" w:space="0" w:color="auto"/>
        <w:left w:val="none" w:sz="0" w:space="0" w:color="auto"/>
        <w:bottom w:val="none" w:sz="0" w:space="0" w:color="auto"/>
        <w:right w:val="none" w:sz="0" w:space="0" w:color="auto"/>
      </w:divBdr>
    </w:div>
    <w:div w:id="300886881">
      <w:bodyDiv w:val="1"/>
      <w:marLeft w:val="0"/>
      <w:marRight w:val="0"/>
      <w:marTop w:val="0"/>
      <w:marBottom w:val="0"/>
      <w:divBdr>
        <w:top w:val="none" w:sz="0" w:space="0" w:color="auto"/>
        <w:left w:val="none" w:sz="0" w:space="0" w:color="auto"/>
        <w:bottom w:val="none" w:sz="0" w:space="0" w:color="auto"/>
        <w:right w:val="none" w:sz="0" w:space="0" w:color="auto"/>
      </w:divBdr>
    </w:div>
    <w:div w:id="399794591">
      <w:bodyDiv w:val="1"/>
      <w:marLeft w:val="0"/>
      <w:marRight w:val="0"/>
      <w:marTop w:val="0"/>
      <w:marBottom w:val="0"/>
      <w:divBdr>
        <w:top w:val="none" w:sz="0" w:space="0" w:color="auto"/>
        <w:left w:val="none" w:sz="0" w:space="0" w:color="auto"/>
        <w:bottom w:val="none" w:sz="0" w:space="0" w:color="auto"/>
        <w:right w:val="none" w:sz="0" w:space="0" w:color="auto"/>
      </w:divBdr>
    </w:div>
    <w:div w:id="404572400">
      <w:bodyDiv w:val="1"/>
      <w:marLeft w:val="0"/>
      <w:marRight w:val="0"/>
      <w:marTop w:val="0"/>
      <w:marBottom w:val="0"/>
      <w:divBdr>
        <w:top w:val="none" w:sz="0" w:space="0" w:color="auto"/>
        <w:left w:val="none" w:sz="0" w:space="0" w:color="auto"/>
        <w:bottom w:val="none" w:sz="0" w:space="0" w:color="auto"/>
        <w:right w:val="none" w:sz="0" w:space="0" w:color="auto"/>
      </w:divBdr>
    </w:div>
    <w:div w:id="439836925">
      <w:bodyDiv w:val="1"/>
      <w:marLeft w:val="0"/>
      <w:marRight w:val="0"/>
      <w:marTop w:val="0"/>
      <w:marBottom w:val="0"/>
      <w:divBdr>
        <w:top w:val="none" w:sz="0" w:space="0" w:color="auto"/>
        <w:left w:val="none" w:sz="0" w:space="0" w:color="auto"/>
        <w:bottom w:val="none" w:sz="0" w:space="0" w:color="auto"/>
        <w:right w:val="none" w:sz="0" w:space="0" w:color="auto"/>
      </w:divBdr>
    </w:div>
    <w:div w:id="514999124">
      <w:bodyDiv w:val="1"/>
      <w:marLeft w:val="0"/>
      <w:marRight w:val="0"/>
      <w:marTop w:val="0"/>
      <w:marBottom w:val="0"/>
      <w:divBdr>
        <w:top w:val="none" w:sz="0" w:space="0" w:color="auto"/>
        <w:left w:val="none" w:sz="0" w:space="0" w:color="auto"/>
        <w:bottom w:val="none" w:sz="0" w:space="0" w:color="auto"/>
        <w:right w:val="none" w:sz="0" w:space="0" w:color="auto"/>
      </w:divBdr>
    </w:div>
    <w:div w:id="590815564">
      <w:bodyDiv w:val="1"/>
      <w:marLeft w:val="0"/>
      <w:marRight w:val="0"/>
      <w:marTop w:val="0"/>
      <w:marBottom w:val="0"/>
      <w:divBdr>
        <w:top w:val="none" w:sz="0" w:space="0" w:color="auto"/>
        <w:left w:val="none" w:sz="0" w:space="0" w:color="auto"/>
        <w:bottom w:val="none" w:sz="0" w:space="0" w:color="auto"/>
        <w:right w:val="none" w:sz="0" w:space="0" w:color="auto"/>
      </w:divBdr>
    </w:div>
    <w:div w:id="596136743">
      <w:bodyDiv w:val="1"/>
      <w:marLeft w:val="0"/>
      <w:marRight w:val="0"/>
      <w:marTop w:val="0"/>
      <w:marBottom w:val="0"/>
      <w:divBdr>
        <w:top w:val="none" w:sz="0" w:space="0" w:color="auto"/>
        <w:left w:val="none" w:sz="0" w:space="0" w:color="auto"/>
        <w:bottom w:val="none" w:sz="0" w:space="0" w:color="auto"/>
        <w:right w:val="none" w:sz="0" w:space="0" w:color="auto"/>
      </w:divBdr>
    </w:div>
    <w:div w:id="639774137">
      <w:bodyDiv w:val="1"/>
      <w:marLeft w:val="0"/>
      <w:marRight w:val="0"/>
      <w:marTop w:val="0"/>
      <w:marBottom w:val="0"/>
      <w:divBdr>
        <w:top w:val="none" w:sz="0" w:space="0" w:color="auto"/>
        <w:left w:val="none" w:sz="0" w:space="0" w:color="auto"/>
        <w:bottom w:val="none" w:sz="0" w:space="0" w:color="auto"/>
        <w:right w:val="none" w:sz="0" w:space="0" w:color="auto"/>
      </w:divBdr>
    </w:div>
    <w:div w:id="677387047">
      <w:bodyDiv w:val="1"/>
      <w:marLeft w:val="0"/>
      <w:marRight w:val="0"/>
      <w:marTop w:val="0"/>
      <w:marBottom w:val="0"/>
      <w:divBdr>
        <w:top w:val="none" w:sz="0" w:space="0" w:color="auto"/>
        <w:left w:val="none" w:sz="0" w:space="0" w:color="auto"/>
        <w:bottom w:val="none" w:sz="0" w:space="0" w:color="auto"/>
        <w:right w:val="none" w:sz="0" w:space="0" w:color="auto"/>
      </w:divBdr>
    </w:div>
    <w:div w:id="1021706371">
      <w:bodyDiv w:val="1"/>
      <w:marLeft w:val="0"/>
      <w:marRight w:val="0"/>
      <w:marTop w:val="0"/>
      <w:marBottom w:val="0"/>
      <w:divBdr>
        <w:top w:val="none" w:sz="0" w:space="0" w:color="auto"/>
        <w:left w:val="none" w:sz="0" w:space="0" w:color="auto"/>
        <w:bottom w:val="none" w:sz="0" w:space="0" w:color="auto"/>
        <w:right w:val="none" w:sz="0" w:space="0" w:color="auto"/>
      </w:divBdr>
    </w:div>
    <w:div w:id="1049961101">
      <w:bodyDiv w:val="1"/>
      <w:marLeft w:val="0"/>
      <w:marRight w:val="0"/>
      <w:marTop w:val="0"/>
      <w:marBottom w:val="0"/>
      <w:divBdr>
        <w:top w:val="none" w:sz="0" w:space="0" w:color="auto"/>
        <w:left w:val="none" w:sz="0" w:space="0" w:color="auto"/>
        <w:bottom w:val="none" w:sz="0" w:space="0" w:color="auto"/>
        <w:right w:val="none" w:sz="0" w:space="0" w:color="auto"/>
      </w:divBdr>
    </w:div>
    <w:div w:id="1061252163">
      <w:bodyDiv w:val="1"/>
      <w:marLeft w:val="0"/>
      <w:marRight w:val="0"/>
      <w:marTop w:val="0"/>
      <w:marBottom w:val="0"/>
      <w:divBdr>
        <w:top w:val="none" w:sz="0" w:space="0" w:color="auto"/>
        <w:left w:val="none" w:sz="0" w:space="0" w:color="auto"/>
        <w:bottom w:val="none" w:sz="0" w:space="0" w:color="auto"/>
        <w:right w:val="none" w:sz="0" w:space="0" w:color="auto"/>
      </w:divBdr>
    </w:div>
    <w:div w:id="1203010301">
      <w:bodyDiv w:val="1"/>
      <w:marLeft w:val="0"/>
      <w:marRight w:val="0"/>
      <w:marTop w:val="0"/>
      <w:marBottom w:val="0"/>
      <w:divBdr>
        <w:top w:val="none" w:sz="0" w:space="0" w:color="auto"/>
        <w:left w:val="none" w:sz="0" w:space="0" w:color="auto"/>
        <w:bottom w:val="none" w:sz="0" w:space="0" w:color="auto"/>
        <w:right w:val="none" w:sz="0" w:space="0" w:color="auto"/>
      </w:divBdr>
    </w:div>
    <w:div w:id="1224947958">
      <w:bodyDiv w:val="1"/>
      <w:marLeft w:val="0"/>
      <w:marRight w:val="0"/>
      <w:marTop w:val="0"/>
      <w:marBottom w:val="0"/>
      <w:divBdr>
        <w:top w:val="none" w:sz="0" w:space="0" w:color="auto"/>
        <w:left w:val="none" w:sz="0" w:space="0" w:color="auto"/>
        <w:bottom w:val="none" w:sz="0" w:space="0" w:color="auto"/>
        <w:right w:val="none" w:sz="0" w:space="0" w:color="auto"/>
      </w:divBdr>
    </w:div>
    <w:div w:id="1461727864">
      <w:bodyDiv w:val="1"/>
      <w:marLeft w:val="0"/>
      <w:marRight w:val="0"/>
      <w:marTop w:val="0"/>
      <w:marBottom w:val="0"/>
      <w:divBdr>
        <w:top w:val="none" w:sz="0" w:space="0" w:color="auto"/>
        <w:left w:val="none" w:sz="0" w:space="0" w:color="auto"/>
        <w:bottom w:val="none" w:sz="0" w:space="0" w:color="auto"/>
        <w:right w:val="none" w:sz="0" w:space="0" w:color="auto"/>
      </w:divBdr>
    </w:div>
    <w:div w:id="1599831560">
      <w:bodyDiv w:val="1"/>
      <w:marLeft w:val="0"/>
      <w:marRight w:val="0"/>
      <w:marTop w:val="0"/>
      <w:marBottom w:val="0"/>
      <w:divBdr>
        <w:top w:val="none" w:sz="0" w:space="0" w:color="auto"/>
        <w:left w:val="none" w:sz="0" w:space="0" w:color="auto"/>
        <w:bottom w:val="none" w:sz="0" w:space="0" w:color="auto"/>
        <w:right w:val="none" w:sz="0" w:space="0" w:color="auto"/>
      </w:divBdr>
    </w:div>
    <w:div w:id="1726953300">
      <w:bodyDiv w:val="1"/>
      <w:marLeft w:val="0"/>
      <w:marRight w:val="0"/>
      <w:marTop w:val="0"/>
      <w:marBottom w:val="0"/>
      <w:divBdr>
        <w:top w:val="none" w:sz="0" w:space="0" w:color="auto"/>
        <w:left w:val="none" w:sz="0" w:space="0" w:color="auto"/>
        <w:bottom w:val="none" w:sz="0" w:space="0" w:color="auto"/>
        <w:right w:val="none" w:sz="0" w:space="0" w:color="auto"/>
      </w:divBdr>
    </w:div>
    <w:div w:id="1759523627">
      <w:bodyDiv w:val="1"/>
      <w:marLeft w:val="0"/>
      <w:marRight w:val="0"/>
      <w:marTop w:val="0"/>
      <w:marBottom w:val="0"/>
      <w:divBdr>
        <w:top w:val="none" w:sz="0" w:space="0" w:color="auto"/>
        <w:left w:val="none" w:sz="0" w:space="0" w:color="auto"/>
        <w:bottom w:val="none" w:sz="0" w:space="0" w:color="auto"/>
        <w:right w:val="none" w:sz="0" w:space="0" w:color="auto"/>
      </w:divBdr>
    </w:div>
    <w:div w:id="1839154769">
      <w:bodyDiv w:val="1"/>
      <w:marLeft w:val="0"/>
      <w:marRight w:val="0"/>
      <w:marTop w:val="0"/>
      <w:marBottom w:val="0"/>
      <w:divBdr>
        <w:top w:val="none" w:sz="0" w:space="0" w:color="auto"/>
        <w:left w:val="none" w:sz="0" w:space="0" w:color="auto"/>
        <w:bottom w:val="none" w:sz="0" w:space="0" w:color="auto"/>
        <w:right w:val="none" w:sz="0" w:space="0" w:color="auto"/>
      </w:divBdr>
    </w:div>
    <w:div w:id="1861309279">
      <w:bodyDiv w:val="1"/>
      <w:marLeft w:val="0"/>
      <w:marRight w:val="0"/>
      <w:marTop w:val="0"/>
      <w:marBottom w:val="0"/>
      <w:divBdr>
        <w:top w:val="none" w:sz="0" w:space="0" w:color="auto"/>
        <w:left w:val="none" w:sz="0" w:space="0" w:color="auto"/>
        <w:bottom w:val="none" w:sz="0" w:space="0" w:color="auto"/>
        <w:right w:val="none" w:sz="0" w:space="0" w:color="auto"/>
      </w:divBdr>
    </w:div>
    <w:div w:id="20114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stat.gov.lv/pxweb/lv/OSP_PUB/START__POP__MI__MIS/MIS010/table/tableViewLayout1/" TargetMode="External"/><Relationship Id="rId2" Type="http://schemas.openxmlformats.org/officeDocument/2006/relationships/hyperlink" Target="https://eur-lex.europa.eu/legal-content/LV/TXT/?uri=celex%3A32023R0435" TargetMode="External"/><Relationship Id="rId1" Type="http://schemas.openxmlformats.org/officeDocument/2006/relationships/hyperlink" Target="https://likumi.lv/ta/id/323662-aizsargata-lietotaja-tirdzniecibas-pakalpojuma-noteikumi" TargetMode="External"/><Relationship Id="rId5" Type="http://schemas.openxmlformats.org/officeDocument/2006/relationships/hyperlink" Target="https://likumi.lv/ta/id/323662-aizsargata-lietotaja-tirdzniecibas-pakalpojuma-noteikumi" TargetMode="External"/><Relationship Id="rId4" Type="http://schemas.openxmlformats.org/officeDocument/2006/relationships/hyperlink" Target="https://likumi.lv/ta/id/323662-aizsargata-lietotaja-tirdzniecibas-pakalpojum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ef32cdefe3c444170b5d17dc8e4df96d">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1a40ab6b08f7aba3ab7558bfc7ebe1e6"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452</Value>
    </TaxCatchAll>
    <PublishingExpirationDate xmlns="http://schemas.microsoft.com/sharepoint/v3" xsi:nil="true"/>
    <Datums xmlns="d0fcbd5b-29ed-422d-a7a0-3c9ffe75dfec">2023-09-06T21:00:00+00:00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01_Lemums_FM_DP_groz_10</TermName>
          <TermId xmlns="http://schemas.microsoft.com/office/infopath/2007/PartnerControls">36b794df-ecce-43f2-be3f-334d7e347b92</TermId>
        </TermInfo>
      </Terms>
    </o877d9218c154979a8e88c6fe5bfa2b4>
  </documentManagement>
</p:properties>
</file>

<file path=customXml/itemProps1.xml><?xml version="1.0" encoding="utf-8"?>
<ds:datastoreItem xmlns:ds="http://schemas.openxmlformats.org/officeDocument/2006/customXml" ds:itemID="{80E407EB-E66C-460D-A32E-D49C0302DCF8}">
  <ds:schemaRefs>
    <ds:schemaRef ds:uri="http://schemas.openxmlformats.org/officeDocument/2006/bibliography"/>
  </ds:schemaRefs>
</ds:datastoreItem>
</file>

<file path=customXml/itemProps2.xml><?xml version="1.0" encoding="utf-8"?>
<ds:datastoreItem xmlns:ds="http://schemas.openxmlformats.org/officeDocument/2006/customXml" ds:itemID="{047DB246-DAB3-406A-8870-5C72ED8E1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D4B8B4-17EE-443E-8F24-E455C57FC501}">
  <ds:schemaRefs>
    <ds:schemaRef ds:uri="http://schemas.microsoft.com/sharepoint/v3/contenttype/forms"/>
  </ds:schemaRefs>
</ds:datastoreItem>
</file>

<file path=customXml/itemProps4.xml><?xml version="1.0" encoding="utf-8"?>
<ds:datastoreItem xmlns:ds="http://schemas.openxmlformats.org/officeDocument/2006/customXml" ds:itemID="{042430BB-DE40-4415-AA12-D63054F3C4E2}">
  <ds:schemaRefs>
    <ds:schemaRef ds:uri="http://purl.org/dc/elements/1.1/"/>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d0fcbd5b-29ed-422d-a7a0-3c9ffe75dfec"/>
    <ds:schemaRef ds:uri="http://schemas.microsoft.com/sharepoint/v3"/>
    <ds:schemaRef ds:uri="http://schemas.microsoft.com/office/2006/documentManagement/types"/>
    <ds:schemaRef ds:uri="e0416c19-d0a4-4465-b3a6-49c90d5b7ba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12</Pages>
  <Words>14662</Words>
  <Characters>8358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Izziņa par priekšlikumiem grozījumiem Nr. 10 darbības programmā “Izaugsme un nodarbinātība”</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priekšlikumiem grozījumiem Nr. 10 darbības programmā “Izaugsme un nodarbinātība”</dc:title>
  <dc:subject>Anotācijas pielikums</dc:subject>
  <dc:creator>Finanšu ministrija</dc:creator>
  <cp:keywords/>
  <dc:description>26634702, Jekaterina.Sorokina@fm.gov.lv</dc:description>
  <cp:lastModifiedBy>Finanšu ministrija</cp:lastModifiedBy>
  <cp:revision>182</cp:revision>
  <dcterms:created xsi:type="dcterms:W3CDTF">2019-11-07T14:28:00Z</dcterms:created>
  <dcterms:modified xsi:type="dcterms:W3CDTF">2023-09-27T14:01:00Z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452;#01_Lemums_FM_DP_groz_10|36b794df-ecce-43f2-be3f-334d7e347b92</vt:lpwstr>
  </property>
</Properties>
</file>