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2010. gada 21. jūnija noteikumos Nr. 554 "Noteikumi par valstīm, kuru pilsoņiem, izsniedzot vīzu vai uzturēšanās atļauju, veic papildu pārbaudi""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2010. gada 21. jūnija noteikumu Nr. 554 "Noteikumi par valstīm, kuru pilsoņiem, izsniedzot vīzu vai uzturēšanās atļauju, veic papildu pārbaudi" 2.</w:t>
      </w:r>
      <w:r w:rsidR="00000000" w:rsidRPr="00000000" w:rsidDel="00000000">
        <w:rPr>
          <w:vertAlign w:val="superscript"/>
          <w:rtl w:val="0"/>
        </w:rPr>
        <w:t xml:space="preserve">1</w:t>
      </w:r>
      <w:r w:rsidR="00000000" w:rsidRPr="00000000" w:rsidDel="00000000">
        <w:rPr>
          <w:rtl w:val="0"/>
        </w:rPr>
        <w:t xml:space="preserve"> punktu Valsts drošības dienests sadarbībā ar Satversmes aizsardzības biroju ne retāk kā reizi trijos gados pārskata šo noteikumu pielikumā esošo valstu sarakstu un informē iekšlietu ministru par tajā nepieciešamajām izmaiņām. Grozījums Ministru kabineta 2010. gada 21. jūnija noteikumos Nr. 554 "Noteikumi par valstīm, kuru pilsoņiem, izsniedzot vīzu vai uzturēšanās atļauju, veic papildu pārbaudi" (turpmāk – Projekts) izstrādāts, lai valstu sarakstā, kuru pilsoņiem, izsniedzot vīzu vai uzturēšanās atļauju, veic papildu pārbaudi, iekļautu Baltkrievijas Republiku (turpmāk – BR), Kamerūnas Republiku un visu Krievijas Federāciju (turpmāk – KF). Līdz šim papildu pārbaude tika veikta KF pilsoņiem, kuru dzīvesvietas adrese vai dzimšanas vieta bija Čečenija, Dagestāna, Ingušija un Ziemeļosetija.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papildināt valstu sarakstu ar BR, Kamerūnas Republiku un visu KF teritoriju (līdz šim tikai četri KF reģioni), kuru pilsoņiem, izsniedzot vīzu vai uzturēšanās atļauju, tiek veikta papildu pārbaude, lai izvērtētu, vai ārzemnieka ieceļošana neradīs draudus valsts drošībai vai sabiedriskajai kārtībai un drošībai.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Pēdējos gados vērojama tendence, ka Latvijas vēstniecībā Ēģiptes Arābu Republikā (turpmāk – vēstniecība) palielinās Kamerūnas pilsoņu iesniegto ilgtermiņa vīzu pieteikumu skaits (2018. g. – 4 pieteikumi, 2019. g. – 22 pieteikumi, 2020. g. – 83 pieteikumi, 2021. g. – jau 216 pieteikumi). Bez tam 2021. gadā vēstniecībā būtiski pieaudzis tieši Kamerūnas pilsoņiem atteikto vīzu skaits – no kopumā 36 vīzu atteikumiem 33 vīzas ir atteiktas Kamerūnas pilsoņiem. Tāpat gan vēstniecībā, gan Ārlietu ministrijas Konsulārajā departamentā, veicot Kamerūnā izsniegto dokumentu legalizāciju, bieži tiek konstatēti dokumenti ar redzamām viltojumu pazīmēm. Pastāvot augstam viltoto dokumentu īpatsvaram, rodas pamatotas aizdomas par šo dokumentu iesniedzēju patieso identitāti, tādēļ ir pamats uzskatīt, ka Kamerūnas pilsoņu ieceļošana varētu būt saistīta ar draudiem valsts drošībai, sabiedriskajai kārtībai un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2022. gada 24. februārī KF bruņotie spēki uzsāka militāru iebrukumu Ukrainā, līdz ar to nepieciešams veikt pastiprinātas KF pilsoņu, kuri ieceļo Latvijas Republikā, pārbaudes, lai izvērtētu, vai KF pilsoņu ieceļošana neradīs draudus valsts drošībai vai sabiedriskajai kārtībai un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2021. gadā tika izsniegtas 11087 vīzas KF pilsoņiem. Laika posmā no 2022. gada 1. janvāra līdz 2022. gada 24. februārim tika izsniegtas 1448 vīzas.  Laika posmā no 2022. gada 25. februāra līdz 2022. gada 17. jūnijam tika izsniegtas 910 vīzas. Saistībā ar KF agresiju Ukrainā no 2022. gada 25. februāra uz nenoteiktu laiku Latvijas Republikas pārstāvniecības ārvalstīs ir pārtraukušas vīzu pieteikumu pieņemšanu no KF pilsoņiem. Vīzas tiek izsniegtas tikai atsevišķos izņēmuma gadījumos, ja tas saistīts ar humāniem apsvērumiem, proti, ja vīzas pieteicējam konstatējams dzīvības vai drošības apdraudējums, īpaši tas attiecas uz Latvijas un Eiropas Savienības pilsoņu ģimenes locekļiem, kā arī radinieku smagas slimības vai bēru gadījumā. Tādu pašu modeli realizē arī Igaunija un Lietuva, kā arī Polija un Čehija.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KF bruņoto spēku un citu KF institūciju (Nacionālās gvardes, Iekšlietu ministrijas resora iestāžu, KF Ārkārtas situāciju ministrijas resora u.c.) personāls ir iesaistīts karadarbībā Ukrainas teritorijā, okupēto Ukrainas teritoriju kontrolē vai šīs rīcības attaisnošanā. Šīs KF amatpersonas iegūst militāro pieredzi, vienlaikus veicot kara noziegumus pret Ukrainas civiliedzīvotājiem. Arī pārējo KF valsts un reģionālo iestāžu darbinieki un amatpersonas ar savu ikdienas darbu sekmē KF izraisītā kara turpināšanu Ukrainā. Kontekstā ar karu Ukrainā KF teritorijā kļūst plašāk pieejami arī šaujamieroči un sprāgstvielas, no kuriem daļa nonāk arī nelikumīgā apritē KF teritorijā un ir vieglāk pieejami KF organizētās noziedzības grupējumu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KF mediju propaganda ilgā laika posmā un mērķtiecīgi veicina KF iedzīvotāju naidu pret NATO, Eiropas Savienību, KF kaimiņvalstīm un to iedzīvotājiem, kuri neatbalsta KF ārpolitiku. Tajā pašā laikā KF propaganda, izmantojot Otrā pasaules kara notikumu glorifikāciju, īsteno arī KF sabiedrības militarizāciju, kā arī veido KF sabiedrības atbalstu KF uzsāktajam karam. Sabiedriskās domas aptaujas KF norāda uz augstu KF pilsoņu un iedzīvotāju atbalstu KF uzsāktajam karam Ukrainā, kas liecina par KF pilsoņu lojalitāti pret KF valsts varu un tās īstenoto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BR sniedz atbalstu KF iebrukumam Ukrainā, ļaujot KF bruņotajiem spēkiem izmantot BR teritoriju un gaisa telpu uzbrukumu sagatavošanai un īstenošanai. Jau ilgāku laiku ir vērojama cieša KF un BR izlūkošanas un drošības dienestu sadarbība, īstenojot kopīgas operācijas, kā arī aktīvi izmantojot KF un BR pilsoņus izlūkošanas darbību veikšanai. Arī liela daļa BR pilsoņu, strādājot un sadarbojoties ar BR varas iestādēm, sekmē KF īstenoto iebrukumu Ukrainā. Papildus tam 2021. gadā BR īstenoja masveidīgu imigrantu plūsmas organizēšanu pāri Latvijas, Lietuvas un Polijas robežai, piekopjot hibrīdkara metodes pret iepriekš minētajām valstīm.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lai mazinātu apdraudējumu Latvijas nacionālajai drošībai, ir nepieciešams veikt pastiprinātu to KF un BR pilsoņu pārbaudi, kuri vēlas ieceļot Latvijas teritorijā. Papildu pārbaudes mērķis ir izvērtēt, vai KF un BR pilsoņu ieceļošana Latvijā neradīs draudus valsts drošībai vai sabiedriskajai kārtībai un drošībai.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tiesiskā pamata, lai veiktu papildu pārbaudi visiem KF, BR un Kamerūnas valstu pilsoņiem, kuri vēlas ieceļot Latvijas teritorijā.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papildināt Ministru kabineta 2010. gada 21. jūnija noteikumu Nr. 554 "Noteikumi par valstīm, kuru pilsoņiem, izsniedzot vīzu vai uzturēšanās atļauju, veic papildu pārbaudi" pielikumā ietverto valstu sarakstu ar BR (pielikuma 4.</w:t>
      </w:r>
      <w:r w:rsidR="00000000" w:rsidRPr="00000000" w:rsidDel="00000000">
        <w:rPr>
          <w:vertAlign w:val="superscript"/>
          <w:rtl w:val="0"/>
        </w:rPr>
        <w:t xml:space="preserve">1</w:t>
      </w:r>
      <w:r w:rsidR="00000000" w:rsidRPr="00000000" w:rsidDel="00000000">
        <w:rPr>
          <w:rtl w:val="0"/>
        </w:rPr>
        <w:t xml:space="preserve"> punkts) un Kamerūnas Republiku (pielikuma 11.</w:t>
      </w:r>
      <w:r w:rsidR="00000000" w:rsidRPr="00000000" w:rsidDel="00000000">
        <w:rPr>
          <w:vertAlign w:val="superscript"/>
          <w:rtl w:val="0"/>
        </w:rPr>
        <w:t xml:space="preserve">1</w:t>
      </w:r>
      <w:r w:rsidR="00000000" w:rsidRPr="00000000" w:rsidDel="00000000">
        <w:rPr>
          <w:rtl w:val="0"/>
        </w:rPr>
        <w:t xml:space="preserve"> punkts). Tāpat Projekts paredz precizēt Ministru kabineta 2010. gada 21. jūnija noteikumu Nr. 554 "Noteikumi par valstīm, kuru pilsoņiem, izsniedzot vīzu vai uzturēšanās atļauju, veic papildu pārbaudi" pielikuma 15. punktu, paredzot, ka papildu pārbaude tiks veikta visiem KF (neatkarīgi no personas dzīvesvietas vai dzimšanas vietas reģiona) pilsoņiem, kuri vēlas ieceļot Latvijas teritorijā. Līdz ar to ar Projektu tiks nodrošināts, ka turpmāk šo valstu pilsoņiem, izsniedzot vīzu vai uzturēšanās atļauju, tiks veikta papildu pārbaude, lai mazinātu nacionālās drošības apdraudējumu Latvijas Republikā.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attiecas uz Kamerūnas, BR un KF pilsoņiem.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aizsardzības birojs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22-TA-2353</w:t>
    </w:r>
    <w:r>
      <w:br/>
    </w:r>
    <w:r w:rsidR="00000000" w:rsidRPr="00000000" w:rsidDel="00000000">
      <w:rPr>
        <w:rtl w:val="0"/>
      </w:rPr>
      <w:t xml:space="preserve">Izdrukāts 29.07.2026. 23.10 - 1.0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22-TA-2353</w:t>
    </w:r>
    <w:r>
      <w:br/>
    </w:r>
    <w:r w:rsidR="00000000" w:rsidRPr="00000000" w:rsidDel="00000000">
      <w:rPr>
        <w:rtl w:val="0"/>
      </w:rPr>
      <w:t xml:space="preserve">Izdrukāts 29.07.2026. 23.10 - 1.0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anotācija_(ex_ante)_22-TA-2353.docx</dc:title>
</cp:coreProperties>
</file>

<file path=docProps/custom.xml><?xml version="1.0" encoding="utf-8"?>
<Properties xmlns="http://schemas.openxmlformats.org/officeDocument/2006/custom-properties" xmlns:vt="http://schemas.openxmlformats.org/officeDocument/2006/docPropsVTypes"/>
</file>