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772 "Kredīta starpnieku un kredīta starpnieku pārstāvju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13. decembra noteikumos Nr. 772 "Kredīta starpnieku un kredīta starpnieku pārstāvju reģistrācijas noteikumi"" (turpmāk - Noteikumu projekts) izstrādāts, lai nodrošinātu Eiropas Parlamenta un Padomes 2023. gada 18. oktobra Direktīvas (ES) 2023/2225 par patērētāju kredītlīgumiem un ar ko atceļ Direktīvu 2008/48/EK (turpmāk – Direktīva 2023/2225).</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lai stiprinātu patērētāju aizsardzību, slēdzot patērētāju kreditēšanas līgumus ar starpnieka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2014.gada 4.februārī tika pieņemta Eiropas Parlamenta un Padomes 2014. gada 4. februāra Direktīva 2014/17/ES par patērētāju kredītlīgumiem saistībā ar mājokļa nekustamo īpašumu un ar ko groza Direktīvas 2008/48/EK un 2013/36/ES un Regulu (ES) Nr. 1093/2010 (turpmāk – Direktīva 2014/17/ES, lai nodrošinātu pārredzamāku un efektīvāku mājokļu kredītu tirgu Eiropas Savienības (ES) dalībvalstīs. Cita starpā Direktīva 2014/17/ES paredzēja noteikt regulējumu kredīta starpniekiem un kredīta starpnieku pārstāvjiem, paredzot ieviest kredīta starpnieku un kredīta starpnieku pārstāvju reģistrēšanas sistēmu, kas nodrošinātu Eiropas pasu režīmu un atzīšanu ES dalībvalstīs reģistrētiem starpniekiem. Taču šīs reģistrēšanas prasības attiecas tikai uz kredīta starpniekam vai kredīta starpnieka pārstāvjiem,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patērētāju kreditēšanas regulējums izstrādāts atbilstoši Eiropas Parlamenta un Padomes 2008. gada 23. aprīļa Direktīvas 2008/48/EK par patēriņa kredītlīgumiem un ar ko atceļ Padomes Direktīvu 87/102/EEK (turpmāk - Direktīva 2008/48) prasībām, kā arī nacionālajiem nosacījumiem. Prasības patērētāju kreditēšanai noteiktas Patērētāju tiesību aizsardzības likumā (turpmāk - Likums), kā arī Ministru kabineta 2016.gada 25.oktobra noteikumos Nr.691 “Noteikumi par patērētāja kreditēšanu” (turpmāk Noteikumi Nr.691).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Direktīvas 2008/48 pieņemšanas notikusī straujā tehnoloģiskā attīstība ir radījusi būtiskas izmaiņas patēriņa kredītu tirgū gan piedāvājuma, gan arī pieprasījuma ziņā, piemēram, jaunu produktu parādīšanos un patērētāju uzvedības un izvēles attīstību. Tādēļ regulējums tika pārskatīts ar Direktīvu 2023/2225, lai atrisinātu izaicinājumus, ko radījusi tehnoloģiju attīstība un lai panāktu augstu patērētāju tiesību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pienākums reģistrēties ir paredzēts tikai kredīta starpniekiem un kredīta starpnieka pārstāvjiem, kas piedāvā patērētājam kredītu, kura atmaksa nodrošināta ar nekustamā īpašuma hipotēku vai kura mērķis ir iegūt vai saglabāt tiesības uz nekustamo īpašumu (turpmāk - Kredīta starpnieks vai kredīta starpnieka pārstāvis hipotekārās kreditēšanas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2023/2225 prasības nosaka, ka kredīta devējiem un kredīta starpniekiem, tostarp iestādēm, kas nav kredītiestādes, piemēro pienācīgu atzīšanas procedūru, tostarp atļaujas piešķiršanas procedūru vai to iekļaušanu reģistrā, un uzraudzības pasākumus, ko īsteno kompetentā iestāde.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8.</w:t>
      </w:r>
      <w:r w:rsidR="00000000" w:rsidRPr="00000000" w:rsidDel="00000000">
        <w:rPr>
          <w:vertAlign w:val="superscript"/>
          <w:rtl w:val="0"/>
        </w:rPr>
        <w:t xml:space="preserve">2</w:t>
      </w:r>
      <w:r w:rsidR="00000000" w:rsidRPr="00000000" w:rsidDel="00000000">
        <w:rPr>
          <w:rtl w:val="0"/>
        </w:rPr>
        <w:t xml:space="preserve"> pants un Ministru kabineta 2016. gada 13. decembra noteikumi Nr. 772 (turpmāk – Noteikumi Nr. 772) Kredīta starpnieku un kredīta starpnieku pārstāvju reģistrācijas noteikumi tiek pārveidoti, paredzot, ka jāreģistrē ir visi starpnieki, ne tikai starpnieki, kas piedāvā patērētājam kredītu, kura atmaksa nodrošināta ar nekustamā īpašuma hipotēku vai kura mērķis ir iegūt vai saglabāt tiesības uz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prasības visu kredīta starpnieku reģistrēšanai un atsevišķas specifiskas prasības attiecībā uz kredīta starpniekiem vai kredīta starpnieka pārstāvjiem hipotekārās kreditēšanas jomā, piemēram, profesionālās darbības civiltiesiskās atbildības apdrošināšanu, prasība informēt reģistra iestādi, ja kredīta starpnieks vai kredīta starpnieka pārstāvis hipotekārās kreditēšanas jomā plāno izveidot filiāli vai sniegt kredīta starpniecības pakalpojumus citā Eiropas Savienības dalībvalstī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772 IX un X nodaļā noteiktās prasības izriet no Direktīvas 2014/17/ES prasībām, tāpēc tiks attiecinātas uz kredīta starpniekiem vai kredīta starpnieka pārstāvjiem hipotekārās kreditēšanas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 (ES) 2016/679 par fizisku personu aizsardzību attiecībā uz personas datu apstrādi un šādu datu brīvu apriti un ar ko atceļ Direktīvu 95/46/EK (Vispārīgā datu aizsardzības regula) (turpmāk – Datu regula) vairs neparedz datu apstrādes reģistrācijas prasības Datu valsts inspekcijā. Līdz ar to, ja kādas personas plāno veikt Fizisko personu datu apstrādes likuma 25.pantā un Datu regulā minēto personas datu apstrādi, tad pēc 2018.gada 25.maija šāda personas datu apstrāde nav jāreģistrē, jo to neparedz normatīvais regulējums. Tādēļ tiek svītrots Noteikumu Nr. 772 5.7. un 7.4. apakšpunkts.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stiprināta patērētāju aizsardzību, slēdzot patērētāju kreditēšanas līgumus ar starpnieka palīdzību.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kredīta starpnieki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radīt kredīta starpnieku un kredīta starpnieku pārstāvju reģistrēšanas sistēmu, kas tādējādi palielinās administratīvo slogu tām personām, kas iesaistītas kredīta starpniecības pakalpojumu sniegšanā. Vienlaikus, ņemot vērā patērētājam radīto risku no ilgtermiņa finansiālajām saistībām un to nepildīšanas sekām, šāds slogs ir samērojams ar potenciālajiem ieguvumiem patērētājam un tirgus sakārtošanas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paredz ieviest reģistrācijas un ikgadējo uzraudzības valsts nodevu kredīta starpniekiem. Līdz šim Patērētāju tiesību aizsardzības centrs (turpmāk - PTAC) reģistrēja un valsts nodevu maksāja tikai kredītu starpnieki, kas piedāvā patērētājam kredītu, kura atmaksa nodrošināta ar nekustamā īpašuma hipotēku vai kura mērķis ir iegūt vai saglabāt tiesības uz nekustamo īpašumu.
Pēc publiski pieejamās informācijas tirgū darbojas ap 15-20 kredīta starpnieku, kas ir juridiskas personas.
Kredīta starpnieku administratīvo izmaksas varētu ietvert reģistrācijas iesnieguma sagatavošanu un iesniegšanu, informēšanu par izmaiņām reģistrā iekļautajā informācijā. Ņemot vērā, ka šobrīd nav zināms, vai šie starpnieki izvēlēsies reģistrēties, nav iespējams aprēķināt administratīvās izmaksas.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ņēmēji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kredīta starpnieki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Noteikumu projekts paredz ieviest reģistrācijas un ikgadējo uzraudzības valsts nodevu kredīta starpniekiem. Reģistrācijas valsts nodevas apmērs juridiskajām personām ir 1000 euro, savukārt fiziskām personām 500 euro. Ikgadējās uzraudzības valsts nodevas apmērs juridiskajām personām plānots 500 euro apmērā, fiziskām personām – 250 euro apmērā. 
Pēc publiski pieejamās informācijas tirgū darbojas ap 15-20 kredīta starpnieku, kas ir juridiskas personas.
Potenciālie ieņēmumi valsts budžetā no kredītu starpnieku reģistrācijas valsts nodevas
Juridiskas personas:
15 x 1 000 euro = 15 000 euro
Potenciālie ieņēmumi valsts budžetā no kredītu starpnieku ikgadējās uzraudzības valsts nodevas
Juridiskas personas:
15 x 500 euro = 7 500 euro
Administratīvo izmaksu monetārs novērtējums ir norādīts likumprojekta "Grozījumi Patērētāju tiesību aizsardzības likuma" (24-TA-3045) anotācijas 3.sadaļā.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saistīts ar likumprojektu "Grozījumi Patērētāju tiesību aizsardzības likumā" (24-TA-3045), kā arī Ministru kabineta noteikumu projektiem "Grozījumi Ministru kabineta 2016. gada 25. oktobra noteikumos Nr. 691 "Noteikumi par patērētāja kreditēšanu"” (25-TA-238).</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jaunas funkcijas tiek noteiktas PTAC, kas veiks visu Latvijā reģistrēto kredīta starpnieku un kredīta starpnieku pārstāvju uzraudzību.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izpildes nodrošināšanai pieaugs slogs PTAC. Administratīvo izmaksu monetārs novērtējums ir norādīts likumprojekta "Grozījumi Patērētāju tiesību aizsardzības likuma" (24-TA-3045)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25-TA-316</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25-TA-316</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anotācija_(ex_ante)_25-TA-316.docx</dc:title>
</cp:coreProperties>
</file>

<file path=docProps/custom.xml><?xml version="1.0" encoding="utf-8"?>
<Properties xmlns="http://schemas.openxmlformats.org/officeDocument/2006/custom-properties" xmlns:vt="http://schemas.openxmlformats.org/officeDocument/2006/docPropsVTypes"/>
</file>