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decembra noteikumos Nr. 816 "Publisko elektronisko iepirkumu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brīvu konkurenci iepirkumu procedūrās nacionālā līmenī, nepieciešams saglabāt iespēju identificēties Elektroniskajā iepirkumu sistēmā (turpmāk - EIS), izmantojot Valsts reģionālās attīstības aģentūras (turpmāk - VRAA) izsniegtos elektroniskās identifikācijas 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nosacījumus identifikācijai EIS.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tehnoloģiskās iespējas, secināms, ka šobrīd nav iespējams risinājums, lai pilnībā atteiktos no VRAA izsniegtajiem piekļuves rekvizītiem EIS.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lai aktivizētu un piesaistītu Eiropas Parlamenta un Padomes 2014. gada 23. jūlija regulas (ES) Nr. 910/2014 par elektronisko identifikāciju un uzticamības pakalpojumiem elektronisko darījumu veikšanai iekšējā tirgū un ar ko atceļ direktīvu 1999/93/EK (turpmāk - eIDAS) pieslēgšanās risinājumu ārvalstniekiem, ārvalstu fiziskajai personai vispirms jāpieslēdzas EIS ar VRAA izsniegtu lietotājvārdu un paroli.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lai lietotāji varētu veikt EIS darbības, kas nepieciešamas lielapjoma datņu augšupielādei piedāvājumos vai nolikumos, lietotājam ir jābūt piešķirtam VRAA izsniegtam lietotājvārdam un parolei.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nacionālie identifikācijas līdzekļi ir pieejami Latvijas piegādātājiem, bet eIDAS risinājumi pieejami ES dalībvalstu piegādātājiem, pie nosacījuma, ka attiecīgajā dalībvalstī risinājums tiek atbalstīts. Trešo valstu piegādātājiem un to ES dalībvalstu piegādātājiem, kas nav paziņojušas eIDAS shēmas, lai piedalītos iepirkumu procedūrās EIS, ir nepieciešams saglabāt iespēju elektroniski identificēties, izmantojot VRAA izsniegtos elektroniskās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EIS uz 2023.gada 14.martu ir reģistrēti 1627 ārvalstu piegādātāji.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eIDAS lietošanu, secināms, ka eIDAS elektroniskās identifikācijas rīki nav plaši izplatīti Eiropas Savienības (turpmāk - ES) dalībvalstu piegādātāju vidū, savukārt Latvijas nacionālos kvalificētos vai kvalificētos paaugstinātas drošības elektroniskās identifikācijas līdzekļus ārvalstu piegādātājiem ir sarežģīti iegūt, kas var tikt uzskatīts par neattaisnojamu ierobežojumu brīvas konkurences nodrošināšanai iepirkumu procedūrām nacionāla līmenī. Minētais jautājums no Eiropas Komisijas pārstāvju puses pārrobežu sadarbības kopsakarā tika aktualizēts ikgadējā e-iepirkumu darba grupā 2023.gada 12.janvārī, izskatot tiesiskā regulējuma attīstības tendences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Pasaules Tirdzniecības organizācijas (turpmāk - PTO) dalībniece ar saistībām neveidot tādus specifiskus nosacījumus iepirkumu tirgum, kas radītu ierobežojumus citu PTO dalībvalstu piegādātājiem. Latvijas nacionālie identifikācijas līdzekļi ir pieejami Latvijas piegādātājiem, bet eIDAS risinājumi pieejami ES dalībvalstu piegādātājiem, pie nosacījuma, ka attiecīgajā dalībvalstī risinājums tiek atbalstīts. Savukārt EIS lietotājiem, kuriem nav pieejami kvalificēti vai kvalificēti paaugstinātas drošības elektroniskās identifikācijas līdzekļi vai eIDAS identifikācijas līdzekļi, tostarp trešo valstu piegādātājiem, lai piedalītos iepirkumu procedūrās EIS, ir nepieciešams saglabāt iespēju elektroniski identificēties, izmantojot VRAA izsniegtos daudzfaktoru elektroniskās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šobrīd pastāvošos globāla rakstura kiberapdraudējumu paaugstināta riska apstākļus, ir stiprināmi EIS izmantojamie VRAA izsniegtie identifikācijas līdzekļi un sākot ar 2024.gada 1.februāri ir jāparedz pāreja uz tādu daudzfaktoru identifikācijas līdzekļu risinājumu, kur identifikācijas process paredz savstarpēji nodalītu unikālu drošības elementu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iespēja identificēties EIS, izmantojot VRAA izsniegtos pieejas rekvizītus, VRAA pārziņā esošajā vienotajā pieteikšanās modulī pieejamos elektroniskās identifikācijas līdzekļus (līdz 2024. gada 31. janvārim) un, izmantojot kvalificētus vai kvalificētus paaugstinātas drošības elektroniskās identifikācijas līdzekļus un VRAA izsniegtos daudzfaktoru elektroniskās identifikācijas līdzekļus (no 2024. gada 1. februāra).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regulējuma īstenošana samazina administratīvo slogu iepirkumu veicējiem un piegādātājiem, precizējot elektroniskās identifikācijas iespējas un nodrošinot brīvu konkurenci dalībai elektroniskajās iepirkumu procedūrās.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23-TA-656</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23-TA-656</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anotācija_(ex_ante)_23-TA-656.docx</dc:title>
</cp:coreProperties>
</file>

<file path=docProps/custom.xml><?xml version="1.0" encoding="utf-8"?>
<Properties xmlns="http://schemas.openxmlformats.org/officeDocument/2006/custom-properties" xmlns:vt="http://schemas.openxmlformats.org/officeDocument/2006/docPropsVTypes"/>
</file>