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TA projekts) ir Labklājības ministrijas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veicināt Atveseļošanas un noturības mehānisma (turpmāk – AF) plāna 3.1.2.6.i. investīcijas "Tehnisko palīglīdzekļu pieejamības sekmēšana" (turpmāk – 3.1.2.6.i. investīcija) tehnisko palīglīdzekļu pieejamību mērķa grupai, tā nodrošināšanai precizējot pieejamo AF finansējumu un valsts budžeta finansējumu pievienotās vērtības nodokļa (turpmāk – PVN)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3.1.2.6.i. investīcijas īstenošanu reglamentē Ministru kabineta 2025. gada 4. februāra noteikumi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MK noteikumi Nr. 83). Saskaņā ar MK noteikumu Nr. 83 12. punktu 3.1.2.6.i. investīcijas īstenošanai pieejamais AF finansējums ir </w:t>
      </w:r>
      <w:r w:rsidR="00000000" w:rsidRPr="00000000" w:rsidDel="00000000">
        <w:rPr>
          <w:i w:val="1"/>
          <w:rtl w:val="0"/>
        </w:rPr>
        <w:t xml:space="preserve"> </w:t>
      </w:r>
      <w:r w:rsidR="00000000" w:rsidRPr="00000000" w:rsidDel="00000000">
        <w:rPr>
          <w:rtl w:val="0"/>
        </w:rPr>
        <w:t xml:space="preserve">8 090 358 </w:t>
      </w:r>
      <w:r w:rsidR="00000000" w:rsidRPr="00000000" w:rsidDel="00000000">
        <w:rPr>
          <w:i w:val="1"/>
          <w:rtl w:val="0"/>
        </w:rPr>
        <w:t xml:space="preserve">euro</w:t>
      </w:r>
      <w:r w:rsidR="00000000" w:rsidRPr="00000000" w:rsidDel="00000000">
        <w:rPr>
          <w:rtl w:val="0"/>
        </w:rPr>
        <w:t xml:space="preserve"> un saskaņā ar 13. punktu pieejamais valsts budžeta finansējums PVN izmaksu segšanai ir ne vairāk kā 1 051 121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MK noteikumu Nr. 83 grozījumu</w:t>
      </w:r>
      <w:r w:rsidR="00000000" w:rsidRPr="00000000" w:rsidDel="00000000">
        <w:rPr>
          <w:vertAlign w:val="superscript"/>
          <w:rtl w:val="0"/>
        </w:rPr>
        <w:t xml:space="preserve">1</w:t>
      </w:r>
      <w:r w:rsidR="00000000" w:rsidRPr="00000000" w:rsidDel="00000000">
        <w:rPr>
          <w:rtl w:val="0"/>
        </w:rPr>
        <w:t xml:space="preserve">, kas izskatīti 2026. gada 25. augusta Ministru kabineta sēdē (protokola Nr. 48, 20.§) skaidrojumu anotācijā (pieejama šeit: https://tapportals.mk.gov.lv/annotation/dbe28b4b-7834-4ab1-8acc-6d31c7742eb7), 3.1.2.6.i. investīcijai ir nepieciešams papildu finansējums, jo joprojām saglabājas augsts pieprasījums pēc paaugstinātas funkcionalitātes, individuāli pielāgojamiem un tehnoloģiski sarežģītiem tehniskajiem palīglīdzekļiem.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iepriekš minētajiem MK noteikumu Nr. 83 grozījumiem tika veikta AF finansējuma atlikumu pārdale, 3.1.2.6.i. investīcijai novirzot papildu AF finansējumu 105 770 </w:t>
      </w:r>
      <w:r w:rsidR="00000000" w:rsidRPr="00000000" w:rsidDel="00000000">
        <w:rPr>
          <w:i w:val="1"/>
          <w:rtl w:val="0"/>
        </w:rPr>
        <w:t xml:space="preserve">euro </w:t>
      </w:r>
      <w:r w:rsidR="00000000" w:rsidRPr="00000000" w:rsidDel="00000000">
        <w:rPr>
          <w:rtl w:val="0"/>
        </w:rPr>
        <w:t xml:space="preserve">apmērā. Vienlaikus minēto grozījumu anotācijā tika norādīts, ka, ņemot vērā nepietiekamo finansējuma apjomu 3.1.2.6.i. investīcijas vajadzību pilnīgai segšanai, arī turpmāk citās Labklājības ministrijas pārziņā esošajās AF investīcijās radušies finansējuma atlikumi pēc iespējas tiks novirzīti 3.1.2.6.i. investīcijas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pārziņā esošās AF 3.1.2.1.i. investīcijas "Publisko pakalpojumu un nodarbinātības pieejamības veicināšanas pasākumi cilvēkiem ar funkcionāliem traucējumiem" (turpmāk – 3.1.2.1.i. investīcija) 1. kārtas "Valsts un pašvaldību ēku vides pieejamības nodrošināšanas pasākumi" (turpmāk – 1. kārta) un 2. kārtas "Atbalsta pasākumi cilvēkiem ar invaliditāti mājokļu vides pieejamības nodrošināšanai" (turpmāk – 2. kārta) īstenošanas rezultātā ir radušies AF finansējuma atlikumi.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3.1.2.6.i. investīcijas vajadzību nodrošināšanai būtu iespējams novirzīt 3.1.2.1.i. investīcijas ietvaros radušos AF finansējuma atlikumu 521 207,75 </w:t>
      </w:r>
      <w:r w:rsidR="00000000" w:rsidRPr="00000000" w:rsidDel="00000000">
        <w:rPr>
          <w:i w:val="1"/>
          <w:rtl w:val="0"/>
        </w:rPr>
        <w:t xml:space="preserve">euro</w:t>
      </w:r>
      <w:r w:rsidR="00000000" w:rsidRPr="00000000" w:rsidDel="00000000">
        <w:rPr>
          <w:rtl w:val="0"/>
        </w:rPr>
        <w:t xml:space="preserve"> apmērā, tostarp 1. kārtas AF finansējuma atlikumu 209 400,52 </w:t>
      </w:r>
      <w:r w:rsidR="00000000" w:rsidRPr="00000000" w:rsidDel="00000000">
        <w:rPr>
          <w:i w:val="1"/>
          <w:rtl w:val="0"/>
        </w:rPr>
        <w:t xml:space="preserve">euro</w:t>
      </w:r>
      <w:r w:rsidR="00000000" w:rsidRPr="00000000" w:rsidDel="00000000">
        <w:rPr>
          <w:rtl w:val="0"/>
        </w:rPr>
        <w:t xml:space="preserve"> apmērā un 2. kārtas AF finansējuma atlikumu 311 807,23 </w:t>
      </w:r>
      <w:r w:rsidR="00000000" w:rsidRPr="00000000" w:rsidDel="00000000">
        <w:rPr>
          <w:i w:val="1"/>
          <w:rtl w:val="0"/>
        </w:rPr>
        <w:t xml:space="preserve">euro</w:t>
      </w:r>
      <w:r w:rsidR="00000000" w:rsidRPr="00000000" w:rsidDel="00000000">
        <w:rPr>
          <w:rtl w:val="0"/>
        </w:rPr>
        <w:t xml:space="preserve"> apmērā, kā arī valsts budžeta finansējumu (PVN izmaksu segšanai) 55 687,61 </w:t>
      </w:r>
      <w:r w:rsidR="00000000" w:rsidRPr="00000000" w:rsidDel="00000000">
        <w:rPr>
          <w:i w:val="1"/>
          <w:rtl w:val="0"/>
        </w:rPr>
        <w:t xml:space="preserve">euro</w:t>
      </w:r>
      <w:r w:rsidR="00000000" w:rsidRPr="00000000" w:rsidDel="00000000">
        <w:rPr>
          <w:rtl w:val="0"/>
        </w:rPr>
        <w:t xml:space="preserve"> apmērā. Minētā finansējuma pārdale nodrošinātu tehnisko palīglīdzekļu pakalpojuma nepārtrauktību un iespēju indikatīvi izsniegt vēl aptuveni 240 tehniskos palīglīdzekļus.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25.08.2026. Ministru kabineta noteikumi Nr. 501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projekts paredz precizēt MK noteikumu Nr. 83 12. punktu, palielinot 3.1.2.6.i. investīcijai pieejamo AF finansējumu par 3.1.2.1.i. investīcijā radušos AF finansējuma atlikumu 521 207 </w:t>
      </w:r>
      <w:r w:rsidR="00000000" w:rsidRPr="00000000" w:rsidDel="00000000">
        <w:rPr>
          <w:i w:val="1"/>
          <w:rtl w:val="0"/>
        </w:rPr>
        <w:t xml:space="preserve">euro</w:t>
      </w:r>
      <w:r w:rsidR="00000000" w:rsidRPr="00000000" w:rsidDel="00000000">
        <w:rPr>
          <w:rtl w:val="0"/>
        </w:rPr>
        <w:t xml:space="preserve"> apmērā, kā arī attiecīgi precizēt 13. punktu, palielinot valsts budžeta finansējumu PVN izmaksu segšanai par 62 544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3.1.2.1.i. investīcijas 1. un 2. kārtas PVN izmaksu segšanai ir iespējams pārdalīt valsts budžeta finansējumu 55 687 </w:t>
      </w:r>
      <w:r w:rsidR="00000000" w:rsidRPr="00000000" w:rsidDel="00000000">
        <w:rPr>
          <w:i w:val="1"/>
          <w:rtl w:val="0"/>
        </w:rPr>
        <w:t xml:space="preserve">euro</w:t>
      </w:r>
      <w:r w:rsidR="00000000" w:rsidRPr="00000000" w:rsidDel="00000000">
        <w:rPr>
          <w:rtl w:val="0"/>
        </w:rPr>
        <w:t xml:space="preserve"> apmērā, papildus būs nepieciešams valsts budžeta finansējums PVN izmaksu segšanai 6 857  </w:t>
      </w:r>
      <w:r w:rsidR="00000000" w:rsidRPr="00000000" w:rsidDel="00000000">
        <w:rPr>
          <w:i w:val="1"/>
          <w:rtl w:val="0"/>
        </w:rPr>
        <w:t xml:space="preserve">euro</w:t>
      </w:r>
      <w:r w:rsidR="00000000" w:rsidRPr="00000000" w:rsidDel="00000000">
        <w:rPr>
          <w:rtl w:val="0"/>
        </w:rPr>
        <w:t xml:space="preserve"> apmērā. Vienlaikus gan jāatzīmē, ka citās Labklājības ministrijas AF investīcijās sākotnēji ieplānotais valsts budžeta finansējums PVN izmaksu segšanai nav pieprasīts pilnā apmērā (piemēram, 3.1.2.2.i. investīcijā "Prognozēšanas rīka izstrāde sociālās apdrošināšanas sistēmas ilgtermiņa prognozēm, sistēmas ilgtermiņa stabilitātes izvērtēšanai un nodrošināšanai", kur sākotnēji tika ieplānots valsts budžeta finansējums PVN izmaksu segšanai 278 145 </w:t>
      </w:r>
      <w:r w:rsidR="00000000" w:rsidRPr="00000000" w:rsidDel="00000000">
        <w:rPr>
          <w:i w:val="1"/>
          <w:rtl w:val="0"/>
        </w:rPr>
        <w:t xml:space="preserve">euro</w:t>
      </w:r>
      <w:r w:rsidR="00000000" w:rsidRPr="00000000" w:rsidDel="00000000">
        <w:rPr>
          <w:rtl w:val="0"/>
        </w:rPr>
        <w:t xml:space="preserve"> apmērā, taču reāli izmantotais valsts budžeta finansējums PVN izmaksu segšanai bija 142 248 </w:t>
      </w:r>
      <w:r w:rsidR="00000000" w:rsidRPr="00000000" w:rsidDel="00000000">
        <w:rPr>
          <w:i w:val="1"/>
          <w:rtl w:val="0"/>
        </w:rPr>
        <w:t xml:space="preserve">euro</w:t>
      </w:r>
      <w:r w:rsidR="00000000" w:rsidRPr="00000000" w:rsidDel="00000000">
        <w:rPr>
          <w:rtl w:val="0"/>
        </w:rPr>
        <w:t xml:space="preserve">, kas ir par 135 897 </w:t>
      </w:r>
      <w:r w:rsidR="00000000" w:rsidRPr="00000000" w:rsidDel="00000000">
        <w:rPr>
          <w:i w:val="1"/>
          <w:rtl w:val="0"/>
        </w:rPr>
        <w:t xml:space="preserve">euro</w:t>
      </w:r>
      <w:r w:rsidR="00000000" w:rsidRPr="00000000" w:rsidDel="00000000">
        <w:rPr>
          <w:rtl w:val="0"/>
        </w:rPr>
        <w:t xml:space="preserve"> mazāk kā sākotnēji paredzēts). Attiecīgi kopumā Labklājības ministrija neplāno pieprasīt vairāk valsts budžeta finansējumu PVN izmaksu segšanai kā tā sākotnēji iezīmēja visās investīcijas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AF finansējuma pārdale atbilst arī Eiropas Savienības fondu tematiskās komitejas 2026. gada 6. augusta sēdē pieņemtajam lēmumam, proti, AF ietaupījumus, kas radušies pēc investīciju un projektu rādītāju, kas ziņojami Eiropas Komisijai, sasniegšanas, var izmantot turpmākai projektu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1. un 2. kārtā visi Eiropas Komisijai ziņojamie rādītāji ir sasniegti, tādējādi radītais finansējuma atlikums ir uzskatāms par ietaupījumu, ko iespējams izmantot turpmākai projektu īstenošanai, šajā gadījumā 3.1.2.6.i. investīcijas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finansējuma piešķiršanu tika izvērtētas šādas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nepiešķirt papildu finansējumu 3.1.2.6.i. investīcijai. Šāds risinājums neprasa attiecīgas izmaiņas MK noteikumos Nr. 83. Taču vienlaikus tas neļauj izmantot labklājības nozarei pieejamo AF finansējumu atbilstoši AF plānā noteiktajiem investīciju mērķiem, kā arī neparedz iespēju nodrošināt tehniskos palīglīdzekļus faktiskajam pieprasījumam atbilstošā apjomā, tādējādi nepalielinot atbalsta saņēmušo mērķa grupas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papildu finansējuma pārdali. Šāds risinājums prasa izmaiņas MK noteikumos Nr. 83, ļauj izmantot labklājības nozarei pieejamo AF finansējumu atbilstoši AF plānā noteiktajiem investīciju mērķiem, kā arī efektīvāk reaģēt uz 3.1.2.6.i. investīcijas projekta īstenošanas laikā identificētajām vajadzībām paplašināt tehnisko palīglīdzekļu pieejamību un nodrošināt savlaicīgu atbalstu personām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minētās alternatīvas, Labklājības ministrijas ieskatā visatbilstošākā ir 2. alternatīva, jo risina galveno vajadzību – nodrošināt tehnisko palīglīdzekļu pieejamību plašākam mērķa grupas personu lokam. Papildus šī alternatīva ļauj izmantot labklājības nozarei pieejamo AF finansējumu atbilstoši AF plānā noteiktajiem investīciju mērķiem. Citām labklājības nozares AF investīcijām papildu finansējums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paredz papildu finansējuma pārdali 3.1.2.6.i. investīcijai, kas palielina projekta kopējās izmaksas, tomēr šāds pieaugums ir uzskatāms par samērīgu attiecībā pret sagaidāmajiem ieguvumiem, t.i. nodrošināt atbalstu papildu mērķa grupas personām. Nepiešķirot 3.1.2.6.i. investīcijai papildu AF finansējumu, mērķa grupas pieprasījums būs jānodrošina no valsts budžeta līdzekļiem, kas ir ierobežoti un, ja nav pieejami, veidos gaidīšanas rindas. Tā kā papildu AF finansējums 521 207 </w:t>
      </w:r>
      <w:r w:rsidR="00000000" w:rsidRPr="00000000" w:rsidDel="00000000">
        <w:rPr>
          <w:i w:val="1"/>
          <w:rtl w:val="0"/>
        </w:rPr>
        <w:t xml:space="preserve">euro</w:t>
      </w:r>
      <w:r w:rsidR="00000000" w:rsidRPr="00000000" w:rsidDel="00000000">
        <w:rPr>
          <w:rtl w:val="0"/>
        </w:rPr>
        <w:t xml:space="preserve"> apmērā nav nepieciešams citās labklājības nozares AF plāna investīcijās, ir racionāli to pārdalīt 3.1.2.6.i. investīcijai mērķa grupas personu gaidīšanas rindu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informēts par TA projektu tā izstrādes un saskaņošanas gaitā, paralēli TA projekta saskaņošanas procesam tiks gatavoti un skaņoti attiecīgi grozījumi līgumā par projekta Nr. 3.1.2.6.i.0/1/25/I/CFLA/001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būs nepieciešams, finansējuma saņēmējs priekšfinansēs papildu tehnisko palīglīdzekļu piešķiršanu no saviem līdzekļiem, pēc noteikumu projekta spēkā stāšanās un attiecīgu grozījumu projektā apstiprināšanas pārgrāmatojot izdevumus uz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3.1.2.6.i. investīcijas finansējumu, būs iespējams sniegt atbalstu plašākam mērķa grupas personu lokam, nodrošinot tehnisko palīglīdzekļu pakalpojumu. Attiecīgi nodrošinot personām ar funkcionālajiem traucējumiem pieeju pārvietošanās, pašaprūpes, funkciju aizstāšanas vai atjaunošanas un alternatīvās komunikācijas tehniskiem palīglīdzekļiem, tiks veicināta šo personu neatkarība, aprūpes iespējas dzīvesvietā un dzīves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3 948 736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521 207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3 948 736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521 207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4 519 131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583 751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4 519 131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583 751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-570 395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-570 395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83 līdzšinēji spēkā esošajai redakcijai 3.1.2.6.i. investīcijas AF attiecināmais finansējums ir 8 090 358 </w:t>
            </w:r>
            <w:r w:rsidR="00000000" w:rsidRPr="00000000" w:rsidDel="00000000">
              <w:rPr>
                <w:sz w:val="24"/>
                <w:i w:val="1"/>
                <w:rtl w:val="0"/>
              </w:rPr>
              <w:t xml:space="preserve">euro</w:t>
            </w:r>
            <w:r w:rsidR="00000000" w:rsidRPr="00000000" w:rsidDel="00000000">
              <w:rPr>
                <w:sz w:val="24"/>
                <w:rtl w:val="0"/>
              </w:rPr>
              <w:t xml:space="preserve">, savukārt pieejamais valsts budžeta finansējums PVN izmaksu segšanai ir ne vairāk kā 1 051 121 </w:t>
            </w:r>
            <w:r w:rsidR="00000000" w:rsidRPr="00000000" w:rsidDel="00000000">
              <w:rPr>
                <w:sz w:val="24"/>
                <w:i w:val="1"/>
                <w:rtl w:val="0"/>
              </w:rPr>
              <w:t xml:space="preserve">euro</w:t>
            </w:r>
            <w:r w:rsidR="00000000" w:rsidRPr="00000000" w:rsidDel="00000000">
              <w:rPr>
                <w:sz w:val="24"/>
                <w:rtl w:val="0"/>
              </w:rPr>
              <w:t xml:space="preserve">. Tādējādi kopējais 3.1.2.6.i. investīcijai pieejamais finansējums ir 9 141 479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investīcijā ir izveidojies AF finansējuma atlikums 521 207,75 </w:t>
            </w:r>
            <w:r w:rsidR="00000000" w:rsidRPr="00000000" w:rsidDel="00000000">
              <w:rPr>
                <w:sz w:val="24"/>
                <w:i w:val="1"/>
                <w:rtl w:val="0"/>
              </w:rPr>
              <w:t xml:space="preserve">euro</w:t>
            </w:r>
            <w:r w:rsidR="00000000" w:rsidRPr="00000000" w:rsidDel="00000000">
              <w:rPr>
                <w:sz w:val="24"/>
                <w:rtl w:val="0"/>
              </w:rPr>
              <w:t xml:space="preserve"> apmērā. Pamatojoties uz iepriekš minēto, šo AF finansējumu (noapaļojot uz 521 207 </w:t>
            </w:r>
            <w:r w:rsidR="00000000" w:rsidRPr="00000000" w:rsidDel="00000000">
              <w:rPr>
                <w:sz w:val="24"/>
                <w:i w:val="1"/>
                <w:rtl w:val="0"/>
              </w:rPr>
              <w:t xml:space="preserve">euro</w:t>
            </w:r>
            <w:r w:rsidR="00000000" w:rsidRPr="00000000" w:rsidDel="00000000">
              <w:rPr>
                <w:sz w:val="24"/>
                <w:rtl w:val="0"/>
              </w:rPr>
              <w:t xml:space="preserve">) paredzēts pārdalīt 3.1.2.6.i. investīcijai, palielinot kopējo finansējumu par 583 751 </w:t>
            </w:r>
            <w:r w:rsidR="00000000" w:rsidRPr="00000000" w:rsidDel="00000000">
              <w:rPr>
                <w:sz w:val="24"/>
                <w:i w:val="1"/>
                <w:rtl w:val="0"/>
              </w:rPr>
              <w:t xml:space="preserve">euro</w:t>
            </w:r>
            <w:r w:rsidR="00000000" w:rsidRPr="00000000" w:rsidDel="00000000">
              <w:rPr>
                <w:sz w:val="24"/>
                <w:rtl w:val="0"/>
              </w:rPr>
              <w:t xml:space="preserve">, tai skaitā, AF finansējumu par 521 207 </w:t>
            </w:r>
            <w:r w:rsidR="00000000" w:rsidRPr="00000000" w:rsidDel="00000000">
              <w:rPr>
                <w:sz w:val="24"/>
                <w:i w:val="1"/>
                <w:rtl w:val="0"/>
              </w:rPr>
              <w:t xml:space="preserve">euro</w:t>
            </w:r>
            <w:r w:rsidR="00000000" w:rsidRPr="00000000" w:rsidDel="00000000">
              <w:rPr>
                <w:sz w:val="24"/>
                <w:rtl w:val="0"/>
              </w:rPr>
              <w:t xml:space="preserve"> un nepieciešamo valsts budžeta finansējumu PVN izmaksu segšanai par 62 544 </w:t>
            </w:r>
            <w:r w:rsidR="00000000" w:rsidRPr="00000000" w:rsidDel="00000000">
              <w:rPr>
                <w:sz w:val="24"/>
                <w:i w:val="1"/>
                <w:rtl w:val="0"/>
              </w:rPr>
              <w:t xml:space="preserve">euro</w:t>
            </w:r>
            <w:r w:rsidR="00000000" w:rsidRPr="00000000" w:rsidDel="00000000">
              <w:rPr>
                <w:sz w:val="24"/>
                <w:rtl w:val="0"/>
              </w:rPr>
              <w:t xml:space="preserve">. Ņemot vērā, ka no 3.1.2.1.i. investīcijas 1. un 2. kārtas PVN izmaksu segšanai ir iespējams pārdalīt valsts budžeta finansējumu 55 687</w:t>
            </w:r>
            <w:r w:rsidR="00000000" w:rsidRPr="00000000" w:rsidDel="00000000">
              <w:rPr>
                <w:sz w:val="24"/>
                <w:i w:val="1"/>
                <w:rtl w:val="0"/>
              </w:rPr>
              <w:t xml:space="preserve"> euro</w:t>
            </w:r>
            <w:r w:rsidR="00000000" w:rsidRPr="00000000" w:rsidDel="00000000">
              <w:rPr>
                <w:sz w:val="24"/>
                <w:rtl w:val="0"/>
              </w:rPr>
              <w:t xml:space="preserve"> apmērā, papildus 3.1.2.6.i. investīcijai būs nepieciešams valsts budžeta finansējums PVN izmaksu segšanai 6 857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pēc finansējuma pārdales 3.1.2.6.i. investīcijas kopējais pieejamais finansējums būs 9 725 230 </w:t>
            </w:r>
            <w:r w:rsidR="00000000" w:rsidRPr="00000000" w:rsidDel="00000000">
              <w:rPr>
                <w:sz w:val="24"/>
                <w:i w:val="1"/>
                <w:rtl w:val="0"/>
              </w:rPr>
              <w:t xml:space="preserve">euro</w:t>
            </w:r>
            <w:r w:rsidR="00000000" w:rsidRPr="00000000" w:rsidDel="00000000">
              <w:rPr>
                <w:sz w:val="24"/>
                <w:rtl w:val="0"/>
              </w:rPr>
              <w:t xml:space="preserve">, tai skaitā AF finansējums 8 611 565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ne vairāk kā 1 113 665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Saskaņošanas procesā ir arī grozījumi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(26-TA-2304) un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(26-TA-2303), kas kopumā paredz samazināt 3.1.2.1.i. investīcijas AF finansējumu par 521 207 </w:t>
            </w:r>
            <w:r w:rsidR="00000000" w:rsidRPr="00000000" w:rsidDel="00000000">
              <w:rPr>
                <w:sz w:val="24"/>
                <w:i w:val="1"/>
                <w:rtl w:val="0"/>
              </w:rPr>
              <w:t xml:space="preserve">euro</w:t>
            </w:r>
            <w:r w:rsidR="00000000" w:rsidRPr="00000000" w:rsidDel="00000000">
              <w:rPr>
                <w:sz w:val="24"/>
                <w:rtl w:val="0"/>
              </w:rPr>
              <w:t xml:space="preserve"> un valsts budžeta finansējumu par 55 687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3.1.2.6.i. investīcijas projektu īstenošanas izdevumu prognoze ir sagatavota, balstoties uz faktisko izdevumu izpildi saskaņā ar iesniegtajiem un apmaksātajiem progresa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kopumā 3.1.2.6.i. investīcijas projekta īstenošanai izmantoti 4 622 348 </w:t>
            </w:r>
            <w:r w:rsidR="00000000" w:rsidRPr="00000000" w:rsidDel="00000000">
              <w:rPr>
                <w:sz w:val="24"/>
                <w:i w:val="1"/>
                <w:rtl w:val="0"/>
              </w:rPr>
              <w:t xml:space="preserve">euro</w:t>
            </w:r>
            <w:r w:rsidR="00000000" w:rsidRPr="00000000" w:rsidDel="00000000">
              <w:rPr>
                <w:sz w:val="24"/>
                <w:rtl w:val="0"/>
              </w:rPr>
              <w:t xml:space="preserve">, t.sk. AF finansējums 4 141 622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480 726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saskaņā ar 2026. gadā 3.1.2.6.i. investīcijas projekta ietvaros veiktajiem izdevumiem un plānotajiem izdevumiem, projekta kopējais finansējums ir 4 519 131 </w:t>
            </w:r>
            <w:r w:rsidR="00000000" w:rsidRPr="00000000" w:rsidDel="00000000">
              <w:rPr>
                <w:sz w:val="24"/>
                <w:i w:val="1"/>
                <w:rtl w:val="0"/>
              </w:rPr>
              <w:t xml:space="preserve">euro</w:t>
            </w:r>
            <w:r w:rsidR="00000000" w:rsidRPr="00000000" w:rsidDel="00000000">
              <w:rPr>
                <w:sz w:val="24"/>
                <w:rtl w:val="0"/>
              </w:rPr>
              <w:t xml:space="preserve">, tai skaitā AF finansējums 3 948 736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570 395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2026. gadā plānotais finansējuma palielinājums 3.1.2.6.i. investīcijas ietvaros paredzēts 583 751 </w:t>
            </w:r>
            <w:r w:rsidR="00000000" w:rsidRPr="00000000" w:rsidDel="00000000">
              <w:rPr>
                <w:sz w:val="24"/>
                <w:i w:val="1"/>
                <w:rtl w:val="0"/>
              </w:rPr>
              <w:t xml:space="preserve">euro </w:t>
            </w:r>
            <w:r w:rsidR="00000000" w:rsidRPr="00000000" w:rsidDel="00000000">
              <w:rPr>
                <w:sz w:val="24"/>
                <w:rtl w:val="0"/>
              </w:rPr>
              <w:t xml:space="preserve">apmērā, tai skaitā, AF finansējums par 521 207 </w:t>
            </w:r>
            <w:r w:rsidR="00000000" w:rsidRPr="00000000" w:rsidDel="00000000">
              <w:rPr>
                <w:sz w:val="24"/>
                <w:i w:val="1"/>
                <w:rtl w:val="0"/>
              </w:rPr>
              <w:t xml:space="preserve">euro</w:t>
            </w:r>
            <w:r w:rsidR="00000000" w:rsidRPr="00000000" w:rsidDel="00000000">
              <w:rPr>
                <w:sz w:val="24"/>
                <w:rtl w:val="0"/>
              </w:rPr>
              <w:t xml:space="preserve"> un nepieciešamais valsts budžeta finansējums PVN izmaksu segšanai par 62 544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kopumā 2026. gadā plānots šāds finansējuma apmērs: 5 102 882 </w:t>
            </w:r>
            <w:r w:rsidR="00000000" w:rsidRPr="00000000" w:rsidDel="00000000">
              <w:rPr>
                <w:sz w:val="24"/>
                <w:i w:val="1"/>
                <w:rtl w:val="0"/>
              </w:rPr>
              <w:t xml:space="preserve">euro</w:t>
            </w:r>
            <w:r w:rsidR="00000000" w:rsidRPr="00000000" w:rsidDel="00000000">
              <w:rPr>
                <w:sz w:val="24"/>
                <w:rtl w:val="0"/>
              </w:rPr>
              <w:t xml:space="preserve">, tai skaitā AF finansējums 4 469 943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632 939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3.1.2.6.i. investīcijas projektu īstenošanai nepieciešamais finansējums tiek plānots Finanšu ministrijas valsts budžeta apakšprogrammā 74.07.00 "Atveseļošanas un noturības mehānisma (ANM) finansējums projektu un pasākumu īstenotājiem".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3.1.2.1.i. investīcijas 1. un 2. kārtas PVN izmaksu segšanai ir iespējams pārdalīt valsts budžeta finansējumu 55 687 </w:t>
      </w:r>
      <w:r w:rsidR="00000000" w:rsidRPr="00000000" w:rsidDel="00000000">
        <w:rPr>
          <w:i w:val="1"/>
          <w:rtl w:val="0"/>
        </w:rPr>
        <w:t xml:space="preserve">euro</w:t>
      </w:r>
      <w:r w:rsidR="00000000" w:rsidRPr="00000000" w:rsidDel="00000000">
        <w:rPr>
          <w:rtl w:val="0"/>
        </w:rPr>
        <w:t xml:space="preserve"> apmērā, papildus 3.1.2.6.i. investīcijai būs nepieciešams valsts budžeta finansējums PVN izmaksu segšanai 6 857 </w:t>
      </w:r>
      <w:r w:rsidR="00000000" w:rsidRPr="00000000" w:rsidDel="00000000">
        <w:rPr>
          <w:i w:val="1"/>
          <w:rtl w:val="0"/>
        </w:rPr>
        <w:t xml:space="preserve"> euro</w:t>
      </w:r>
      <w:r w:rsidR="00000000" w:rsidRPr="00000000" w:rsidDel="00000000">
        <w:rPr>
          <w:rtl w:val="0"/>
        </w:rPr>
        <w:t xml:space="preserve"> apmērā. Par plānoto finansējuma palielinājumu 3.1.2.6.i. investīcijas ietvaros, tostarp arī papildu valsts budžeta finansējumu PVN izmaksu segšanai 6 857 </w:t>
      </w:r>
      <w:r w:rsidR="00000000" w:rsidRPr="00000000" w:rsidDel="00000000">
        <w:rPr>
          <w:i w:val="1"/>
          <w:rtl w:val="0"/>
        </w:rPr>
        <w:t xml:space="preserve">euro</w:t>
      </w:r>
      <w:r w:rsidR="00000000" w:rsidRPr="00000000" w:rsidDel="00000000">
        <w:rPr>
          <w:rtl w:val="0"/>
        </w:rPr>
        <w:t xml:space="preserve"> apmērā (attiecīgi ar šiem grozījumiem MK noteikumos Nr. 83 valsts budžeta maksimālā plānotā PVN izmaksu summa sastādīs ne vairāk kā 1 113 665 </w:t>
      </w:r>
      <w:r w:rsidR="00000000" w:rsidRPr="00000000" w:rsidDel="00000000">
        <w:rPr>
          <w:i w:val="1"/>
          <w:rtl w:val="0"/>
        </w:rPr>
        <w:t xml:space="preserve">euro</w:t>
      </w:r>
      <w:r w:rsidR="00000000" w:rsidRPr="00000000" w:rsidDel="00000000">
        <w:rPr>
          <w:rtl w:val="0"/>
        </w:rPr>
        <w:t xml:space="preserve">), CFLA, ja nepieciešams, iesniegs pieprasījumu papildu finansējuma pārdalei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Gadījumos, kad faktiskās PVN izmaksas būs mazākas par šobrīd kopumā plānoto apmēru, neizmantotais valsts budžeta finansējums PVN izmaksu segšanai netiks izlietots un tiks atgriezts valsts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(26-TA-2304)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"Publisko pakalpojumu un nodarbinātības pieejamības veicināšanas pasākumi cilvēkiem ar funkcionāliem traucējumiem" 1. kārtas AF finansējuma atlikuma pārdali 3.1.2.6.i. investīcijas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(26-TA-2039) virzāms izskatīšanai Ministru kabinetā pēc vai vienlaicīgi ar saistīto tiesību aktu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(26-TA-2304).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(26-TA-2303)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"Publisko pakalpojumu un nodarbinātības pieejamības veicināšanas pasākumi cilvēkiem ar funkcionāliem traucējumiem" 2. kārtas AF finansējuma atlikuma pārdali 3.1.2.6.i. investīcijas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(26-TA-2039) virzāms izskatīšanai Ministru kabinetā pēc vai vienlaicīgi ar saistīto tiesību aktu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(26-TA-2303).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neparedz tādas izmaiņas, kas negatīvi ietekmētu mērķa grupas personas vai citas sabiedrības grupas. Ņemot vērā papildu finansējuma izmaiņas, tiek paredzēts nodrošināt plašāku atbalstu mērķa grupas personām. Attiecīgi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3.1.2.6.i. investīcijas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26-TA-2039</w:t>
    </w:r>
    <w:r>
      <w:br/>
    </w:r>
    <w:r w:rsidR="00000000" w:rsidRPr="00000000" w:rsidDel="00000000">
      <w:rPr>
        <w:rtl w:val="0"/>
      </w:rPr>
      <w:t xml:space="preserve">Izdrukāts 07.10.2026. 16.58 - 2.0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26-TA-2039</w:t>
    </w:r>
    <w:r>
      <w:br/>
    </w:r>
    <w:r w:rsidR="00000000" w:rsidRPr="00000000" w:rsidDel="00000000">
      <w:rPr>
        <w:rtl w:val="0"/>
      </w:rPr>
      <w:t xml:space="preserve">Izdrukāts 07.10.2026. 16.58 - 2.0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anotācija_(ex_ante)_26-TA-2039.docx</dc:title>
</cp:coreProperties>
</file>

<file path=docProps/custom.xml><?xml version="1.0" encoding="utf-8"?>
<Properties xmlns="http://schemas.openxmlformats.org/officeDocument/2006/custom-properties" xmlns:vt="http://schemas.openxmlformats.org/officeDocument/2006/docPropsVTypes"/>
</file>