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4.0 -->
  <w:body>
    <w:p w:rsidR="004D2973" w:rsidRPr="003D7846" w:rsidP="004D2973" w14:paraId="289D8F32" w14:textId="7B65015D">
      <w:pPr>
        <w:spacing w:after="0"/>
        <w:jc w:val="center"/>
        <w:rPr>
          <w:rFonts w:ascii="Times New Roman" w:hAnsi="Times New Roman" w:cs="Times New Roman"/>
          <w:b/>
          <w:sz w:val="24"/>
          <w:szCs w:val="24"/>
          <w:lang w:val="lv-LV"/>
        </w:rPr>
      </w:pPr>
      <w:bookmarkStart w:id="0" w:name="_Hlk165536165"/>
      <w:r w:rsidRPr="003D7846">
        <w:rPr>
          <w:rFonts w:ascii="Times New Roman" w:hAnsi="Times New Roman" w:cs="Times New Roman"/>
          <w:b/>
          <w:sz w:val="24"/>
          <w:szCs w:val="24"/>
          <w:lang w:val="lv-LV"/>
        </w:rPr>
        <w:t>Izvērtējums</w:t>
      </w:r>
      <w:r w:rsidRPr="003D7846">
        <w:rPr>
          <w:rFonts w:ascii="Times New Roman" w:hAnsi="Times New Roman" w:cs="Times New Roman"/>
          <w:b/>
          <w:sz w:val="24"/>
          <w:szCs w:val="24"/>
          <w:lang w:val="lv-LV"/>
        </w:rPr>
        <w:t xml:space="preserve"> par valsts līdzdalības saglabāšanu VSIA “</w:t>
      </w:r>
      <w:r w:rsidR="00777A51">
        <w:rPr>
          <w:rFonts w:ascii="Times New Roman" w:hAnsi="Times New Roman" w:cs="Times New Roman"/>
          <w:b/>
          <w:sz w:val="24"/>
          <w:szCs w:val="24"/>
          <w:lang w:val="lv-LV"/>
        </w:rPr>
        <w:t>Traumatoloģijas un ortopēdijas slimnīca</w:t>
      </w:r>
      <w:r w:rsidRPr="003D7846">
        <w:rPr>
          <w:rFonts w:ascii="Times New Roman" w:hAnsi="Times New Roman" w:cs="Times New Roman"/>
          <w:b/>
          <w:sz w:val="24"/>
          <w:szCs w:val="24"/>
          <w:lang w:val="lv-LV"/>
        </w:rPr>
        <w:t>”</w:t>
      </w:r>
    </w:p>
    <w:bookmarkEnd w:id="0"/>
    <w:p w:rsidR="004D2973" w:rsidRPr="00F677DB" w:rsidP="004D2973" w14:paraId="3F8B34AD" w14:textId="77777777">
      <w:pPr>
        <w:spacing w:after="0"/>
        <w:rPr>
          <w:rFonts w:ascii="Times New Roman" w:hAnsi="Times New Roman" w:cs="Times New Roman"/>
          <w:sz w:val="24"/>
          <w:szCs w:val="24"/>
          <w:lang w:val="lv-LV"/>
        </w:rPr>
      </w:pPr>
    </w:p>
    <w:p w:rsidR="004D2973" w:rsidP="004D2973" w14:paraId="5A709D93" w14:textId="77777777">
      <w:pPr>
        <w:pStyle w:val="Heading1"/>
        <w:numPr>
          <w:ilvl w:val="0"/>
          <w:numId w:val="0"/>
        </w:numPr>
        <w:spacing w:after="0"/>
        <w:ind w:left="360"/>
        <w:jc w:val="center"/>
        <w:rPr>
          <w:rFonts w:ascii="Times New Roman" w:hAnsi="Times New Roman" w:cs="Times New Roman"/>
          <w:color w:val="auto"/>
          <w:sz w:val="24"/>
          <w:szCs w:val="24"/>
          <w:lang w:val="lv-LV"/>
        </w:rPr>
      </w:pPr>
      <w:bookmarkStart w:id="1" w:name="_Toc141350213"/>
      <w:r w:rsidRPr="00F677DB">
        <w:rPr>
          <w:rFonts w:ascii="Times New Roman" w:hAnsi="Times New Roman" w:cs="Times New Roman"/>
          <w:color w:val="auto"/>
          <w:sz w:val="24"/>
          <w:szCs w:val="24"/>
          <w:lang w:val="lv-LV"/>
        </w:rPr>
        <w:t>I IEVADS</w:t>
      </w:r>
      <w:bookmarkEnd w:id="1"/>
    </w:p>
    <w:p w:rsidR="004D2973" w:rsidRPr="00F677DB" w:rsidP="004D2973" w14:paraId="2D59EA3E" w14:textId="77777777">
      <w:pPr>
        <w:spacing w:after="0"/>
        <w:rPr>
          <w:lang w:val="lv-LV"/>
        </w:rPr>
      </w:pPr>
    </w:p>
    <w:p w:rsidR="00BB0342" w:rsidRPr="008B4376" w:rsidP="00BB0342" w14:paraId="6D7C1E31" w14:textId="4D39D1CF">
      <w:pPr>
        <w:spacing w:after="0"/>
        <w:ind w:firstLine="720"/>
        <w:rPr>
          <w:rFonts w:ascii="Times New Roman" w:hAnsi="Times New Roman" w:cs="Times New Roman"/>
          <w:sz w:val="24"/>
          <w:szCs w:val="24"/>
          <w:lang w:val="lv-LV"/>
        </w:rPr>
      </w:pPr>
      <w:bookmarkStart w:id="2" w:name="_Hlk165535620"/>
      <w:r w:rsidRPr="008B4376">
        <w:rPr>
          <w:rFonts w:ascii="Times New Roman" w:hAnsi="Times New Roman" w:cs="Times New Roman"/>
          <w:sz w:val="24"/>
          <w:szCs w:val="24"/>
          <w:lang w:val="lv-LV"/>
        </w:rPr>
        <w:t xml:space="preserve">Valsts pārvaldes iekārtas likuma (turpmāk </w:t>
      </w:r>
      <w:r w:rsidR="003F48A8">
        <w:rPr>
          <w:rFonts w:ascii="Times New Roman" w:hAnsi="Times New Roman" w:cs="Times New Roman"/>
          <w:sz w:val="24"/>
          <w:szCs w:val="24"/>
          <w:lang w:val="lv-LV"/>
        </w:rPr>
        <w:t xml:space="preserve">arī </w:t>
      </w:r>
      <w:r w:rsidRPr="008B4376">
        <w:rPr>
          <w:rFonts w:ascii="Times New Roman" w:hAnsi="Times New Roman" w:cs="Times New Roman"/>
          <w:sz w:val="24"/>
          <w:szCs w:val="24"/>
          <w:lang w:val="lv-LV"/>
        </w:rPr>
        <w:t xml:space="preserve">– VPIL) 88.panta septītā daļa </w:t>
      </w:r>
      <w:bookmarkEnd w:id="2"/>
      <w:r w:rsidRPr="008B4376">
        <w:rPr>
          <w:rFonts w:ascii="Times New Roman" w:hAnsi="Times New Roman" w:cs="Times New Roman"/>
          <w:sz w:val="24"/>
          <w:szCs w:val="24"/>
          <w:lang w:val="lv-LV"/>
        </w:rPr>
        <w:t xml:space="preserve">paredz, ka tieši publiska persona, kas dibinājusi vai ieguvusi līdzdalību kapitālsabiedrībā, pārvērtē līdzdalību tajā. No </w:t>
      </w:r>
      <w:bookmarkStart w:id="3" w:name="_Hlk165535685"/>
      <w:r w:rsidRPr="008B4376">
        <w:rPr>
          <w:rFonts w:ascii="Times New Roman" w:hAnsi="Times New Roman" w:cs="Times New Roman"/>
          <w:sz w:val="24"/>
          <w:szCs w:val="24"/>
          <w:lang w:val="lv-LV"/>
        </w:rPr>
        <w:t>Publiskas personas kapitāla daļu un kapitālsabiedrību pārvaldības likuma (turpmāk – Likums) 7.panta otrās daļas</w:t>
      </w:r>
      <w:bookmarkEnd w:id="3"/>
      <w:r w:rsidRPr="008B4376">
        <w:rPr>
          <w:rFonts w:ascii="Times New Roman" w:hAnsi="Times New Roman" w:cs="Times New Roman"/>
          <w:sz w:val="24"/>
          <w:szCs w:val="24"/>
          <w:lang w:val="lv-LV"/>
        </w:rPr>
        <w:t xml:space="preserve"> izriet, ka lēmumu par publiskas personas līdzdalības saglabāšanu kapitālsabiedrībā pieņem attiecīgās publiskās personas augstākā lēmējinstitūcija, kas valsts līdzdalības gadījumā ir Ministru kabinets. Savukārt no Likuma 25.panta trešās daļas izriet, ka valsts kapitāla daļu turētājam ir pienākums izstrādāt un iesniegt līdzdalības vērtējumu Ministru kabinetā.</w:t>
      </w:r>
    </w:p>
    <w:p w:rsidR="00144D02" w:rsidRPr="008B4376" w:rsidP="00144D02" w14:paraId="020751F0" w14:textId="012DA250">
      <w:pPr>
        <w:spacing w:after="0"/>
        <w:ind w:firstLine="720"/>
        <w:rPr>
          <w:rFonts w:ascii="Times New Roman" w:hAnsi="Times New Roman" w:cs="Times New Roman"/>
          <w:sz w:val="24"/>
          <w:szCs w:val="24"/>
          <w:lang w:val="lv-LV"/>
        </w:rPr>
      </w:pPr>
      <w:r w:rsidRPr="008B4376">
        <w:rPr>
          <w:rFonts w:ascii="Times New Roman" w:hAnsi="Times New Roman" w:cs="Times New Roman"/>
          <w:sz w:val="24"/>
          <w:szCs w:val="24"/>
          <w:lang w:val="lv-LV"/>
        </w:rPr>
        <w:t>Izvērtējums</w:t>
      </w:r>
      <w:r w:rsidRPr="008B4376">
        <w:rPr>
          <w:rFonts w:ascii="Times New Roman" w:hAnsi="Times New Roman" w:cs="Times New Roman"/>
          <w:sz w:val="24"/>
          <w:szCs w:val="24"/>
          <w:lang w:val="lv-LV"/>
        </w:rPr>
        <w:t xml:space="preserve"> par valsts līdzdalības saglabāšanu VSIA “</w:t>
      </w:r>
      <w:r w:rsidRPr="008B4376" w:rsidR="00777A51">
        <w:rPr>
          <w:rFonts w:ascii="Times New Roman" w:hAnsi="Times New Roman" w:cs="Times New Roman"/>
          <w:sz w:val="24"/>
          <w:szCs w:val="24"/>
          <w:lang w:val="lv-LV"/>
        </w:rPr>
        <w:t>Traumatoloģijas un ortopēdijas slimnīca</w:t>
      </w:r>
      <w:r w:rsidRPr="008B4376">
        <w:rPr>
          <w:rFonts w:ascii="Times New Roman" w:hAnsi="Times New Roman" w:cs="Times New Roman"/>
          <w:sz w:val="24"/>
          <w:szCs w:val="24"/>
          <w:lang w:val="lv-LV"/>
        </w:rPr>
        <w:t xml:space="preserve">” (turpmāk </w:t>
      </w:r>
      <w:r w:rsidR="006437D5">
        <w:rPr>
          <w:rFonts w:ascii="Times New Roman" w:hAnsi="Times New Roman" w:cs="Times New Roman"/>
          <w:sz w:val="24"/>
          <w:szCs w:val="24"/>
          <w:lang w:val="lv-LV"/>
        </w:rPr>
        <w:t xml:space="preserve">arī </w:t>
      </w:r>
      <w:r w:rsidRPr="008B4376">
        <w:rPr>
          <w:rFonts w:ascii="Times New Roman" w:hAnsi="Times New Roman" w:cs="Times New Roman"/>
          <w:sz w:val="24"/>
          <w:szCs w:val="24"/>
          <w:lang w:val="lv-LV"/>
        </w:rPr>
        <w:t>– Līdzdalības vērtējums</w:t>
      </w:r>
      <w:r w:rsidR="006437D5">
        <w:rPr>
          <w:rFonts w:ascii="Times New Roman" w:hAnsi="Times New Roman" w:cs="Times New Roman"/>
          <w:sz w:val="24"/>
          <w:szCs w:val="24"/>
          <w:lang w:val="lv-LV"/>
        </w:rPr>
        <w:t xml:space="preserve"> vai </w:t>
      </w:r>
      <w:r w:rsidR="006437D5">
        <w:rPr>
          <w:rFonts w:ascii="Times New Roman" w:hAnsi="Times New Roman" w:cs="Times New Roman"/>
          <w:sz w:val="24"/>
          <w:szCs w:val="24"/>
          <w:lang w:val="lv-LV"/>
        </w:rPr>
        <w:t>izvērtējums</w:t>
      </w:r>
      <w:r w:rsidRPr="008B4376">
        <w:rPr>
          <w:rFonts w:ascii="Times New Roman" w:hAnsi="Times New Roman" w:cs="Times New Roman"/>
          <w:sz w:val="24"/>
          <w:szCs w:val="24"/>
          <w:lang w:val="lv-LV"/>
        </w:rPr>
        <w:t>) sagatavots</w:t>
      </w:r>
      <w:r w:rsidR="006437D5">
        <w:rPr>
          <w:rFonts w:ascii="Times New Roman" w:hAnsi="Times New Roman" w:cs="Times New Roman"/>
          <w:sz w:val="24"/>
          <w:szCs w:val="24"/>
          <w:lang w:val="lv-LV"/>
        </w:rPr>
        <w:t xml:space="preserve">, lai izpildītu </w:t>
      </w:r>
      <w:r w:rsidRPr="008B4376">
        <w:rPr>
          <w:rFonts w:ascii="Times New Roman" w:hAnsi="Times New Roman" w:cs="Times New Roman"/>
          <w:sz w:val="24"/>
          <w:szCs w:val="24"/>
          <w:lang w:val="lv-LV"/>
        </w:rPr>
        <w:t>Likuma 7.</w:t>
      </w:r>
      <w:r w:rsidR="00606163">
        <w:rPr>
          <w:rFonts w:ascii="Times New Roman" w:hAnsi="Times New Roman" w:cs="Times New Roman"/>
          <w:sz w:val="24"/>
          <w:szCs w:val="24"/>
          <w:lang w:val="lv-LV"/>
        </w:rPr>
        <w:t xml:space="preserve"> </w:t>
      </w:r>
      <w:r w:rsidRPr="008B4376">
        <w:rPr>
          <w:rFonts w:ascii="Times New Roman" w:hAnsi="Times New Roman" w:cs="Times New Roman"/>
          <w:sz w:val="24"/>
          <w:szCs w:val="24"/>
          <w:lang w:val="lv-LV"/>
        </w:rPr>
        <w:t xml:space="preserve">pantā noteikto pienākumu Veselības ministrijai (turpmāk – Ministrija) kā valsts kapitālu daļu turētājai </w:t>
      </w:r>
      <w:r w:rsidRPr="00AD18EF">
        <w:rPr>
          <w:rFonts w:ascii="Times New Roman" w:hAnsi="Times New Roman" w:cs="Times New Roman"/>
          <w:sz w:val="24"/>
          <w:szCs w:val="24"/>
          <w:lang w:val="lv-LV"/>
        </w:rPr>
        <w:t xml:space="preserve">pārvērtēt </w:t>
      </w:r>
      <w:r w:rsidRPr="008B4376">
        <w:rPr>
          <w:rFonts w:ascii="Times New Roman" w:hAnsi="Times New Roman" w:cs="Times New Roman"/>
          <w:sz w:val="24"/>
          <w:szCs w:val="24"/>
          <w:lang w:val="lv-LV"/>
        </w:rPr>
        <w:t xml:space="preserve">tiešo līdzdalību </w:t>
      </w:r>
      <w:r w:rsidRPr="008B4376" w:rsidR="006437D5">
        <w:rPr>
          <w:rFonts w:ascii="Times New Roman" w:hAnsi="Times New Roman" w:cs="Times New Roman"/>
          <w:sz w:val="24"/>
          <w:szCs w:val="24"/>
          <w:lang w:val="lv-LV"/>
        </w:rPr>
        <w:t>VSIA “Traumatoloģijas un ortopēdijas slimnīca”</w:t>
      </w:r>
      <w:r w:rsidR="006437D5">
        <w:rPr>
          <w:rFonts w:ascii="Times New Roman" w:hAnsi="Times New Roman" w:cs="Times New Roman"/>
          <w:sz w:val="24"/>
          <w:szCs w:val="24"/>
          <w:lang w:val="lv-LV"/>
        </w:rPr>
        <w:t xml:space="preserve">, </w:t>
      </w:r>
      <w:r w:rsidRPr="008B4376">
        <w:rPr>
          <w:rFonts w:ascii="Times New Roman" w:hAnsi="Times New Roman" w:cs="Times New Roman"/>
          <w:sz w:val="24"/>
          <w:szCs w:val="24"/>
          <w:lang w:val="lv-LV"/>
        </w:rPr>
        <w:t>attiecīgi vērtējot atbilstību VPIL 88.</w:t>
      </w:r>
      <w:r w:rsidR="00606163">
        <w:rPr>
          <w:rFonts w:ascii="Times New Roman" w:hAnsi="Times New Roman" w:cs="Times New Roman"/>
          <w:sz w:val="24"/>
          <w:szCs w:val="24"/>
          <w:lang w:val="lv-LV"/>
        </w:rPr>
        <w:t xml:space="preserve"> </w:t>
      </w:r>
      <w:r w:rsidRPr="008B4376">
        <w:rPr>
          <w:rFonts w:ascii="Times New Roman" w:hAnsi="Times New Roman" w:cs="Times New Roman"/>
          <w:sz w:val="24"/>
          <w:szCs w:val="24"/>
          <w:lang w:val="lv-LV"/>
        </w:rPr>
        <w:t>panta nosacījumiem</w:t>
      </w:r>
      <w:r w:rsidR="006437D5">
        <w:rPr>
          <w:rFonts w:ascii="Times New Roman" w:hAnsi="Times New Roman" w:cs="Times New Roman"/>
          <w:sz w:val="24"/>
          <w:szCs w:val="24"/>
          <w:lang w:val="lv-LV"/>
        </w:rPr>
        <w:t>.</w:t>
      </w:r>
    </w:p>
    <w:p w:rsidR="00BB0342" w:rsidRPr="008B4376" w:rsidP="00144D02" w14:paraId="4D9F3D8E" w14:textId="3DBE3BEB">
      <w:pPr>
        <w:spacing w:after="0"/>
        <w:ind w:firstLine="720"/>
        <w:rPr>
          <w:rFonts w:ascii="Times New Roman" w:hAnsi="Times New Roman" w:cs="Times New Roman"/>
          <w:sz w:val="24"/>
          <w:szCs w:val="24"/>
          <w:lang w:val="lv-LV"/>
        </w:rPr>
      </w:pPr>
      <w:r w:rsidRPr="008B4376">
        <w:rPr>
          <w:rFonts w:ascii="Times New Roman" w:hAnsi="Times New Roman" w:cs="Times New Roman"/>
          <w:sz w:val="24"/>
          <w:szCs w:val="24"/>
          <w:lang w:val="lv-LV"/>
        </w:rPr>
        <w:t xml:space="preserve">Valsts līdzdalība </w:t>
      </w:r>
      <w:r w:rsidRPr="008B4376" w:rsidR="006437D5">
        <w:rPr>
          <w:rFonts w:ascii="Times New Roman" w:hAnsi="Times New Roman" w:cs="Times New Roman"/>
          <w:sz w:val="24"/>
          <w:szCs w:val="24"/>
          <w:lang w:val="lv-LV"/>
        </w:rPr>
        <w:t xml:space="preserve">VSIA “Traumatoloģijas un ortopēdijas slimnīca” (turpmāk </w:t>
      </w:r>
      <w:r w:rsidR="006437D5">
        <w:rPr>
          <w:rFonts w:ascii="Times New Roman" w:hAnsi="Times New Roman" w:cs="Times New Roman"/>
          <w:sz w:val="24"/>
          <w:szCs w:val="24"/>
          <w:lang w:val="lv-LV"/>
        </w:rPr>
        <w:t>arī –</w:t>
      </w:r>
      <w:r w:rsidRPr="008B4376" w:rsidR="006437D5">
        <w:rPr>
          <w:rFonts w:ascii="Times New Roman" w:hAnsi="Times New Roman" w:cs="Times New Roman"/>
          <w:sz w:val="24"/>
          <w:szCs w:val="24"/>
          <w:lang w:val="lv-LV"/>
        </w:rPr>
        <w:t xml:space="preserve"> Kapitālsabiedrība</w:t>
      </w:r>
      <w:r w:rsidR="006437D5">
        <w:rPr>
          <w:rFonts w:ascii="Times New Roman" w:hAnsi="Times New Roman" w:cs="Times New Roman"/>
          <w:sz w:val="24"/>
          <w:szCs w:val="24"/>
          <w:lang w:val="lv-LV"/>
        </w:rPr>
        <w:t xml:space="preserve"> vai</w:t>
      </w:r>
      <w:r w:rsidRPr="008B4376" w:rsidR="006437D5">
        <w:rPr>
          <w:rFonts w:ascii="Times New Roman" w:hAnsi="Times New Roman" w:cs="Times New Roman"/>
          <w:sz w:val="24"/>
          <w:szCs w:val="24"/>
          <w:lang w:val="lv-LV"/>
        </w:rPr>
        <w:t xml:space="preserve"> Slimnīca) (reģistrācijas Nr.</w:t>
      </w:r>
      <w:r w:rsidRPr="008B4376" w:rsidR="006437D5">
        <w:rPr>
          <w:lang w:val="lv-LV"/>
        </w:rPr>
        <w:t xml:space="preserve"> </w:t>
      </w:r>
      <w:r w:rsidRPr="008B4376" w:rsidR="006437D5">
        <w:rPr>
          <w:rFonts w:ascii="Times New Roman" w:hAnsi="Times New Roman" w:cs="Times New Roman"/>
          <w:sz w:val="24"/>
          <w:szCs w:val="24"/>
          <w:lang w:val="lv-LV"/>
        </w:rPr>
        <w:t>40003410729)</w:t>
      </w:r>
      <w:r w:rsidRPr="008B4376">
        <w:rPr>
          <w:rFonts w:ascii="Times New Roman" w:hAnsi="Times New Roman" w:cs="Times New Roman"/>
          <w:sz w:val="24"/>
          <w:szCs w:val="24"/>
          <w:lang w:val="lv-LV"/>
        </w:rPr>
        <w:t xml:space="preserve"> ir 100 % apmērā</w:t>
      </w:r>
      <w:r w:rsidR="006437D5">
        <w:rPr>
          <w:rFonts w:ascii="Times New Roman" w:hAnsi="Times New Roman" w:cs="Times New Roman"/>
          <w:sz w:val="24"/>
          <w:szCs w:val="24"/>
          <w:lang w:val="lv-LV"/>
        </w:rPr>
        <w:t>.</w:t>
      </w:r>
      <w:r w:rsidRPr="008B4376">
        <w:rPr>
          <w:rFonts w:ascii="Times New Roman" w:hAnsi="Times New Roman" w:cs="Times New Roman"/>
          <w:sz w:val="24"/>
          <w:szCs w:val="24"/>
          <w:lang w:val="lv-LV"/>
        </w:rPr>
        <w:t xml:space="preserve"> Veselības ministrija ir </w:t>
      </w:r>
      <w:r w:rsidR="006437D5">
        <w:rPr>
          <w:rFonts w:ascii="Times New Roman" w:hAnsi="Times New Roman" w:cs="Times New Roman"/>
          <w:sz w:val="24"/>
          <w:szCs w:val="24"/>
          <w:lang w:val="lv-LV"/>
        </w:rPr>
        <w:t xml:space="preserve">valsts </w:t>
      </w:r>
      <w:r w:rsidRPr="008B4376">
        <w:rPr>
          <w:rFonts w:ascii="Times New Roman" w:hAnsi="Times New Roman" w:cs="Times New Roman"/>
          <w:sz w:val="24"/>
          <w:szCs w:val="24"/>
          <w:lang w:val="lv-LV"/>
        </w:rPr>
        <w:t>kapitāla daļu turētāja un valsts kapitāla daļu turētāja pārstāvis ir Latvijas Republikas Veselības ministrija</w:t>
      </w:r>
      <w:r w:rsidR="003F48A8">
        <w:rPr>
          <w:rFonts w:ascii="Times New Roman" w:hAnsi="Times New Roman" w:cs="Times New Roman"/>
          <w:sz w:val="24"/>
          <w:szCs w:val="24"/>
          <w:lang w:val="lv-LV"/>
        </w:rPr>
        <w:t>s</w:t>
      </w:r>
      <w:r w:rsidRPr="008B4376">
        <w:rPr>
          <w:rFonts w:ascii="Times New Roman" w:hAnsi="Times New Roman" w:cs="Times New Roman"/>
          <w:sz w:val="24"/>
          <w:szCs w:val="24"/>
          <w:lang w:val="lv-LV"/>
        </w:rPr>
        <w:t xml:space="preserve"> valsts sekretār</w:t>
      </w:r>
      <w:r w:rsidR="006437D5">
        <w:rPr>
          <w:rFonts w:ascii="Times New Roman" w:hAnsi="Times New Roman" w:cs="Times New Roman"/>
          <w:sz w:val="24"/>
          <w:szCs w:val="24"/>
          <w:lang w:val="lv-LV"/>
        </w:rPr>
        <w:t>a vietnieks veselības aprūpes jautājumos.</w:t>
      </w:r>
      <w:r w:rsidRPr="008B4376">
        <w:rPr>
          <w:rFonts w:ascii="Times New Roman" w:hAnsi="Times New Roman" w:cs="Times New Roman"/>
          <w:sz w:val="24"/>
          <w:szCs w:val="24"/>
          <w:lang w:val="lv-LV"/>
        </w:rPr>
        <w:t xml:space="preserve"> Kapitālsabiedrībai nav līdzdalības citās </w:t>
      </w:r>
      <w:r w:rsidR="003F48A8">
        <w:rPr>
          <w:rFonts w:ascii="Times New Roman" w:hAnsi="Times New Roman" w:cs="Times New Roman"/>
          <w:sz w:val="24"/>
          <w:szCs w:val="24"/>
          <w:lang w:val="lv-LV"/>
        </w:rPr>
        <w:t>kapitāl</w:t>
      </w:r>
      <w:r w:rsidRPr="008B4376">
        <w:rPr>
          <w:rFonts w:ascii="Times New Roman" w:hAnsi="Times New Roman" w:cs="Times New Roman"/>
          <w:sz w:val="24"/>
          <w:szCs w:val="24"/>
          <w:lang w:val="lv-LV"/>
        </w:rPr>
        <w:t>sabiedrībās.</w:t>
      </w:r>
    </w:p>
    <w:p w:rsidR="00BB0342" w:rsidRPr="008B4376" w:rsidP="00BB0342" w14:paraId="71093EE2" w14:textId="77777777">
      <w:pPr>
        <w:spacing w:after="0"/>
        <w:ind w:firstLine="720"/>
        <w:rPr>
          <w:rFonts w:ascii="Times New Roman" w:hAnsi="Times New Roman" w:cs="Times New Roman"/>
          <w:sz w:val="24"/>
          <w:szCs w:val="24"/>
          <w:lang w:val="lv-LV"/>
        </w:rPr>
      </w:pPr>
      <w:r w:rsidRPr="008B4376">
        <w:rPr>
          <w:rFonts w:ascii="Times New Roman" w:hAnsi="Times New Roman" w:cs="Times New Roman"/>
          <w:sz w:val="24"/>
          <w:szCs w:val="24"/>
          <w:lang w:val="lv-LV"/>
        </w:rPr>
        <w:t>Saskaņā ar VPIL 88.pantā noteikto, publiska persona var dibināt kapitālsabiedrību vai iegūt līdzdalību jau esošā kapitālsabiedrībā, ja izpildās vismaz viens no VPIL 88.pantā minētajiem nosacījumiem, t.i.:</w:t>
      </w:r>
    </w:p>
    <w:p w:rsidR="00BB0342" w:rsidRPr="008B4376" w:rsidP="00BB0342" w14:paraId="0ABE5D30" w14:textId="77777777">
      <w:pPr>
        <w:pStyle w:val="ListParagraph"/>
        <w:numPr>
          <w:ilvl w:val="0"/>
          <w:numId w:val="22"/>
        </w:numPr>
        <w:spacing w:after="0"/>
        <w:ind w:left="1134"/>
        <w:rPr>
          <w:rFonts w:ascii="Times New Roman" w:hAnsi="Times New Roman" w:cs="Times New Roman"/>
          <w:sz w:val="24"/>
          <w:szCs w:val="24"/>
          <w:lang w:val="lv-LV"/>
        </w:rPr>
      </w:pPr>
      <w:r w:rsidRPr="008B4376">
        <w:rPr>
          <w:rFonts w:ascii="Times New Roman" w:hAnsi="Times New Roman" w:cs="Times New Roman"/>
          <w:sz w:val="24"/>
          <w:szCs w:val="24"/>
          <w:lang w:val="lv-LV"/>
        </w:rPr>
        <w:t>tiek novērsta tirgus nepilnība – situācija, kad tirgus nav spējīgs nodrošināt sabiedrības interešu īstenošanu attiecīgajā jomā;</w:t>
      </w:r>
    </w:p>
    <w:p w:rsidR="00BB0342" w:rsidRPr="008B4376" w:rsidP="00BB0342" w14:paraId="4409C24B" w14:textId="77777777">
      <w:pPr>
        <w:pStyle w:val="ListParagraph"/>
        <w:numPr>
          <w:ilvl w:val="0"/>
          <w:numId w:val="22"/>
        </w:numPr>
        <w:spacing w:after="0"/>
        <w:ind w:left="1134"/>
        <w:rPr>
          <w:rFonts w:ascii="Times New Roman" w:hAnsi="Times New Roman" w:cs="Times New Roman"/>
          <w:sz w:val="24"/>
          <w:szCs w:val="24"/>
          <w:lang w:val="lv-LV"/>
        </w:rPr>
      </w:pPr>
      <w:r w:rsidRPr="008B4376">
        <w:rPr>
          <w:rFonts w:ascii="Times New Roman" w:hAnsi="Times New Roman" w:cs="Times New Roman"/>
          <w:sz w:val="24"/>
          <w:szCs w:val="24"/>
          <w:lang w:val="lv-LV"/>
        </w:rPr>
        <w:t>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rsidR="00BB0342" w:rsidRPr="008B4376" w:rsidP="00BB0342" w14:paraId="456F9881" w14:textId="77777777">
      <w:pPr>
        <w:pStyle w:val="ListParagraph"/>
        <w:numPr>
          <w:ilvl w:val="0"/>
          <w:numId w:val="22"/>
        </w:numPr>
        <w:spacing w:after="0"/>
        <w:ind w:left="1134"/>
        <w:rPr>
          <w:rFonts w:ascii="Times New Roman" w:hAnsi="Times New Roman" w:cs="Times New Roman"/>
          <w:sz w:val="24"/>
          <w:szCs w:val="24"/>
          <w:lang w:val="lv-LV"/>
        </w:rPr>
      </w:pPr>
      <w:r w:rsidRPr="008B4376">
        <w:rPr>
          <w:rFonts w:ascii="Times New Roman" w:hAnsi="Times New Roman" w:cs="Times New Roman"/>
          <w:sz w:val="24"/>
          <w:szCs w:val="24"/>
          <w:lang w:val="lv-LV"/>
        </w:rPr>
        <w:t>tiek pārvaldīti tādi īpašumi, kas ir stratēģiski svarīgi valsts vai pašvaldības administratīvās teritorijas attīstībai vai valsts drošībai.</w:t>
      </w:r>
    </w:p>
    <w:p w:rsidR="00AD271A" w:rsidRPr="008B4376" w:rsidP="004D2973" w14:paraId="0B2FA854" w14:textId="0D3BC0F4">
      <w:pP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Slimnīca</w:t>
      </w:r>
      <w:r w:rsidRPr="008B4376">
        <w:rPr>
          <w:rFonts w:ascii="Times New Roman" w:hAnsi="Times New Roman" w:cs="Times New Roman"/>
          <w:sz w:val="24"/>
          <w:szCs w:val="24"/>
          <w:lang w:val="lv-LV"/>
        </w:rPr>
        <w:t xml:space="preserve"> atbilstoši Ministru kabineta 2018.gada 28.augusta noteikumiem Nr.555 “Veselības aprūpes pakalpojumu organizēšanas un samaksas kārtība” (turpmāk – Noteikumi Nr.555) ir </w:t>
      </w:r>
      <w:r w:rsidRPr="008B4376" w:rsidR="00777A51">
        <w:rPr>
          <w:rFonts w:ascii="Times New Roman" w:hAnsi="Times New Roman" w:cs="Times New Roman"/>
          <w:sz w:val="24"/>
          <w:szCs w:val="24"/>
          <w:lang w:val="lv-LV"/>
        </w:rPr>
        <w:t xml:space="preserve">V līmeņa </w:t>
      </w:r>
      <w:r w:rsidRPr="008B4376">
        <w:rPr>
          <w:rFonts w:ascii="Times New Roman" w:hAnsi="Times New Roman" w:cs="Times New Roman"/>
          <w:sz w:val="24"/>
          <w:szCs w:val="24"/>
          <w:lang w:val="lv-LV"/>
        </w:rPr>
        <w:t>specializētā ārstniecības iestāde un saskaņā ar  Ministru kabineta 2009.gada 20.janvāra noteikumiem Nr.60 “Noteikumi par obligātajām prasībām ārstniecības iestādēm un to struktūrvienībām” tā</w:t>
      </w:r>
      <w:r w:rsidR="006437D5">
        <w:rPr>
          <w:rFonts w:ascii="Times New Roman" w:hAnsi="Times New Roman" w:cs="Times New Roman"/>
          <w:sz w:val="24"/>
          <w:szCs w:val="24"/>
          <w:lang w:val="lv-LV"/>
        </w:rPr>
        <w:t>s</w:t>
      </w:r>
      <w:r w:rsidRPr="008B4376">
        <w:rPr>
          <w:rFonts w:ascii="Times New Roman" w:hAnsi="Times New Roman" w:cs="Times New Roman"/>
          <w:sz w:val="24"/>
          <w:szCs w:val="24"/>
          <w:lang w:val="lv-LV"/>
        </w:rPr>
        <w:t xml:space="preserve"> darbība atbilst specializētās slimnīcas statusam.</w:t>
      </w:r>
    </w:p>
    <w:p w:rsidR="00875794" w:rsidRPr="008B4376" w:rsidP="008B4376" w14:paraId="4C2073E0" w14:textId="31BEB996">
      <w:pPr>
        <w:spacing w:after="0"/>
        <w:ind w:firstLine="720"/>
        <w:rPr>
          <w:rFonts w:ascii="Times New Roman" w:hAnsi="Times New Roman" w:cs="Times New Roman"/>
          <w:sz w:val="24"/>
          <w:szCs w:val="24"/>
          <w:lang w:val="lv-LV"/>
        </w:rPr>
      </w:pPr>
      <w:r w:rsidRPr="00F04E14">
        <w:rPr>
          <w:rFonts w:ascii="Times New Roman" w:hAnsi="Times New Roman" w:cs="Times New Roman"/>
          <w:sz w:val="24"/>
          <w:szCs w:val="24"/>
          <w:lang w:val="lv"/>
        </w:rPr>
        <w:t xml:space="preserve">Slimnīca </w:t>
      </w:r>
      <w:r w:rsidRPr="008B4376" w:rsidR="004D2973">
        <w:rPr>
          <w:rFonts w:ascii="Times New Roman" w:hAnsi="Times New Roman" w:cs="Times New Roman"/>
          <w:sz w:val="24"/>
          <w:szCs w:val="24"/>
          <w:lang w:val="lv"/>
        </w:rPr>
        <w:t xml:space="preserve">ir </w:t>
      </w:r>
      <w:r w:rsidRPr="008B4376" w:rsidR="00777A51">
        <w:rPr>
          <w:rFonts w:ascii="Times New Roman" w:hAnsi="Times New Roman" w:cs="Times New Roman"/>
          <w:sz w:val="24"/>
          <w:szCs w:val="24"/>
          <w:lang w:val="lv"/>
        </w:rPr>
        <w:t>vadošais</w:t>
      </w:r>
      <w:r w:rsidRPr="008B4376" w:rsidR="004D2973">
        <w:rPr>
          <w:rFonts w:ascii="Times New Roman" w:hAnsi="Times New Roman" w:cs="Times New Roman"/>
          <w:sz w:val="24"/>
          <w:szCs w:val="24"/>
          <w:lang w:val="lv"/>
        </w:rPr>
        <w:t xml:space="preserve"> specializētais stacionārs Latvijā</w:t>
      </w:r>
      <w:r w:rsidRPr="008B4376" w:rsidR="00777A51">
        <w:rPr>
          <w:rFonts w:ascii="Times New Roman" w:hAnsi="Times New Roman" w:cs="Times New Roman"/>
          <w:sz w:val="24"/>
          <w:szCs w:val="24"/>
          <w:lang w:val="lv"/>
        </w:rPr>
        <w:t xml:space="preserve"> </w:t>
      </w:r>
      <w:r w:rsidRPr="008B4376" w:rsidR="00777A51">
        <w:rPr>
          <w:rFonts w:ascii="Times New Roman" w:hAnsi="Times New Roman" w:cs="Times New Roman"/>
          <w:sz w:val="24"/>
          <w:szCs w:val="24"/>
          <w:lang w:val="lv"/>
        </w:rPr>
        <w:t>muskulo-skeletālo</w:t>
      </w:r>
      <w:r w:rsidRPr="008B4376" w:rsidR="00777A51">
        <w:rPr>
          <w:rFonts w:ascii="Times New Roman" w:hAnsi="Times New Roman" w:cs="Times New Roman"/>
          <w:sz w:val="24"/>
          <w:szCs w:val="24"/>
          <w:lang w:val="lv"/>
        </w:rPr>
        <w:t xml:space="preserve"> saslimšanu, patoloģiju un traumu seku ārstēšanā, medicīnas ierīču inovācijās un speciālistu izglītošanā</w:t>
      </w:r>
      <w:r w:rsidRPr="008B4376" w:rsidR="004D2973">
        <w:rPr>
          <w:rFonts w:ascii="Times New Roman" w:hAnsi="Times New Roman" w:cs="Times New Roman"/>
          <w:sz w:val="24"/>
          <w:szCs w:val="24"/>
          <w:lang w:val="lv"/>
        </w:rPr>
        <w:t xml:space="preserve">, </w:t>
      </w:r>
      <w:r w:rsidRPr="008B4376" w:rsidR="00777A51">
        <w:rPr>
          <w:rFonts w:ascii="Times New Roman" w:hAnsi="Times New Roman" w:cs="Times New Roman"/>
          <w:sz w:val="24"/>
          <w:szCs w:val="24"/>
          <w:lang w:val="lv"/>
        </w:rPr>
        <w:t xml:space="preserve">kas sniedz neatliekamo un plānveida ambulatoro un stacionāro medicīnisko palīdzību </w:t>
      </w:r>
      <w:r w:rsidRPr="008B4376" w:rsidR="00777A51">
        <w:rPr>
          <w:rFonts w:ascii="Times New Roman" w:hAnsi="Times New Roman" w:cs="Times New Roman"/>
          <w:sz w:val="24"/>
          <w:szCs w:val="24"/>
          <w:lang w:val="lv"/>
        </w:rPr>
        <w:t>muskulo-skeletālās</w:t>
      </w:r>
      <w:r w:rsidRPr="008B4376" w:rsidR="00777A51">
        <w:rPr>
          <w:rFonts w:ascii="Times New Roman" w:hAnsi="Times New Roman" w:cs="Times New Roman"/>
          <w:sz w:val="24"/>
          <w:szCs w:val="24"/>
          <w:lang w:val="lv"/>
        </w:rPr>
        <w:t xml:space="preserve"> sistēmas bojājumu ārstēšanā</w:t>
      </w:r>
      <w:r w:rsidRPr="008B4376" w:rsidR="008B4376">
        <w:rPr>
          <w:rFonts w:ascii="Times New Roman" w:hAnsi="Times New Roman" w:cs="Times New Roman"/>
          <w:sz w:val="24"/>
          <w:szCs w:val="24"/>
          <w:lang w:val="lv"/>
        </w:rPr>
        <w:t xml:space="preserve">, kā arī </w:t>
      </w:r>
      <w:r w:rsidRPr="008B4376" w:rsidR="00760E76">
        <w:rPr>
          <w:rFonts w:ascii="Times New Roman" w:hAnsi="Times New Roman" w:cs="Times New Roman"/>
          <w:sz w:val="24"/>
          <w:szCs w:val="24"/>
          <w:lang w:val="lv-LV"/>
        </w:rPr>
        <w:t>ir vienīgā specializētā slimnīca Latvijā, kas sniedz augsti kvalificētu medicīnisko palīdzību smagu skeleta traumu gadījumos, sekundāru medicīnisko palīdzību smagu, sarežģītu traumu seku likvidēšanā, veic ortopēdiskas operācijas dažādu skeleta un locītavu slimību gadījumos, tādējādi ieņemot neaizstājamu vietu neatliekamās medicīniskās palīdzības un veselības aprūpes ķēdē.</w:t>
      </w:r>
    </w:p>
    <w:p w:rsidR="008B4376" w:rsidRPr="008B4376" w:rsidP="008B4376" w14:paraId="0EF6D321" w14:textId="77777777">
      <w:pPr>
        <w:spacing w:after="0"/>
        <w:ind w:firstLine="708"/>
        <w:rPr>
          <w:rFonts w:ascii="Times New Roman" w:hAnsi="Times New Roman" w:cs="Times New Roman"/>
          <w:sz w:val="24"/>
          <w:szCs w:val="24"/>
          <w:lang w:val="lv-LV"/>
        </w:rPr>
      </w:pPr>
      <w:r w:rsidRPr="008B4376">
        <w:rPr>
          <w:rFonts w:ascii="Times New Roman" w:hAnsi="Times New Roman" w:cs="Times New Roman"/>
          <w:sz w:val="24"/>
          <w:szCs w:val="24"/>
          <w:lang w:val="lv-LV"/>
        </w:rPr>
        <w:t xml:space="preserve">Ir stratēģiski svarīgi saglabāt valsts Slimnīcā, jo tā nodrošina valsts apmaksāto ārstniecības pakalpojumu sniegšanu ambulatori un stacionārā neatliekamās un plānveida palīdzības apjomā, izmantojot medicīnas tehnoloģijas, uz pierādījumiem balstītas ārstniecības </w:t>
      </w:r>
      <w:r w:rsidRPr="008B4376">
        <w:rPr>
          <w:rFonts w:ascii="Times New Roman" w:hAnsi="Times New Roman" w:cs="Times New Roman"/>
          <w:sz w:val="24"/>
          <w:szCs w:val="24"/>
          <w:lang w:val="lv-LV"/>
        </w:rPr>
        <w:t xml:space="preserve">metodes, un </w:t>
      </w:r>
      <w:r w:rsidRPr="008B4376">
        <w:rPr>
          <w:rFonts w:ascii="Times New Roman" w:hAnsi="Times New Roman" w:cs="Times New Roman"/>
          <w:sz w:val="24"/>
          <w:szCs w:val="24"/>
          <w:lang w:val="lv-LV"/>
        </w:rPr>
        <w:t>multidisciplināru</w:t>
      </w:r>
      <w:r w:rsidRPr="008B4376">
        <w:rPr>
          <w:rFonts w:ascii="Times New Roman" w:hAnsi="Times New Roman" w:cs="Times New Roman"/>
          <w:sz w:val="24"/>
          <w:szCs w:val="24"/>
          <w:lang w:val="lv-LV"/>
        </w:rPr>
        <w:t xml:space="preserve"> pieeju, paātrinot pacienta veselības atgūšanas procesu, ievērojot visus pacientu drošības aspektus.</w:t>
      </w:r>
    </w:p>
    <w:p w:rsidR="008B4376" w:rsidRPr="008B4376" w:rsidP="008B4376" w14:paraId="2D78D101" w14:textId="78E83CBF">
      <w:pPr>
        <w:spacing w:after="0"/>
        <w:ind w:firstLine="708"/>
        <w:rPr>
          <w:rFonts w:ascii="Times New Roman" w:hAnsi="Times New Roman" w:cs="Times New Roman"/>
          <w:sz w:val="24"/>
          <w:szCs w:val="24"/>
          <w:lang w:val="lv-LV"/>
        </w:rPr>
      </w:pPr>
      <w:r w:rsidRPr="00F31141">
        <w:rPr>
          <w:rFonts w:ascii="Times New Roman" w:hAnsi="Times New Roman" w:cs="Times New Roman"/>
          <w:sz w:val="24"/>
          <w:szCs w:val="24"/>
          <w:lang w:val="lv-LV"/>
        </w:rPr>
        <w:t>Turklāt Slimnīca ir kā metodiskais centrs pārējām ārstniecības iestādēm traumatoloģijas un ortopēdijas jomā, metodiski vadot jomas speciālistus uz vienotiem principiem kvalitatīva ārstniecības procesa nodrošināšanai, kas viennozīmīgi ir svarīgi pacientiem, saņemot veselības aprūpes pakalpojumus visā valsts teritorijā.</w:t>
      </w:r>
    </w:p>
    <w:p w:rsidR="004D2973" w:rsidRPr="005D106B" w:rsidP="005D106B" w14:paraId="01BCE532" w14:textId="0FAC3539">
      <w:pPr>
        <w:spacing w:after="0"/>
        <w:ind w:firstLine="720"/>
        <w:rPr>
          <w:rFonts w:ascii="Times New Roman" w:hAnsi="Times New Roman" w:cs="Times New Roman"/>
          <w:sz w:val="24"/>
          <w:szCs w:val="24"/>
          <w:lang w:val="lv-LV"/>
        </w:rPr>
      </w:pPr>
      <w:r w:rsidRPr="008B4376">
        <w:rPr>
          <w:rFonts w:ascii="Times New Roman" w:hAnsi="Times New Roman" w:cs="Times New Roman"/>
          <w:sz w:val="24"/>
          <w:szCs w:val="24"/>
          <w:lang w:val="lv-LV"/>
        </w:rPr>
        <w:t>202</w:t>
      </w:r>
      <w:r w:rsidRPr="008B4376" w:rsidR="00760E76">
        <w:rPr>
          <w:rFonts w:ascii="Times New Roman" w:hAnsi="Times New Roman" w:cs="Times New Roman"/>
          <w:sz w:val="24"/>
          <w:szCs w:val="24"/>
          <w:lang w:val="lv-LV"/>
        </w:rPr>
        <w:t>3</w:t>
      </w:r>
      <w:r w:rsidRPr="008B4376">
        <w:rPr>
          <w:rFonts w:ascii="Times New Roman" w:hAnsi="Times New Roman" w:cs="Times New Roman"/>
          <w:sz w:val="24"/>
          <w:szCs w:val="24"/>
          <w:lang w:val="lv-LV"/>
        </w:rPr>
        <w:t>. gada beigā</w:t>
      </w:r>
      <w:r w:rsidRPr="008B4376" w:rsidR="00CF1D2E">
        <w:rPr>
          <w:rFonts w:ascii="Times New Roman" w:hAnsi="Times New Roman" w:cs="Times New Roman"/>
          <w:sz w:val="24"/>
          <w:szCs w:val="24"/>
          <w:lang w:val="lv-LV"/>
        </w:rPr>
        <w:t xml:space="preserve">s </w:t>
      </w:r>
      <w:r w:rsidR="00F04E14">
        <w:rPr>
          <w:rFonts w:ascii="Times New Roman" w:hAnsi="Times New Roman" w:cs="Times New Roman"/>
          <w:sz w:val="24"/>
          <w:szCs w:val="24"/>
          <w:lang w:val="lv-LV"/>
        </w:rPr>
        <w:t xml:space="preserve">Slimnīcā </w:t>
      </w:r>
      <w:r w:rsidRPr="008B4376" w:rsidR="00CF1D2E">
        <w:rPr>
          <w:rFonts w:ascii="Times New Roman" w:hAnsi="Times New Roman" w:cs="Times New Roman"/>
          <w:sz w:val="24"/>
          <w:szCs w:val="24"/>
          <w:lang w:val="lv-LV"/>
        </w:rPr>
        <w:t xml:space="preserve">strādāja 630 </w:t>
      </w:r>
      <w:r w:rsidRPr="008B4376">
        <w:rPr>
          <w:rFonts w:ascii="Times New Roman" w:hAnsi="Times New Roman" w:cs="Times New Roman"/>
          <w:sz w:val="24"/>
          <w:szCs w:val="24"/>
          <w:lang w:val="lv-LV"/>
        </w:rPr>
        <w:t xml:space="preserve">darbinieki, no kuriem veselības pakalpojumu sniegšanā bija iesaistīti </w:t>
      </w:r>
      <w:r w:rsidRPr="008B4376" w:rsidR="00CF1D2E">
        <w:rPr>
          <w:rFonts w:ascii="Times New Roman" w:hAnsi="Times New Roman" w:cs="Times New Roman"/>
          <w:sz w:val="24"/>
          <w:szCs w:val="24"/>
          <w:lang w:val="lv-LV"/>
        </w:rPr>
        <w:t>58</w:t>
      </w:r>
      <w:r w:rsidRPr="008B4376">
        <w:rPr>
          <w:rFonts w:ascii="Times New Roman" w:hAnsi="Times New Roman" w:cs="Times New Roman"/>
          <w:sz w:val="24"/>
          <w:szCs w:val="24"/>
          <w:lang w:val="lv-LV"/>
        </w:rPr>
        <w:t xml:space="preserve"> %.</w:t>
      </w:r>
    </w:p>
    <w:p w:rsidR="005D106B" w:rsidRPr="005D106B" w:rsidP="005D106B" w14:paraId="214C4946" w14:textId="525EE41B">
      <w:pPr>
        <w:spacing w:after="0"/>
        <w:ind w:firstLine="567"/>
        <w:rPr>
          <w:rFonts w:ascii="Times New Roman" w:hAnsi="Times New Roman" w:cs="Times New Roman"/>
          <w:sz w:val="24"/>
          <w:szCs w:val="24"/>
          <w:lang w:val="lv-LV"/>
        </w:rPr>
      </w:pPr>
      <w:r w:rsidRPr="005D106B">
        <w:rPr>
          <w:rFonts w:ascii="Times New Roman" w:hAnsi="Times New Roman" w:cs="Times New Roman"/>
          <w:sz w:val="24"/>
          <w:szCs w:val="24"/>
          <w:lang w:val="lv-LV"/>
        </w:rPr>
        <w:t>Slimnīcas liekāko ieņēmumu daļu veido valsts budžeta līdzekļi, t.i., ārstniecības pakalpojumu apmaksa, kuru regulē ar Nacionālo veselības dienestu noslēgtie līgumi un Noteikumi Nr. 555. Slimnīcas ieņēmumi, galvenokārt, veidojas no sešiem avotiem:</w:t>
      </w:r>
    </w:p>
    <w:p w:rsidR="005D106B" w:rsidRPr="005D106B" w:rsidP="005D106B" w14:paraId="06A3C32C" w14:textId="223635A8">
      <w:pPr>
        <w:pStyle w:val="ListParagraph"/>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 xml:space="preserve">Valsts apmaksātie </w:t>
      </w:r>
      <w:r w:rsidRPr="005D106B">
        <w:rPr>
          <w:rFonts w:ascii="Times New Roman" w:hAnsi="Times New Roman" w:cs="Times New Roman"/>
          <w:b/>
          <w:sz w:val="24"/>
          <w:szCs w:val="24"/>
          <w:lang w:val="lv-LV"/>
        </w:rPr>
        <w:t>stacionāra</w:t>
      </w:r>
      <w:r w:rsidRPr="005D106B">
        <w:rPr>
          <w:rFonts w:ascii="Times New Roman" w:hAnsi="Times New Roman" w:cs="Times New Roman"/>
          <w:sz w:val="24"/>
          <w:szCs w:val="24"/>
          <w:lang w:val="lv-LV"/>
        </w:rPr>
        <w:t xml:space="preserve"> veselības aprūpes pakalpojumi. Ieņēmumu apjoms atkarīgs no piedāvāto ārstniecības pakalpojumu klāsta un apmaksas modeļa, ko nosaka Noteikumi Nr. 555 un Nacionālais veselības dienests</w:t>
      </w:r>
      <w:r w:rsidR="006567F8">
        <w:rPr>
          <w:rFonts w:ascii="Times New Roman" w:hAnsi="Times New Roman" w:cs="Times New Roman"/>
          <w:sz w:val="24"/>
          <w:szCs w:val="24"/>
          <w:lang w:val="lv-LV"/>
        </w:rPr>
        <w:t xml:space="preserve"> (turpmāk - NVD)</w:t>
      </w:r>
      <w:r w:rsidRPr="005D106B">
        <w:rPr>
          <w:rFonts w:ascii="Times New Roman" w:hAnsi="Times New Roman" w:cs="Times New Roman"/>
          <w:sz w:val="24"/>
          <w:szCs w:val="24"/>
          <w:lang w:val="lv-LV"/>
        </w:rPr>
        <w:t>. Stacionāra pakalpojumu kopējā rentabilitāte ir negatīva, jo ieņēmumi nesedz faktiskās izmaksas. Valsts apmaksāto stacionāra pakalpojumu apjoms atkarīgs no valsts piešķirtā finansējuma veselības nozarei.</w:t>
      </w:r>
    </w:p>
    <w:p w:rsidR="005D106B" w:rsidRPr="005D106B" w:rsidP="005D106B" w14:paraId="53832010" w14:textId="77777777">
      <w:pPr>
        <w:pStyle w:val="ListParagraph"/>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 xml:space="preserve">Valsts apmaksātie </w:t>
      </w:r>
      <w:r w:rsidRPr="005D106B">
        <w:rPr>
          <w:rFonts w:ascii="Times New Roman" w:hAnsi="Times New Roman" w:cs="Times New Roman"/>
          <w:b/>
          <w:sz w:val="24"/>
          <w:szCs w:val="24"/>
          <w:lang w:val="lv-LV"/>
        </w:rPr>
        <w:t>ambulatorie</w:t>
      </w:r>
      <w:r w:rsidRPr="005D106B">
        <w:rPr>
          <w:rFonts w:ascii="Times New Roman" w:hAnsi="Times New Roman" w:cs="Times New Roman"/>
          <w:sz w:val="24"/>
          <w:szCs w:val="24"/>
          <w:lang w:val="lv-LV"/>
        </w:rPr>
        <w:t xml:space="preserve"> veselības aprūpes pakalpojumi. Pakalpojumu apjomu nosaka Nacionālais veselības dienests, bet apmaksas nosacījumus – Noteikumi Nr. 555. Pēdējo gadu laikā ir palielinājies valsts apmaksāto ambulatoro pakalpojumu pasūtījums.</w:t>
      </w:r>
    </w:p>
    <w:p w:rsidR="005D106B" w:rsidRPr="005D106B" w:rsidP="005D106B" w14:paraId="6871DEAD" w14:textId="77777777">
      <w:pPr>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 xml:space="preserve">Pacientu </w:t>
      </w:r>
      <w:r w:rsidRPr="005D106B">
        <w:rPr>
          <w:rFonts w:ascii="Times New Roman" w:hAnsi="Times New Roman" w:cs="Times New Roman"/>
          <w:sz w:val="24"/>
          <w:szCs w:val="24"/>
          <w:lang w:val="lv-LV"/>
        </w:rPr>
        <w:t>līdzmaksājumi</w:t>
      </w:r>
      <w:r w:rsidRPr="005D106B">
        <w:rPr>
          <w:rFonts w:ascii="Times New Roman" w:hAnsi="Times New Roman" w:cs="Times New Roman"/>
          <w:sz w:val="24"/>
          <w:szCs w:val="24"/>
          <w:lang w:val="lv-LV"/>
        </w:rPr>
        <w:t xml:space="preserve"> valsts apmaksātajiem stacionārās un ambulatorās veselības aprūpes pakalpojumiem. Apmērs atkarīgs no Noteikumos Nr. 555 noteiktā tarifa un pacientu skaita.</w:t>
      </w:r>
    </w:p>
    <w:p w:rsidR="005D106B" w:rsidRPr="005D106B" w:rsidP="005D106B" w14:paraId="73787D05" w14:textId="77777777">
      <w:pPr>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Ieņēmumi par medicīnas maksas pakalpojumiem. Rentablā ieņēmumu daļa atkarīga no valsts apmaksāto pakalpojumu pieejamības un darbinieku profesionalitātes. Palielinoties valsts apmaksāto pakalpojumu apjomam, slimnīcas resursi tiek novirzīti valsts apmaksāto pakalpojumu sniegšanai un līdz ar to samazinās maksas pakalpojumu apjoms.</w:t>
      </w:r>
    </w:p>
    <w:p w:rsidR="005D106B" w:rsidRPr="005D106B" w:rsidP="005D106B" w14:paraId="7061116A" w14:textId="48098360">
      <w:pPr>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Saimnieciskās darbības ieņēmumi, galvenokārt, no telpu iznomāšanas.</w:t>
      </w:r>
    </w:p>
    <w:p w:rsidR="005D106B" w:rsidRPr="005D106B" w:rsidP="005D106B" w14:paraId="2070C542" w14:textId="0936630C">
      <w:pPr>
        <w:numPr>
          <w:ilvl w:val="0"/>
          <w:numId w:val="23"/>
        </w:numPr>
        <w:spacing w:after="0"/>
        <w:rPr>
          <w:rFonts w:ascii="Times New Roman" w:hAnsi="Times New Roman" w:cs="Times New Roman"/>
          <w:sz w:val="24"/>
          <w:szCs w:val="24"/>
          <w:lang w:val="lv-LV"/>
        </w:rPr>
      </w:pPr>
      <w:r w:rsidRPr="005D106B">
        <w:rPr>
          <w:rFonts w:ascii="Times New Roman" w:hAnsi="Times New Roman" w:cs="Times New Roman"/>
          <w:sz w:val="24"/>
          <w:szCs w:val="24"/>
          <w:lang w:val="lv-LV"/>
        </w:rPr>
        <w:t>Ieņēmumi par izglītojošā darba veikšanu.</w:t>
      </w:r>
    </w:p>
    <w:p w:rsidR="004D2973" w:rsidRPr="008B4376" w:rsidP="00875794" w14:paraId="45A4E98B" w14:textId="1D1BFD80">
      <w:pP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Slimnīcas</w:t>
      </w:r>
      <w:r w:rsidRPr="008B4376">
        <w:rPr>
          <w:rFonts w:ascii="Times New Roman" w:hAnsi="Times New Roman" w:cs="Times New Roman"/>
          <w:sz w:val="24"/>
          <w:szCs w:val="24"/>
          <w:lang w:val="lv-LV"/>
        </w:rPr>
        <w:t xml:space="preserve"> </w:t>
      </w:r>
      <w:r w:rsidRPr="008B4376" w:rsidR="00875794">
        <w:rPr>
          <w:rFonts w:ascii="Times New Roman" w:hAnsi="Times New Roman" w:cs="Times New Roman"/>
          <w:sz w:val="24"/>
          <w:szCs w:val="24"/>
          <w:lang w:val="lv-LV"/>
        </w:rPr>
        <w:t>vispārējais stratēģiskais mērķis atbilstoši Ministru kabineta 2019. gada 11. jūnija rīkojumam Nr. 284 “Par valsts sabiedrības ar ierobežotu atbildību “Traumatoloģijas un ortopēdijas slimnīca” stratēģisko mērķi” ir saglabāt, uzlabot un atjaunot iedzīvotāju veselību, nodrošinot kvalitatīvu, efektīvu un pieejamu neatliekamās un plānveida medicīniskās palīdzības, kā arī terciārās veselības aprūpes pakalpojumu sniegšanu traumatoloģijā un ortopēdijā Latvijas iedzīvotājiem, vienlaikus nodrošinot klīnisko bāzi ārstniecības personu izglītībai un veicinot zinātnes un pētniecības attīstību.</w:t>
      </w:r>
    </w:p>
    <w:p w:rsidR="004D2973" w:rsidRPr="008B4376" w:rsidP="004D2973" w14:paraId="62A04BEA" w14:textId="7C7921C0">
      <w:pPr>
        <w:spacing w:after="0"/>
        <w:ind w:firstLine="720"/>
        <w:rPr>
          <w:rFonts w:ascii="Times New Roman" w:hAnsi="Times New Roman" w:cs="Times New Roman"/>
          <w:sz w:val="24"/>
          <w:szCs w:val="24"/>
          <w:lang w:val="lv-LV"/>
        </w:rPr>
      </w:pPr>
      <w:r w:rsidRPr="008B4376">
        <w:rPr>
          <w:rFonts w:ascii="Times New Roman" w:hAnsi="Times New Roman" w:cs="Times New Roman"/>
          <w:sz w:val="24"/>
          <w:szCs w:val="24"/>
          <w:lang w:val="lv-LV"/>
        </w:rPr>
        <w:t xml:space="preserve">Lai sasniegtu izvirzīto stratēģisko mērķi, </w:t>
      </w:r>
      <w:r w:rsidR="00F04E14">
        <w:rPr>
          <w:rFonts w:ascii="Times New Roman" w:hAnsi="Times New Roman" w:cs="Times New Roman"/>
          <w:sz w:val="24"/>
          <w:szCs w:val="24"/>
          <w:lang w:val="lv-LV"/>
        </w:rPr>
        <w:t>Slimnīca</w:t>
      </w:r>
      <w:r w:rsidRPr="008B4376">
        <w:rPr>
          <w:rFonts w:ascii="Times New Roman" w:hAnsi="Times New Roman" w:cs="Times New Roman"/>
          <w:sz w:val="24"/>
          <w:szCs w:val="24"/>
          <w:lang w:val="lv-LV"/>
        </w:rPr>
        <w:t xml:space="preserve"> ir izvirzījusi šādus galvenos </w:t>
      </w:r>
      <w:r w:rsidRPr="008B4376" w:rsidR="00875794">
        <w:rPr>
          <w:rFonts w:ascii="Times New Roman" w:hAnsi="Times New Roman" w:cs="Times New Roman"/>
          <w:sz w:val="24"/>
          <w:szCs w:val="24"/>
          <w:lang w:val="lv-LV"/>
        </w:rPr>
        <w:t>apakšmērķus</w:t>
      </w:r>
      <w:r w:rsidRPr="008B4376" w:rsidR="00875794">
        <w:rPr>
          <w:rFonts w:ascii="Times New Roman" w:hAnsi="Times New Roman" w:cs="Times New Roman"/>
          <w:sz w:val="24"/>
          <w:szCs w:val="24"/>
          <w:lang w:val="lv-LV"/>
        </w:rPr>
        <w:t xml:space="preserve"> un </w:t>
      </w:r>
      <w:r w:rsidRPr="008B4376">
        <w:rPr>
          <w:rFonts w:ascii="Times New Roman" w:hAnsi="Times New Roman" w:cs="Times New Roman"/>
          <w:sz w:val="24"/>
          <w:szCs w:val="24"/>
          <w:lang w:val="lv-LV"/>
        </w:rPr>
        <w:t xml:space="preserve">uzdevumus: </w:t>
      </w:r>
    </w:p>
    <w:p w:rsidR="004D2973" w:rsidRPr="008B4376" w:rsidP="008B4376" w14:paraId="3A8D48B8" w14:textId="6F90FE20">
      <w:pPr>
        <w:pStyle w:val="ListParagraph"/>
        <w:numPr>
          <w:ilvl w:val="0"/>
          <w:numId w:val="4"/>
        </w:numPr>
        <w:spacing w:after="0"/>
        <w:ind w:left="426"/>
        <w:rPr>
          <w:rFonts w:ascii="Times New Roman" w:hAnsi="Times New Roman" w:cs="Times New Roman"/>
          <w:sz w:val="24"/>
          <w:szCs w:val="24"/>
          <w:lang w:val="lv-LV"/>
        </w:rPr>
      </w:pPr>
      <w:r w:rsidRPr="008B4376">
        <w:rPr>
          <w:rFonts w:ascii="Times New Roman" w:hAnsi="Times New Roman" w:cs="Times New Roman"/>
          <w:b/>
          <w:sz w:val="24"/>
          <w:szCs w:val="24"/>
          <w:lang w:val="lv-LV"/>
        </w:rPr>
        <w:t>a</w:t>
      </w:r>
      <w:r w:rsidRPr="008B4376" w:rsidR="00875794">
        <w:rPr>
          <w:rFonts w:ascii="Times New Roman" w:hAnsi="Times New Roman" w:cs="Times New Roman"/>
          <w:b/>
          <w:sz w:val="24"/>
          <w:szCs w:val="24"/>
          <w:lang w:val="lv-LV"/>
        </w:rPr>
        <w:t>ugsti kvalificēts un motivēts personāls</w:t>
      </w:r>
      <w:r w:rsidRPr="008B4376" w:rsidR="00875794">
        <w:rPr>
          <w:rFonts w:ascii="Times New Roman" w:hAnsi="Times New Roman" w:cs="Times New Roman"/>
          <w:sz w:val="24"/>
          <w:szCs w:val="24"/>
          <w:lang w:val="lv-LV"/>
        </w:rPr>
        <w:t>:</w:t>
      </w:r>
    </w:p>
    <w:p w:rsidR="00875794" w:rsidRPr="008B4376" w:rsidP="008B4376" w14:paraId="6CB3F048" w14:textId="79651A81">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izstrādāt un ieviest personāla politiku, kas motivētu un atbalstītu darbiniekus, samazinātu izdegšanas riskus;</w:t>
      </w:r>
    </w:p>
    <w:p w:rsidR="00875794" w:rsidRPr="008B4376" w:rsidP="008B4376" w14:paraId="4E15DAD0" w14:textId="60CBA0ED">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nodrošināt taisnīgu un konkurētspējīgu darba atlīdzības sistēmu;</w:t>
      </w:r>
    </w:p>
    <w:p w:rsidR="00875794" w:rsidRPr="008B4376" w:rsidP="008B4376" w14:paraId="377843B1" w14:textId="6226289A">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pilnveidot darbinieku zināšanas un prasmes, veidojot jaunu iekšējo mācību sistēmu;</w:t>
      </w:r>
    </w:p>
    <w:p w:rsidR="00875794" w:rsidRPr="008B4376" w:rsidP="008B4376" w14:paraId="7CA85B36" w14:textId="102ACB72">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veicināt un attīstīt darbinieku zinātnisko un pētniecisko darbību, kā arī veidot Slimnīcu kā Pētniecības centru;</w:t>
      </w:r>
    </w:p>
    <w:p w:rsidR="00875794" w:rsidRPr="008B4376" w:rsidP="008B4376" w14:paraId="54CB912E" w14:textId="36B916AA">
      <w:pPr>
        <w:pStyle w:val="ListParagraph"/>
        <w:numPr>
          <w:ilvl w:val="0"/>
          <w:numId w:val="4"/>
        </w:numPr>
        <w:spacing w:after="0"/>
        <w:ind w:left="426"/>
        <w:rPr>
          <w:rFonts w:ascii="Times New Roman" w:hAnsi="Times New Roman" w:cs="Times New Roman"/>
          <w:sz w:val="24"/>
          <w:szCs w:val="24"/>
          <w:lang w:val="lv-LV"/>
        </w:rPr>
      </w:pPr>
      <w:r w:rsidRPr="008B4376">
        <w:rPr>
          <w:rFonts w:ascii="Times New Roman" w:hAnsi="Times New Roman" w:cs="Times New Roman"/>
          <w:b/>
          <w:sz w:val="24"/>
          <w:szCs w:val="24"/>
          <w:lang w:val="lv-LV"/>
        </w:rPr>
        <w:t>u</w:t>
      </w:r>
      <w:r w:rsidRPr="008B4376">
        <w:rPr>
          <w:rFonts w:ascii="Times New Roman" w:hAnsi="Times New Roman" w:cs="Times New Roman"/>
          <w:b/>
          <w:sz w:val="24"/>
          <w:szCs w:val="24"/>
          <w:lang w:val="lv-LV"/>
        </w:rPr>
        <w:t>z cilvēku centrēta mūsdienīga, kvalitatīva un efektīva ārstniecība un aprūpe</w:t>
      </w:r>
      <w:r w:rsidRPr="008B4376">
        <w:rPr>
          <w:rFonts w:ascii="Times New Roman" w:hAnsi="Times New Roman" w:cs="Times New Roman"/>
          <w:sz w:val="24"/>
          <w:szCs w:val="24"/>
          <w:lang w:val="lv-LV"/>
        </w:rPr>
        <w:t>:</w:t>
      </w:r>
    </w:p>
    <w:p w:rsidR="00875794" w:rsidRPr="008B4376" w:rsidP="008B4376" w14:paraId="719F95A7" w14:textId="647409C2">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 xml:space="preserve">panākt </w:t>
      </w:r>
      <w:r w:rsidRPr="008B4376" w:rsidR="004A2668">
        <w:rPr>
          <w:rFonts w:ascii="Times New Roman" w:hAnsi="Times New Roman" w:cs="Times New Roman"/>
          <w:sz w:val="24"/>
          <w:szCs w:val="24"/>
          <w:lang w:val="lv-LV"/>
        </w:rPr>
        <w:t>Slimnīcu</w:t>
      </w:r>
      <w:r w:rsidRPr="008B4376">
        <w:rPr>
          <w:rFonts w:ascii="Times New Roman" w:hAnsi="Times New Roman" w:cs="Times New Roman"/>
          <w:sz w:val="24"/>
          <w:szCs w:val="24"/>
          <w:lang w:val="lv-LV"/>
        </w:rPr>
        <w:t xml:space="preserve"> kā vadošo valsts centru trau</w:t>
      </w:r>
      <w:r w:rsidRPr="008B4376" w:rsidR="004A2668">
        <w:rPr>
          <w:rFonts w:ascii="Times New Roman" w:hAnsi="Times New Roman" w:cs="Times New Roman"/>
          <w:sz w:val="24"/>
          <w:szCs w:val="24"/>
          <w:lang w:val="lv-LV"/>
        </w:rPr>
        <w:t>matoloģijas un ortopēdijas jomā;</w:t>
      </w:r>
    </w:p>
    <w:p w:rsidR="00875794" w:rsidRPr="008B4376" w:rsidP="008B4376" w14:paraId="123D17FD" w14:textId="6912834D">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a</w:t>
      </w:r>
      <w:r w:rsidRPr="008B4376">
        <w:rPr>
          <w:rFonts w:ascii="Times New Roman" w:hAnsi="Times New Roman" w:cs="Times New Roman"/>
          <w:sz w:val="24"/>
          <w:szCs w:val="24"/>
          <w:lang w:val="lv-LV"/>
        </w:rPr>
        <w:t xml:space="preserve">ttīstīt </w:t>
      </w:r>
      <w:r w:rsidRPr="008B4376">
        <w:rPr>
          <w:rFonts w:ascii="Times New Roman" w:hAnsi="Times New Roman" w:cs="Times New Roman"/>
          <w:sz w:val="24"/>
          <w:szCs w:val="24"/>
          <w:lang w:val="lv-LV"/>
        </w:rPr>
        <w:t>Slimnīcas</w:t>
      </w:r>
      <w:r w:rsidRPr="008B4376">
        <w:rPr>
          <w:rFonts w:ascii="Times New Roman" w:hAnsi="Times New Roman" w:cs="Times New Roman"/>
          <w:sz w:val="24"/>
          <w:szCs w:val="24"/>
          <w:lang w:val="lv-LV"/>
        </w:rPr>
        <w:t xml:space="preserve"> medicīniskās darbības virzienus atbilstoši starptautiskajiem standartiem (ķirurģija, rehabili</w:t>
      </w:r>
      <w:r w:rsidRPr="008B4376">
        <w:rPr>
          <w:rFonts w:ascii="Times New Roman" w:hAnsi="Times New Roman" w:cs="Times New Roman"/>
          <w:sz w:val="24"/>
          <w:szCs w:val="24"/>
          <w:lang w:val="lv-LV"/>
        </w:rPr>
        <w:t>tācija);</w:t>
      </w:r>
    </w:p>
    <w:p w:rsidR="00875794" w:rsidRPr="008B4376" w:rsidP="008B4376" w14:paraId="4CCE032D" w14:textId="337B5314">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n</w:t>
      </w:r>
      <w:r w:rsidRPr="008B4376">
        <w:rPr>
          <w:rFonts w:ascii="Times New Roman" w:hAnsi="Times New Roman" w:cs="Times New Roman"/>
          <w:sz w:val="24"/>
          <w:szCs w:val="24"/>
          <w:lang w:val="lv-LV"/>
        </w:rPr>
        <w:t>odrošināt stabilu un efektīvu ne</w:t>
      </w:r>
      <w:r w:rsidRPr="008B4376">
        <w:rPr>
          <w:rFonts w:ascii="Times New Roman" w:hAnsi="Times New Roman" w:cs="Times New Roman"/>
          <w:sz w:val="24"/>
          <w:szCs w:val="24"/>
          <w:lang w:val="lv-LV"/>
        </w:rPr>
        <w:t>atliekamās palīdzības sniegšanu;</w:t>
      </w:r>
    </w:p>
    <w:p w:rsidR="00875794" w:rsidRPr="008B4376" w:rsidP="008B4376" w14:paraId="165CAD04" w14:textId="5188721A">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n</w:t>
      </w:r>
      <w:r w:rsidRPr="008B4376">
        <w:rPr>
          <w:rFonts w:ascii="Times New Roman" w:hAnsi="Times New Roman" w:cs="Times New Roman"/>
          <w:sz w:val="24"/>
          <w:szCs w:val="24"/>
          <w:lang w:val="lv-LV"/>
        </w:rPr>
        <w:t>odrošināt ambulatoro un stacionāro paka</w:t>
      </w:r>
      <w:r w:rsidRPr="008B4376">
        <w:rPr>
          <w:rFonts w:ascii="Times New Roman" w:hAnsi="Times New Roman" w:cs="Times New Roman"/>
          <w:sz w:val="24"/>
          <w:szCs w:val="24"/>
          <w:lang w:val="lv-LV"/>
        </w:rPr>
        <w:t>lpojumu kvalitāti un pieejamību;</w:t>
      </w:r>
    </w:p>
    <w:p w:rsidR="00875794" w:rsidRPr="008B4376" w:rsidP="008B4376" w14:paraId="7C6639DB" w14:textId="0486EE9E">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d</w:t>
      </w:r>
      <w:r w:rsidRPr="008B4376">
        <w:rPr>
          <w:rFonts w:ascii="Times New Roman" w:hAnsi="Times New Roman" w:cs="Times New Roman"/>
          <w:sz w:val="24"/>
          <w:szCs w:val="24"/>
          <w:lang w:val="lv-LV"/>
        </w:rPr>
        <w:t xml:space="preserve">efinēt un uzturēt ārstniecības un aprūpes kvalitātes kritērijus </w:t>
      </w:r>
      <w:r w:rsidRPr="008B4376">
        <w:rPr>
          <w:rFonts w:ascii="Times New Roman" w:hAnsi="Times New Roman" w:cs="Times New Roman"/>
          <w:sz w:val="24"/>
          <w:szCs w:val="24"/>
          <w:lang w:val="lv-LV"/>
        </w:rPr>
        <w:t>Slimnīcas</w:t>
      </w:r>
      <w:r w:rsidRPr="008B4376">
        <w:rPr>
          <w:rFonts w:ascii="Times New Roman" w:hAnsi="Times New Roman" w:cs="Times New Roman"/>
          <w:sz w:val="24"/>
          <w:szCs w:val="24"/>
          <w:lang w:val="lv-LV"/>
        </w:rPr>
        <w:t xml:space="preserve"> profilos atbilstoši kvalitātes standart</w:t>
      </w:r>
      <w:r w:rsidRPr="008B4376">
        <w:rPr>
          <w:rFonts w:ascii="Times New Roman" w:hAnsi="Times New Roman" w:cs="Times New Roman"/>
          <w:sz w:val="24"/>
          <w:szCs w:val="24"/>
          <w:lang w:val="lv-LV"/>
        </w:rPr>
        <w:t>iem medicīnā;</w:t>
      </w:r>
    </w:p>
    <w:p w:rsidR="00875794" w:rsidRPr="008B4376" w:rsidP="008B4376" w14:paraId="78C68ABB" w14:textId="583F92C8">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v</w:t>
      </w:r>
      <w:r w:rsidRPr="008B4376">
        <w:rPr>
          <w:rFonts w:ascii="Times New Roman" w:hAnsi="Times New Roman" w:cs="Times New Roman"/>
          <w:sz w:val="24"/>
          <w:szCs w:val="24"/>
          <w:lang w:val="lv-LV"/>
        </w:rPr>
        <w:t>eidot efektīvu pacientu plūsmu, samazinot gaidīšanas rindas un pa</w:t>
      </w:r>
      <w:r w:rsidRPr="008B4376">
        <w:rPr>
          <w:rFonts w:ascii="Times New Roman" w:hAnsi="Times New Roman" w:cs="Times New Roman"/>
          <w:sz w:val="24"/>
          <w:szCs w:val="24"/>
          <w:lang w:val="lv-LV"/>
        </w:rPr>
        <w:t>lielinot pakalpojuma pieejamību;</w:t>
      </w:r>
    </w:p>
    <w:p w:rsidR="004A2668" w:rsidRPr="008B4376" w:rsidP="008B4376" w14:paraId="1E3C8027" w14:textId="3D85EFCD">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rūpēties par pacientu drošību un ieviest jaunu attieksmi pret pacientu drošības jautājumiem;</w:t>
      </w:r>
    </w:p>
    <w:p w:rsidR="004A2668" w:rsidRPr="008B4376" w:rsidP="008B4376" w14:paraId="68CF293D" w14:textId="3F4AD14E">
      <w:pPr>
        <w:pStyle w:val="ListParagraph"/>
        <w:numPr>
          <w:ilvl w:val="0"/>
          <w:numId w:val="4"/>
        </w:numPr>
        <w:spacing w:after="0"/>
        <w:ind w:left="426"/>
        <w:rPr>
          <w:rFonts w:ascii="Times New Roman" w:hAnsi="Times New Roman" w:cs="Times New Roman"/>
          <w:sz w:val="24"/>
          <w:szCs w:val="24"/>
          <w:lang w:val="lv-LV"/>
        </w:rPr>
      </w:pPr>
      <w:r w:rsidRPr="008B4376">
        <w:rPr>
          <w:rFonts w:ascii="Times New Roman" w:hAnsi="Times New Roman" w:cs="Times New Roman"/>
          <w:b/>
          <w:sz w:val="24"/>
          <w:szCs w:val="24"/>
          <w:lang w:val="lv-LV"/>
        </w:rPr>
        <w:t>ergonomiska infrastruktūra un digitālie risinājumi darba nodrošināšanai</w:t>
      </w:r>
      <w:r w:rsidRPr="008B4376">
        <w:rPr>
          <w:rFonts w:ascii="Times New Roman" w:hAnsi="Times New Roman" w:cs="Times New Roman"/>
          <w:sz w:val="24"/>
          <w:szCs w:val="24"/>
          <w:lang w:val="lv-LV"/>
        </w:rPr>
        <w:t>:</w:t>
      </w:r>
    </w:p>
    <w:p w:rsidR="004A2668" w:rsidRPr="008B4376" w:rsidP="008B4376" w14:paraId="449EEF10" w14:textId="55F88016">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uzturēt esošo infrastruktūru, meklējot labākos risinājumus;</w:t>
      </w:r>
    </w:p>
    <w:p w:rsidR="004A2668" w:rsidRPr="008B4376" w:rsidP="008B4376" w14:paraId="20460B16" w14:textId="7B27FA6A">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digitalizēt</w:t>
      </w:r>
      <w:r w:rsidRPr="008B4376">
        <w:rPr>
          <w:rFonts w:ascii="Times New Roman" w:hAnsi="Times New Roman" w:cs="Times New Roman"/>
          <w:sz w:val="24"/>
          <w:szCs w:val="24"/>
          <w:lang w:val="lv-LV"/>
        </w:rPr>
        <w:t xml:space="preserve"> pacientu ierakstus, vēstures un medicīniskos datus;</w:t>
      </w:r>
    </w:p>
    <w:p w:rsidR="004A2668" w:rsidRPr="008B4376" w:rsidP="008B4376" w14:paraId="3A240F67" w14:textId="11035230">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pilnveidot datu pārskatāmību, pieejamību un statistikas rādītājus;</w:t>
      </w:r>
    </w:p>
    <w:p w:rsidR="004A2668" w:rsidRPr="008B4376" w:rsidP="008B4376" w14:paraId="146FB60A" w14:textId="08C37ABA">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plānot un meklēt investīcijas jaunas ēkas būvniecībai;</w:t>
      </w:r>
    </w:p>
    <w:p w:rsidR="004A2668" w:rsidRPr="008B4376" w:rsidP="008B4376" w14:paraId="1CA76C63" w14:textId="2309F0E9">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piesaistīt finansējumu medicīnas un informācijas tehnoloģiju attīstībai;</w:t>
      </w:r>
    </w:p>
    <w:p w:rsidR="004A2668" w:rsidRPr="008B4376" w:rsidP="008B4376" w14:paraId="774D5EA3" w14:textId="7014C5B0">
      <w:pPr>
        <w:pStyle w:val="ListParagraph"/>
        <w:numPr>
          <w:ilvl w:val="0"/>
          <w:numId w:val="4"/>
        </w:numPr>
        <w:spacing w:after="0"/>
        <w:ind w:left="426"/>
        <w:rPr>
          <w:rFonts w:ascii="Times New Roman" w:hAnsi="Times New Roman" w:cs="Times New Roman"/>
          <w:sz w:val="24"/>
          <w:szCs w:val="24"/>
          <w:lang w:val="lv-LV"/>
        </w:rPr>
      </w:pPr>
      <w:r w:rsidRPr="008B4376">
        <w:rPr>
          <w:rFonts w:ascii="Times New Roman" w:hAnsi="Times New Roman" w:cs="Times New Roman"/>
          <w:b/>
          <w:sz w:val="24"/>
          <w:szCs w:val="24"/>
          <w:lang w:val="lv-LV"/>
        </w:rPr>
        <w:t>finansiālā stabilitāte un ilgtermiņa pieeja slimnīcas pārvaldībā</w:t>
      </w:r>
      <w:r w:rsidRPr="008B4376">
        <w:rPr>
          <w:rFonts w:ascii="Times New Roman" w:hAnsi="Times New Roman" w:cs="Times New Roman"/>
          <w:sz w:val="24"/>
          <w:szCs w:val="24"/>
          <w:lang w:val="lv-LV"/>
        </w:rPr>
        <w:t>:</w:t>
      </w:r>
    </w:p>
    <w:p w:rsidR="004A2668" w:rsidRPr="008B4376" w:rsidP="008B4376" w14:paraId="3C550A91" w14:textId="790D1AC1">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uzturēt stabilu un pozitīvu finanšu plūsmu;</w:t>
      </w:r>
    </w:p>
    <w:p w:rsidR="004A2668" w:rsidRPr="008B4376" w:rsidP="008B4376" w14:paraId="25834008" w14:textId="2205E0F7">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pārskatīt darba organizāciju (stacionārā un ambulatorā darba plānošana) un padarīt to efektīvāku;</w:t>
      </w:r>
    </w:p>
    <w:p w:rsidR="004D2973" w:rsidRPr="008B4376" w:rsidP="008B4376" w14:paraId="20D7496E" w14:textId="4E77DC83">
      <w:pPr>
        <w:pStyle w:val="ListParagraph"/>
        <w:numPr>
          <w:ilvl w:val="1"/>
          <w:numId w:val="4"/>
        </w:numPr>
        <w:spacing w:after="0"/>
        <w:ind w:left="851"/>
        <w:rPr>
          <w:rFonts w:ascii="Times New Roman" w:hAnsi="Times New Roman" w:cs="Times New Roman"/>
          <w:sz w:val="24"/>
          <w:szCs w:val="24"/>
          <w:lang w:val="lv-LV"/>
        </w:rPr>
      </w:pPr>
      <w:r w:rsidRPr="008B4376">
        <w:rPr>
          <w:rFonts w:ascii="Times New Roman" w:hAnsi="Times New Roman" w:cs="Times New Roman"/>
          <w:sz w:val="24"/>
          <w:szCs w:val="24"/>
          <w:lang w:val="lv-LV"/>
        </w:rPr>
        <w:t>stiprināt un attīstīt vadības komandu visos līmeņos  ārstniecībā un aprūpē.</w:t>
      </w:r>
    </w:p>
    <w:p w:rsidR="004D2973" w:rsidP="004D2973" w14:paraId="7E28CF68" w14:textId="74F1325A">
      <w:pPr>
        <w:spacing w:after="0"/>
        <w:rPr>
          <w:rFonts w:ascii="Times New Roman" w:hAnsi="Times New Roman" w:cs="Times New Roman"/>
          <w:sz w:val="24"/>
          <w:szCs w:val="24"/>
          <w:lang w:val="lv-LV"/>
        </w:rPr>
      </w:pPr>
      <w:r>
        <w:rPr>
          <w:rFonts w:ascii="Times New Roman" w:hAnsi="Times New Roman" w:cs="Times New Roman"/>
          <w:sz w:val="24"/>
          <w:szCs w:val="24"/>
          <w:lang w:val="lv-LV"/>
        </w:rPr>
        <w:t>Slimnīca</w:t>
      </w:r>
      <w:r w:rsidRPr="008B4376">
        <w:rPr>
          <w:rFonts w:ascii="Times New Roman" w:hAnsi="Times New Roman" w:cs="Times New Roman"/>
          <w:sz w:val="24"/>
          <w:szCs w:val="24"/>
          <w:lang w:val="lv-LV"/>
        </w:rPr>
        <w:t xml:space="preserve"> </w:t>
      </w:r>
      <w:r w:rsidRPr="008B4376">
        <w:rPr>
          <w:rFonts w:ascii="Times New Roman" w:hAnsi="Times New Roman" w:cs="Times New Roman"/>
          <w:sz w:val="24"/>
          <w:szCs w:val="24"/>
          <w:lang w:val="lv-LV"/>
        </w:rPr>
        <w:t xml:space="preserve">atrodas un sniedz pakalpojumus </w:t>
      </w:r>
      <w:r w:rsidRPr="008B4376" w:rsidR="00814D88">
        <w:rPr>
          <w:rFonts w:ascii="Times New Roman" w:hAnsi="Times New Roman" w:cs="Times New Roman"/>
          <w:sz w:val="24"/>
          <w:szCs w:val="24"/>
          <w:lang w:val="lv-LV"/>
        </w:rPr>
        <w:t>Rīgā</w:t>
      </w:r>
      <w:r w:rsidRPr="008B4376">
        <w:rPr>
          <w:rFonts w:ascii="Times New Roman" w:hAnsi="Times New Roman" w:cs="Times New Roman"/>
          <w:sz w:val="24"/>
          <w:szCs w:val="24"/>
          <w:lang w:val="lv-LV"/>
        </w:rPr>
        <w:t xml:space="preserve">, </w:t>
      </w:r>
      <w:r w:rsidRPr="008B4376" w:rsidR="00814D88">
        <w:rPr>
          <w:rFonts w:ascii="Times New Roman" w:hAnsi="Times New Roman" w:cs="Times New Roman"/>
          <w:sz w:val="24"/>
          <w:szCs w:val="24"/>
          <w:lang w:val="lv-LV"/>
        </w:rPr>
        <w:t>Duntes</w:t>
      </w:r>
      <w:r w:rsidRPr="008B4376">
        <w:rPr>
          <w:rFonts w:ascii="Times New Roman" w:hAnsi="Times New Roman" w:cs="Times New Roman"/>
          <w:sz w:val="24"/>
          <w:szCs w:val="24"/>
          <w:lang w:val="lv-LV"/>
        </w:rPr>
        <w:t xml:space="preserve"> ielā </w:t>
      </w:r>
      <w:r w:rsidRPr="008B4376" w:rsidR="00814D88">
        <w:rPr>
          <w:rFonts w:ascii="Times New Roman" w:hAnsi="Times New Roman" w:cs="Times New Roman"/>
          <w:sz w:val="24"/>
          <w:szCs w:val="24"/>
          <w:lang w:val="lv-LV"/>
        </w:rPr>
        <w:t>22</w:t>
      </w:r>
      <w:r w:rsidRPr="008B4376">
        <w:rPr>
          <w:rFonts w:ascii="Times New Roman" w:hAnsi="Times New Roman" w:cs="Times New Roman"/>
          <w:sz w:val="24"/>
          <w:szCs w:val="24"/>
          <w:lang w:val="lv-LV"/>
        </w:rPr>
        <w:t>.</w:t>
      </w:r>
    </w:p>
    <w:p w:rsidR="008B4376" w:rsidP="004D2973" w14:paraId="3886AD4E" w14:textId="77777777">
      <w:pPr>
        <w:spacing w:after="0"/>
        <w:rPr>
          <w:rFonts w:ascii="Times New Roman" w:hAnsi="Times New Roman" w:cs="Times New Roman"/>
          <w:b/>
          <w:sz w:val="24"/>
          <w:szCs w:val="24"/>
          <w:highlight w:val="green"/>
          <w:lang w:val="lv-LV"/>
        </w:rPr>
      </w:pPr>
    </w:p>
    <w:p w:rsidR="008B4376" w:rsidP="008B4376" w14:paraId="5B64319C" w14:textId="6A0DAFB4">
      <w:pPr>
        <w:spacing w:after="0"/>
        <w:jc w:val="center"/>
        <w:rPr>
          <w:rFonts w:ascii="Times New Roman" w:hAnsi="Times New Roman" w:cs="Times New Roman"/>
          <w:b/>
          <w:sz w:val="24"/>
          <w:szCs w:val="24"/>
          <w:lang w:val="lv-LV"/>
        </w:rPr>
      </w:pPr>
      <w:r>
        <w:rPr>
          <w:rFonts w:ascii="Times New Roman" w:hAnsi="Times New Roman" w:cs="Times New Roman"/>
          <w:b/>
          <w:sz w:val="24"/>
          <w:szCs w:val="24"/>
          <w:lang w:val="lv-LV"/>
        </w:rPr>
        <w:t xml:space="preserve">II </w:t>
      </w:r>
      <w:r w:rsidR="00B14225">
        <w:rPr>
          <w:rFonts w:ascii="Times New Roman" w:hAnsi="Times New Roman" w:cs="Times New Roman"/>
          <w:b/>
          <w:sz w:val="24"/>
          <w:szCs w:val="24"/>
          <w:lang w:val="lv-LV"/>
        </w:rPr>
        <w:t>EKONOMISKAIS IZVĒRTĒJUMS</w:t>
      </w:r>
    </w:p>
    <w:p w:rsidR="00B14225" w:rsidP="008B4376" w14:paraId="55CA4953" w14:textId="77777777">
      <w:pPr>
        <w:spacing w:after="0"/>
        <w:jc w:val="center"/>
        <w:rPr>
          <w:rFonts w:ascii="Times New Roman" w:hAnsi="Times New Roman" w:cs="Times New Roman"/>
          <w:b/>
          <w:sz w:val="24"/>
          <w:szCs w:val="24"/>
          <w:lang w:val="lv-LV"/>
        </w:rPr>
      </w:pPr>
    </w:p>
    <w:p w:rsidR="00B14225" w:rsidRPr="00B14225" w:rsidP="00B14225" w14:paraId="5EB73A88" w14:textId="3D02F02A">
      <w:pPr>
        <w:spacing w:after="0"/>
        <w:jc w:val="left"/>
        <w:rPr>
          <w:rFonts w:ascii="Times New Roman" w:hAnsi="Times New Roman" w:cs="Times New Roman"/>
          <w:bCs w:val="0"/>
          <w:sz w:val="24"/>
          <w:szCs w:val="24"/>
          <w:lang w:val="lv-LV"/>
        </w:rPr>
      </w:pPr>
      <w:r w:rsidRPr="00B14225">
        <w:rPr>
          <w:rFonts w:ascii="Times New Roman" w:hAnsi="Times New Roman" w:cs="Times New Roman"/>
          <w:bCs w:val="0"/>
          <w:sz w:val="24"/>
          <w:szCs w:val="24"/>
          <w:lang w:val="lv-LV"/>
        </w:rPr>
        <w:t xml:space="preserve">KAPITĀLSABIEDRĪBAS </w:t>
      </w:r>
      <w:r>
        <w:rPr>
          <w:rFonts w:ascii="Times New Roman" w:hAnsi="Times New Roman" w:cs="Times New Roman"/>
          <w:bCs w:val="0"/>
          <w:sz w:val="24"/>
          <w:szCs w:val="24"/>
          <w:lang w:val="lv-LV"/>
        </w:rPr>
        <w:t>PAMAT</w:t>
      </w:r>
      <w:r w:rsidRPr="00B14225">
        <w:rPr>
          <w:rFonts w:ascii="Times New Roman" w:hAnsi="Times New Roman" w:cs="Times New Roman"/>
          <w:bCs w:val="0"/>
          <w:sz w:val="24"/>
          <w:szCs w:val="24"/>
          <w:lang w:val="lv-LV"/>
        </w:rPr>
        <w:t>DARBĪBAS RAKSTUROJUMS</w:t>
      </w:r>
    </w:p>
    <w:p w:rsidR="004D2973" w:rsidRPr="003A578B" w:rsidP="003A578B" w14:paraId="665A614E" w14:textId="77777777">
      <w:pPr>
        <w:spacing w:after="0"/>
        <w:rPr>
          <w:highlight w:val="green"/>
          <w:lang w:val="lv-LV"/>
        </w:rPr>
      </w:pPr>
    </w:p>
    <w:p w:rsidR="00814D88" w:rsidRPr="00B14225" w:rsidP="003A578B" w14:paraId="7795376D" w14:textId="11DFCA22">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Slimnīcas pamatdarbības veidi ir neatliekamā un sekundārā ambulatorā palīdzība un stacionāro medicīnisko pakalpojumu sniegšana. </w:t>
      </w:r>
      <w:r w:rsidRPr="00B14225" w:rsidR="003A578B">
        <w:rPr>
          <w:rFonts w:ascii="Times New Roman" w:hAnsi="Times New Roman" w:cs="Times New Roman"/>
          <w:sz w:val="24"/>
          <w:szCs w:val="24"/>
          <w:lang w:val="lv-LV"/>
        </w:rPr>
        <w:t>S</w:t>
      </w:r>
      <w:r w:rsidRPr="00B14225">
        <w:rPr>
          <w:rFonts w:ascii="Times New Roman" w:hAnsi="Times New Roman" w:cs="Times New Roman"/>
          <w:sz w:val="24"/>
          <w:szCs w:val="24"/>
          <w:lang w:val="lv-LV"/>
        </w:rPr>
        <w:t xml:space="preserve">adarbībā ar Latvijas </w:t>
      </w:r>
      <w:r w:rsidRPr="00B14225">
        <w:rPr>
          <w:rFonts w:ascii="Times New Roman" w:hAnsi="Times New Roman" w:cs="Times New Roman"/>
          <w:sz w:val="24"/>
          <w:szCs w:val="24"/>
          <w:lang w:val="lv-LV"/>
        </w:rPr>
        <w:t>Traumatologu</w:t>
      </w:r>
      <w:r w:rsidRPr="00B14225">
        <w:rPr>
          <w:rFonts w:ascii="Times New Roman" w:hAnsi="Times New Roman" w:cs="Times New Roman"/>
          <w:sz w:val="24"/>
          <w:szCs w:val="24"/>
          <w:lang w:val="lv-LV"/>
        </w:rPr>
        <w:t xml:space="preserve"> un ortopēdu asociāciju</w:t>
      </w:r>
      <w:r w:rsidRPr="00B14225" w:rsidR="003A578B">
        <w:rPr>
          <w:rFonts w:ascii="Times New Roman" w:hAnsi="Times New Roman" w:cs="Times New Roman"/>
          <w:sz w:val="24"/>
          <w:szCs w:val="24"/>
          <w:lang w:val="lv-LV"/>
        </w:rPr>
        <w:t xml:space="preserve"> </w:t>
      </w:r>
      <w:r w:rsidR="00F04E14">
        <w:rPr>
          <w:rFonts w:ascii="Times New Roman" w:hAnsi="Times New Roman" w:cs="Times New Roman"/>
          <w:sz w:val="24"/>
          <w:szCs w:val="24"/>
          <w:lang w:val="lv-LV"/>
        </w:rPr>
        <w:t>Slimnīca</w:t>
      </w:r>
      <w:r w:rsidRPr="008B4376" w:rsidR="00F04E14">
        <w:rPr>
          <w:rFonts w:ascii="Times New Roman" w:hAnsi="Times New Roman" w:cs="Times New Roman"/>
          <w:sz w:val="24"/>
          <w:szCs w:val="24"/>
          <w:lang w:val="lv-LV"/>
        </w:rPr>
        <w:t xml:space="preserve"> </w:t>
      </w:r>
      <w:r w:rsidRPr="00B14225">
        <w:rPr>
          <w:rFonts w:ascii="Times New Roman" w:hAnsi="Times New Roman" w:cs="Times New Roman"/>
          <w:sz w:val="24"/>
          <w:szCs w:val="24"/>
          <w:lang w:val="lv-LV"/>
        </w:rPr>
        <w:t xml:space="preserve">veic traumatoloģijas un ortopēdijas darba analīzi un nosaka šīs medicīnas nozares attīstības stratēģiskos virzienus Latvijā. </w:t>
      </w:r>
    </w:p>
    <w:p w:rsidR="00814D88" w:rsidRPr="00B14225" w:rsidP="003A578B" w14:paraId="4104F5B5" w14:textId="0F746911">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Slimnīca ir specializēta ārstniecības iestāde, kas sniedz augsti kvalificētu ārstniecības pakalpojumu primāru un sekundāru palīdzību skeleta traumu gadījumos, komplicētu traumu seku novēršanā, veic ortopēdiskas un </w:t>
      </w:r>
      <w:r w:rsidRPr="00B14225">
        <w:rPr>
          <w:rFonts w:ascii="Times New Roman" w:hAnsi="Times New Roman" w:cs="Times New Roman"/>
          <w:sz w:val="24"/>
          <w:szCs w:val="24"/>
          <w:lang w:val="lv-LV"/>
        </w:rPr>
        <w:t>rekonstruktīvas</w:t>
      </w:r>
      <w:r w:rsidRPr="00B14225">
        <w:rPr>
          <w:rFonts w:ascii="Times New Roman" w:hAnsi="Times New Roman" w:cs="Times New Roman"/>
          <w:sz w:val="24"/>
          <w:szCs w:val="24"/>
          <w:lang w:val="lv-LV"/>
        </w:rPr>
        <w:t xml:space="preserve"> operācijas dažādu skeleta un locītavu slimību gadījumos. Ar savu sniegumu un specifisko pakalpojumu nodrošinājumu Slimnīca ir veselības aprūpes nozares vadošā ārstniecības iestāde Latvijā.</w:t>
      </w:r>
    </w:p>
    <w:p w:rsidR="003A578B" w:rsidRPr="00B14225" w:rsidP="003A578B" w14:paraId="35A65351" w14:textId="695341C1">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Slimnīcas stacionāra daļu veido Mugurkaula un locītavu ķirurģijas centrs, Traumatoloģijas centrs, Īslaicīgās ķirurģijas centrs, Anestezioloģijas un reanimācijas nodaļa.</w:t>
      </w:r>
    </w:p>
    <w:p w:rsidR="003A578B" w:rsidRPr="00B14225" w:rsidP="003A578B" w14:paraId="3A0E6AF8" w14:textId="521FCBA3">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Klīniskās nodaļās ir labiekārtotas palātas, medicīnas personāla darba vietas un atpūtas telpas, kā arī </w:t>
      </w:r>
      <w:r w:rsidRPr="00B14225">
        <w:rPr>
          <w:rFonts w:ascii="Times New Roman" w:hAnsi="Times New Roman" w:cs="Times New Roman"/>
          <w:sz w:val="24"/>
          <w:szCs w:val="24"/>
          <w:lang w:val="lv-LV"/>
        </w:rPr>
        <w:t>endoprotezēto</w:t>
      </w:r>
      <w:r w:rsidRPr="00B14225">
        <w:rPr>
          <w:rFonts w:ascii="Times New Roman" w:hAnsi="Times New Roman" w:cs="Times New Roman"/>
          <w:sz w:val="24"/>
          <w:szCs w:val="24"/>
          <w:lang w:val="lv-LV"/>
        </w:rPr>
        <w:t xml:space="preserve"> pacientu intensīvās terapijas </w:t>
      </w:r>
      <w:r w:rsidRPr="00B14225">
        <w:rPr>
          <w:rFonts w:ascii="Times New Roman" w:hAnsi="Times New Roman" w:cs="Times New Roman"/>
          <w:sz w:val="24"/>
          <w:szCs w:val="24"/>
          <w:lang w:val="lv-LV"/>
        </w:rPr>
        <w:t>pēcoperācijas</w:t>
      </w:r>
      <w:r w:rsidRPr="00B14225">
        <w:rPr>
          <w:rFonts w:ascii="Times New Roman" w:hAnsi="Times New Roman" w:cs="Times New Roman"/>
          <w:sz w:val="24"/>
          <w:szCs w:val="24"/>
          <w:lang w:val="lv-LV"/>
        </w:rPr>
        <w:t xml:space="preserve"> novērošanas palāta, kur pacienti uzturas pirmo diennakti pēc veiktās operācijas. Slimnīca piedāvā veikt nepieciešamos izmeklējumus pirms plānotās operācijas </w:t>
      </w:r>
      <w:r w:rsidRPr="00B14225">
        <w:rPr>
          <w:rFonts w:ascii="Times New Roman" w:hAnsi="Times New Roman" w:cs="Times New Roman"/>
          <w:sz w:val="24"/>
          <w:szCs w:val="24"/>
          <w:lang w:val="lv-LV"/>
        </w:rPr>
        <w:t>Pirmsoperācijas</w:t>
      </w:r>
      <w:r w:rsidRPr="00B14225">
        <w:rPr>
          <w:rFonts w:ascii="Times New Roman" w:hAnsi="Times New Roman" w:cs="Times New Roman"/>
          <w:sz w:val="24"/>
          <w:szCs w:val="24"/>
          <w:lang w:val="lv-LV"/>
        </w:rPr>
        <w:t xml:space="preserve"> izmeklēšanas nodaļā, tā samazinot uzturēšanās laiku stacionārā, kā arī pacientu novērošanu ambulatori slimnīcas Ambulatorajā nodaļā, kvalificētu speciālistu uzraudzībā.</w:t>
      </w:r>
    </w:p>
    <w:p w:rsidR="003A578B" w:rsidRPr="006437D5" w:rsidP="003A578B" w14:paraId="28D40B00" w14:textId="2B0810A2">
      <w:pPr>
        <w:spacing w:after="0"/>
        <w:ind w:firstLine="720"/>
        <w:rPr>
          <w:rFonts w:ascii="Times New Roman" w:hAnsi="Times New Roman" w:cs="Times New Roman"/>
          <w:b/>
          <w:bCs w:val="0"/>
          <w:sz w:val="24"/>
          <w:szCs w:val="24"/>
          <w:lang w:val="lv-LV"/>
        </w:rPr>
      </w:pPr>
      <w:r w:rsidRPr="00B14225">
        <w:rPr>
          <w:rFonts w:ascii="Times New Roman" w:hAnsi="Times New Roman" w:cs="Times New Roman"/>
          <w:sz w:val="24"/>
          <w:szCs w:val="24"/>
          <w:lang w:val="lv-LV"/>
        </w:rPr>
        <w:t>Traumpunktā</w:t>
      </w:r>
      <w:r w:rsidRPr="00B14225">
        <w:rPr>
          <w:rFonts w:ascii="Times New Roman" w:hAnsi="Times New Roman" w:cs="Times New Roman"/>
          <w:sz w:val="24"/>
          <w:szCs w:val="24"/>
          <w:lang w:val="lv-LV"/>
        </w:rPr>
        <w:t xml:space="preserve">-uzņemšanas nodaļā tiek sniegta neatliekamā medicīniskā palīdzība aptuveni 20 000 akūtiem pacientiem gadā, </w:t>
      </w:r>
      <w:r w:rsidRPr="006437D5">
        <w:rPr>
          <w:rFonts w:ascii="Times New Roman" w:hAnsi="Times New Roman" w:cs="Times New Roman"/>
          <w:b/>
          <w:bCs w:val="0"/>
          <w:sz w:val="24"/>
          <w:szCs w:val="24"/>
          <w:lang w:val="lv-LV"/>
        </w:rPr>
        <w:t xml:space="preserve">kur 24 stundas diennaktī </w:t>
      </w:r>
      <w:r w:rsidRPr="006437D5">
        <w:rPr>
          <w:rFonts w:ascii="Times New Roman" w:hAnsi="Times New Roman" w:cs="Times New Roman"/>
          <w:b/>
          <w:bCs w:val="0"/>
          <w:sz w:val="24"/>
          <w:szCs w:val="24"/>
          <w:lang w:val="lv-LV"/>
        </w:rPr>
        <w:t>dežūrē</w:t>
      </w:r>
      <w:r w:rsidRPr="006437D5">
        <w:rPr>
          <w:rFonts w:ascii="Times New Roman" w:hAnsi="Times New Roman" w:cs="Times New Roman"/>
          <w:b/>
          <w:bCs w:val="0"/>
          <w:sz w:val="24"/>
          <w:szCs w:val="24"/>
          <w:lang w:val="lv-LV"/>
        </w:rPr>
        <w:t xml:space="preserve"> ārsti </w:t>
      </w:r>
      <w:r w:rsidRPr="006437D5">
        <w:rPr>
          <w:rFonts w:ascii="Times New Roman" w:hAnsi="Times New Roman" w:cs="Times New Roman"/>
          <w:b/>
          <w:bCs w:val="0"/>
          <w:sz w:val="24"/>
          <w:szCs w:val="24"/>
          <w:lang w:val="lv-LV"/>
        </w:rPr>
        <w:t>traumatologi</w:t>
      </w:r>
      <w:r w:rsidRPr="006437D5">
        <w:rPr>
          <w:rFonts w:ascii="Times New Roman" w:hAnsi="Times New Roman" w:cs="Times New Roman"/>
          <w:b/>
          <w:bCs w:val="0"/>
          <w:sz w:val="24"/>
          <w:szCs w:val="24"/>
          <w:lang w:val="lv-LV"/>
        </w:rPr>
        <w:t>, ortopēdi, ārsti anesteziologi, reanimatologi, Diagnostiskās radioloģijas nodaļas, Asins kabineta un neatliekamās operāciju zāles medicīnas personāls.</w:t>
      </w:r>
    </w:p>
    <w:p w:rsidR="003A578B" w:rsidRPr="00B14225" w:rsidP="003A578B" w14:paraId="6F72D6C3" w14:textId="5F2CB306">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Diagnostiskās radioloģijas nodaļā tiek veikti dažādi rentgenoloģijas, datortomogrāfijas un kodolmagnētiskās rezonanses izmeklējumi. Izmeklējumu veikšanu nodrošina arī Mikrobioloģijas un </w:t>
      </w:r>
      <w:r w:rsidRPr="00B14225">
        <w:rPr>
          <w:rFonts w:ascii="Times New Roman" w:hAnsi="Times New Roman" w:cs="Times New Roman"/>
          <w:sz w:val="24"/>
          <w:szCs w:val="24"/>
          <w:lang w:val="lv-LV"/>
        </w:rPr>
        <w:t>patohistoloģijas</w:t>
      </w:r>
      <w:r w:rsidRPr="00B14225">
        <w:rPr>
          <w:rFonts w:ascii="Times New Roman" w:hAnsi="Times New Roman" w:cs="Times New Roman"/>
          <w:sz w:val="24"/>
          <w:szCs w:val="24"/>
          <w:lang w:val="lv-LV"/>
        </w:rPr>
        <w:t xml:space="preserve"> apvienotā laboratorija.</w:t>
      </w:r>
    </w:p>
    <w:p w:rsidR="003A578B" w:rsidRPr="00B14225" w:rsidP="003A578B" w14:paraId="700E387B" w14:textId="20007E91">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Rehabilitācijas nodaļā pacientiem tiek sniegti kvalitatīvi rehabilitācijas pakalpojumi pēc jebkuras ķirurģiskas operācijas vai traumatoloģiski ortopēdiskas saslimšanas, ko nodrošina sertificēti ārsti </w:t>
      </w:r>
      <w:r w:rsidRPr="00B14225">
        <w:rPr>
          <w:rFonts w:ascii="Times New Roman" w:hAnsi="Times New Roman" w:cs="Times New Roman"/>
          <w:sz w:val="24"/>
          <w:szCs w:val="24"/>
          <w:lang w:val="lv-LV"/>
        </w:rPr>
        <w:t>rehabilitologi</w:t>
      </w:r>
      <w:r w:rsidRPr="00B14225">
        <w:rPr>
          <w:rFonts w:ascii="Times New Roman" w:hAnsi="Times New Roman" w:cs="Times New Roman"/>
          <w:sz w:val="24"/>
          <w:szCs w:val="24"/>
          <w:lang w:val="lv-LV"/>
        </w:rPr>
        <w:t xml:space="preserve">, fizioterapeiti un masieri. Gada laikā rehabilitācijas pakalpojumus saņem aptuveni 5000 ambulatorie pacienti un vairāk kā 2000 pacientiem tiek nodrošināta </w:t>
      </w:r>
      <w:r w:rsidRPr="00B14225">
        <w:rPr>
          <w:rFonts w:ascii="Times New Roman" w:hAnsi="Times New Roman" w:cs="Times New Roman"/>
          <w:sz w:val="24"/>
          <w:szCs w:val="24"/>
          <w:lang w:val="lv-LV"/>
        </w:rPr>
        <w:t>pēcoperācijas</w:t>
      </w:r>
      <w:r w:rsidRPr="00B14225">
        <w:rPr>
          <w:rFonts w:ascii="Times New Roman" w:hAnsi="Times New Roman" w:cs="Times New Roman"/>
          <w:sz w:val="24"/>
          <w:szCs w:val="24"/>
          <w:lang w:val="lv-LV"/>
        </w:rPr>
        <w:t xml:space="preserve"> rehabilitācija stacionārā.</w:t>
      </w:r>
    </w:p>
    <w:p w:rsidR="003A578B" w:rsidRPr="003A578B" w:rsidP="003A578B" w14:paraId="51854828" w14:textId="6C99A850">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Slimnīcā notiek medicīnas studentu un traumatoloģijas un ortopēdijas rezidentu apmācība, kā arī tiek plānots un organizēts pētnieciskais darbs.</w:t>
      </w:r>
    </w:p>
    <w:p w:rsidR="00B14225" w:rsidP="006567F8" w14:paraId="70342311" w14:textId="14E9AF2C">
      <w:pPr>
        <w:spacing w:after="0"/>
        <w:ind w:firstLine="720"/>
        <w:rPr>
          <w:rFonts w:ascii="Times New Roman" w:hAnsi="Times New Roman" w:cs="Times New Roman"/>
          <w:sz w:val="24"/>
          <w:szCs w:val="24"/>
          <w:lang w:val="lv-LV"/>
        </w:rPr>
      </w:pPr>
      <w:bookmarkStart w:id="4" w:name="_Toc141350216"/>
      <w:r>
        <w:rPr>
          <w:rFonts w:ascii="Times New Roman" w:hAnsi="Times New Roman" w:cs="Times New Roman"/>
          <w:sz w:val="24"/>
          <w:szCs w:val="24"/>
          <w:lang w:val="lv-LV"/>
        </w:rPr>
        <w:t xml:space="preserve"> </w:t>
      </w:r>
      <w:bookmarkEnd w:id="4"/>
    </w:p>
    <w:p w:rsidR="00B14225" w:rsidRPr="00147049" w:rsidP="00B14225" w14:paraId="71753BD0" w14:textId="17781E6A">
      <w:pPr>
        <w:spacing w:after="0"/>
        <w:rPr>
          <w:rFonts w:ascii="Times New Roman" w:hAnsi="Times New Roman" w:cs="Times New Roman"/>
          <w:sz w:val="24"/>
          <w:szCs w:val="24"/>
          <w:lang w:val="lv-LV"/>
        </w:rPr>
      </w:pPr>
      <w:r>
        <w:rPr>
          <w:rFonts w:ascii="Times New Roman" w:hAnsi="Times New Roman" w:cs="Times New Roman"/>
          <w:sz w:val="24"/>
          <w:szCs w:val="24"/>
          <w:lang w:val="lv-LV"/>
        </w:rPr>
        <w:t>KAPITĀLSABIEDRĪBAS PAKALPOJUMU SAŅĒMĒJU LOKS</w:t>
      </w:r>
    </w:p>
    <w:p w:rsidR="004D2973" w:rsidRPr="00147049" w:rsidP="004D2973" w14:paraId="18AE43E2" w14:textId="77777777">
      <w:pPr>
        <w:spacing w:after="0"/>
        <w:rPr>
          <w:highlight w:val="green"/>
          <w:lang w:val="lv-LV"/>
        </w:rPr>
      </w:pPr>
    </w:p>
    <w:p w:rsidR="00147049" w:rsidRPr="00B14225" w:rsidP="00147049" w14:paraId="1A08217F" w14:textId="0571D7E2">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Slimnīcas pacienti un klienti ir jebkurš Latvijas iedzīvotājs, kuram ir fiziskas ķermeņa traumas un kuram ir nepieciešama specializēta palīdzība. Pacienti var vērsties Slimnīcā jebkurā diennakts laikā, jo S</w:t>
      </w:r>
      <w:r w:rsidRPr="00B14225" w:rsidR="00326ECA">
        <w:rPr>
          <w:rFonts w:ascii="Times New Roman" w:hAnsi="Times New Roman" w:cs="Times New Roman"/>
          <w:sz w:val="24"/>
          <w:szCs w:val="24"/>
          <w:lang w:val="lv-LV"/>
        </w:rPr>
        <w:t>l</w:t>
      </w:r>
      <w:r w:rsidRPr="00B14225">
        <w:rPr>
          <w:rFonts w:ascii="Times New Roman" w:hAnsi="Times New Roman" w:cs="Times New Roman"/>
          <w:sz w:val="24"/>
          <w:szCs w:val="24"/>
          <w:lang w:val="lv-LV"/>
        </w:rPr>
        <w:t xml:space="preserve">imnīca nodrošina arī neatliekamo medicīnisko palīdzību. </w:t>
      </w:r>
    </w:p>
    <w:p w:rsidR="00147049" w:rsidP="00147049" w14:paraId="1AB57F9C" w14:textId="7C66AF14">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Paplašinot klientu definīciju, Slimnīcas klienti ir arī ģimenes ārsti un citi specialitāšu ārsti, kuri konsultējas, </w:t>
      </w:r>
      <w:r w:rsidRPr="00B14225">
        <w:rPr>
          <w:rFonts w:ascii="Times New Roman" w:hAnsi="Times New Roman" w:cs="Times New Roman"/>
          <w:sz w:val="24"/>
          <w:szCs w:val="24"/>
          <w:lang w:val="lv-LV"/>
        </w:rPr>
        <w:t>nosūta</w:t>
      </w:r>
      <w:r w:rsidRPr="00B14225">
        <w:rPr>
          <w:rFonts w:ascii="Times New Roman" w:hAnsi="Times New Roman" w:cs="Times New Roman"/>
          <w:sz w:val="24"/>
          <w:szCs w:val="24"/>
          <w:lang w:val="lv-LV"/>
        </w:rPr>
        <w:t xml:space="preserve"> pacientus uz Slimnīcu tālākiem izmeklējumiem, sadarbojas citos medicīniskajos jautājumos. Slimnīca ir kā centrs, kur vērsties pēc atbildēm vai konsultācijām traumatoloģijas un ortopēdijas jomā.</w:t>
      </w:r>
    </w:p>
    <w:p w:rsidR="00CC66DF" w:rsidP="00147049" w14:paraId="4C48C989" w14:textId="77777777">
      <w:pPr>
        <w:spacing w:after="0"/>
        <w:ind w:firstLine="720"/>
        <w:rPr>
          <w:rFonts w:ascii="Times New Roman" w:hAnsi="Times New Roman" w:cs="Times New Roman"/>
          <w:sz w:val="24"/>
          <w:szCs w:val="24"/>
          <w:lang w:val="lv-LV"/>
        </w:rPr>
      </w:pPr>
    </w:p>
    <w:p w:rsidR="00CC66DF" w:rsidP="00CC66DF" w14:paraId="1F686C3B" w14:textId="2C5DFD48">
      <w:pPr>
        <w:spacing w:after="0"/>
        <w:ind w:firstLine="720"/>
        <w:jc w:val="right"/>
        <w:rPr>
          <w:rFonts w:ascii="Times New Roman" w:hAnsi="Times New Roman" w:cs="Times New Roman"/>
          <w:sz w:val="24"/>
          <w:szCs w:val="24"/>
          <w:lang w:val="lv-LV"/>
        </w:rPr>
      </w:pPr>
      <w:r w:rsidRPr="00CC66DF">
        <w:rPr>
          <w:rFonts w:ascii="Times New Roman" w:hAnsi="Times New Roman" w:cs="Times New Roman"/>
          <w:i/>
          <w:sz w:val="24"/>
          <w:szCs w:val="24"/>
          <w:lang w:val="lv-LV"/>
        </w:rPr>
        <w:t>1.tabula</w:t>
      </w:r>
      <w:r>
        <w:rPr>
          <w:rFonts w:ascii="Times New Roman" w:hAnsi="Times New Roman" w:cs="Times New Roman"/>
          <w:sz w:val="24"/>
          <w:szCs w:val="24"/>
          <w:lang w:val="lv-LV"/>
        </w:rPr>
        <w:t xml:space="preserve"> </w:t>
      </w:r>
      <w:r w:rsidRPr="00CC66DF">
        <w:rPr>
          <w:rFonts w:ascii="Times New Roman" w:hAnsi="Times New Roman" w:cs="Times New Roman"/>
          <w:b/>
          <w:sz w:val="24"/>
          <w:szCs w:val="24"/>
          <w:lang w:val="lv-LV"/>
        </w:rPr>
        <w:t>Pacientu skaita izmaiņas 2017.-2023.g.</w:t>
      </w:r>
    </w:p>
    <w:tbl>
      <w:tblPr>
        <w:tblStyle w:val="LightShading"/>
        <w:tblW w:w="9356" w:type="dxa"/>
        <w:tblInd w:w="108" w:type="dxa"/>
        <w:tblLook w:val="04A0"/>
      </w:tblPr>
      <w:tblGrid>
        <w:gridCol w:w="1833"/>
        <w:gridCol w:w="1002"/>
        <w:gridCol w:w="1134"/>
        <w:gridCol w:w="1276"/>
        <w:gridCol w:w="851"/>
        <w:gridCol w:w="1134"/>
        <w:gridCol w:w="1134"/>
        <w:gridCol w:w="992"/>
      </w:tblGrid>
      <w:tr w14:paraId="0B175ECB" w14:textId="77777777" w:rsidTr="00272910">
        <w:tblPrEx>
          <w:tblW w:w="9356" w:type="dxa"/>
          <w:tblInd w:w="108" w:type="dxa"/>
          <w:tblLook w:val="04A0"/>
        </w:tblPrEx>
        <w:tc>
          <w:tcPr>
            <w:tcW w:w="1833" w:type="dxa"/>
          </w:tcPr>
          <w:p w:rsidR="00272910" w:rsidRPr="00272910" w:rsidP="00147049" w14:paraId="12A8F45E" w14:textId="370F250E">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Pakalpojums/gads</w:t>
            </w:r>
          </w:p>
        </w:tc>
        <w:tc>
          <w:tcPr>
            <w:tcW w:w="1002" w:type="dxa"/>
          </w:tcPr>
          <w:p w:rsidR="00272910" w:rsidRPr="00272910" w:rsidP="00147049" w14:paraId="76B3689A" w14:textId="5B0D6A5F">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2017</w:t>
            </w:r>
          </w:p>
        </w:tc>
        <w:tc>
          <w:tcPr>
            <w:tcW w:w="1134" w:type="dxa"/>
          </w:tcPr>
          <w:p w:rsidR="00272910" w:rsidRPr="00272910" w:rsidP="00147049" w14:paraId="5BC0CD76" w14:textId="2CB698A7">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2018</w:t>
            </w:r>
          </w:p>
        </w:tc>
        <w:tc>
          <w:tcPr>
            <w:tcW w:w="1276" w:type="dxa"/>
          </w:tcPr>
          <w:p w:rsidR="00272910" w:rsidRPr="00272910" w:rsidP="00147049" w14:paraId="0E9708E7" w14:textId="740B05D9">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2019</w:t>
            </w:r>
          </w:p>
        </w:tc>
        <w:tc>
          <w:tcPr>
            <w:tcW w:w="851" w:type="dxa"/>
          </w:tcPr>
          <w:p w:rsidR="00272910" w:rsidRPr="00272910" w:rsidP="00147049" w14:paraId="533D4202" w14:textId="65EC4519">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2020</w:t>
            </w:r>
          </w:p>
        </w:tc>
        <w:tc>
          <w:tcPr>
            <w:tcW w:w="1134" w:type="dxa"/>
          </w:tcPr>
          <w:p w:rsidR="00272910" w:rsidRPr="00272910" w:rsidP="00147049" w14:paraId="701A3A7D" w14:textId="3423C63F">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2021</w:t>
            </w:r>
          </w:p>
        </w:tc>
        <w:tc>
          <w:tcPr>
            <w:tcW w:w="1134" w:type="dxa"/>
          </w:tcPr>
          <w:p w:rsidR="00272910" w:rsidRPr="00272910" w:rsidP="00147049" w14:paraId="3942BF9A" w14:textId="5B792385">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2022</w:t>
            </w:r>
          </w:p>
        </w:tc>
        <w:tc>
          <w:tcPr>
            <w:tcW w:w="992" w:type="dxa"/>
          </w:tcPr>
          <w:p w:rsidR="00272910" w:rsidRPr="00272910" w:rsidP="00147049" w14:paraId="50BD49E4" w14:textId="51548DD7">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2023</w:t>
            </w:r>
          </w:p>
        </w:tc>
      </w:tr>
      <w:tr w14:paraId="29326152" w14:textId="77777777" w:rsidTr="00272910">
        <w:tblPrEx>
          <w:tblW w:w="9356" w:type="dxa"/>
          <w:tblInd w:w="108" w:type="dxa"/>
          <w:tblLook w:val="04A0"/>
        </w:tblPrEx>
        <w:tc>
          <w:tcPr>
            <w:tcW w:w="1833" w:type="dxa"/>
          </w:tcPr>
          <w:p w:rsidR="00272910" w:rsidRPr="00272910" w:rsidP="00147049" w14:paraId="10C651C1" w14:textId="33D259DB">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Stacionārā veselības aprūpe</w:t>
            </w:r>
          </w:p>
        </w:tc>
        <w:tc>
          <w:tcPr>
            <w:tcW w:w="1002" w:type="dxa"/>
          </w:tcPr>
          <w:p w:rsidR="00272910" w:rsidRPr="00272910" w:rsidP="00147049" w14:paraId="233B04E0" w14:textId="27CDFDDA">
            <w:pPr>
              <w:spacing w:after="0"/>
              <w:rPr>
                <w:rFonts w:ascii="Times New Roman" w:hAnsi="Times New Roman" w:cs="Times New Roman"/>
                <w:sz w:val="20"/>
                <w:szCs w:val="20"/>
                <w:lang w:val="lv-LV"/>
              </w:rPr>
            </w:pPr>
            <w:r w:rsidRPr="00272910">
              <w:rPr>
                <w:rFonts w:ascii="Times New Roman" w:hAnsi="Times New Roman" w:cs="Times New Roman"/>
                <w:sz w:val="20"/>
                <w:szCs w:val="20"/>
              </w:rPr>
              <w:t>6 808</w:t>
            </w:r>
          </w:p>
        </w:tc>
        <w:tc>
          <w:tcPr>
            <w:tcW w:w="1134" w:type="dxa"/>
          </w:tcPr>
          <w:p w:rsidR="00272910" w:rsidRPr="00272910" w:rsidP="00147049" w14:paraId="2A36BBD9" w14:textId="5BE7EA85">
            <w:pPr>
              <w:spacing w:after="0"/>
              <w:rPr>
                <w:rFonts w:ascii="Times New Roman" w:hAnsi="Times New Roman" w:cs="Times New Roman"/>
                <w:sz w:val="20"/>
                <w:szCs w:val="20"/>
                <w:lang w:val="lv-LV"/>
              </w:rPr>
            </w:pPr>
            <w:r w:rsidRPr="00272910">
              <w:rPr>
                <w:rFonts w:ascii="Times New Roman" w:hAnsi="Times New Roman" w:cs="Times New Roman"/>
                <w:sz w:val="20"/>
                <w:szCs w:val="20"/>
              </w:rPr>
              <w:t>7 419</w:t>
            </w:r>
          </w:p>
        </w:tc>
        <w:tc>
          <w:tcPr>
            <w:tcW w:w="1276" w:type="dxa"/>
          </w:tcPr>
          <w:p w:rsidR="00272910" w:rsidRPr="00272910" w:rsidP="00147049" w14:paraId="10D14FB3" w14:textId="519E1AAD">
            <w:pPr>
              <w:spacing w:after="0"/>
              <w:rPr>
                <w:rFonts w:ascii="Times New Roman" w:hAnsi="Times New Roman" w:cs="Times New Roman"/>
                <w:sz w:val="20"/>
                <w:szCs w:val="20"/>
                <w:lang w:val="lv-LV"/>
              </w:rPr>
            </w:pPr>
            <w:r w:rsidRPr="00272910">
              <w:rPr>
                <w:rFonts w:ascii="Times New Roman" w:hAnsi="Times New Roman" w:cs="Times New Roman"/>
                <w:sz w:val="20"/>
                <w:szCs w:val="20"/>
              </w:rPr>
              <w:t>7 406</w:t>
            </w:r>
          </w:p>
        </w:tc>
        <w:tc>
          <w:tcPr>
            <w:tcW w:w="851" w:type="dxa"/>
          </w:tcPr>
          <w:p w:rsidR="00272910" w:rsidRPr="00272910" w:rsidP="00147049" w14:paraId="48EB2DAA" w14:textId="397246B3">
            <w:pPr>
              <w:spacing w:after="0"/>
              <w:rPr>
                <w:rFonts w:ascii="Times New Roman" w:hAnsi="Times New Roman" w:cs="Times New Roman"/>
                <w:sz w:val="20"/>
                <w:szCs w:val="20"/>
                <w:lang w:val="lv-LV"/>
              </w:rPr>
            </w:pPr>
            <w:r w:rsidRPr="00272910">
              <w:rPr>
                <w:rFonts w:ascii="Times New Roman" w:hAnsi="Times New Roman" w:cs="Times New Roman"/>
                <w:sz w:val="20"/>
                <w:szCs w:val="20"/>
              </w:rPr>
              <w:t>6 250</w:t>
            </w:r>
          </w:p>
        </w:tc>
        <w:tc>
          <w:tcPr>
            <w:tcW w:w="1134" w:type="dxa"/>
          </w:tcPr>
          <w:p w:rsidR="00272910" w:rsidRPr="00272910" w:rsidP="00147049" w14:paraId="0143AFF9" w14:textId="700F116C">
            <w:pPr>
              <w:spacing w:after="0"/>
              <w:rPr>
                <w:rFonts w:ascii="Times New Roman" w:hAnsi="Times New Roman" w:cs="Times New Roman"/>
                <w:sz w:val="20"/>
                <w:szCs w:val="20"/>
                <w:lang w:val="lv-LV"/>
              </w:rPr>
            </w:pPr>
            <w:r w:rsidRPr="00272910">
              <w:rPr>
                <w:rFonts w:ascii="Times New Roman" w:hAnsi="Times New Roman" w:cs="Times New Roman"/>
                <w:sz w:val="20"/>
                <w:szCs w:val="20"/>
              </w:rPr>
              <w:t>6 086</w:t>
            </w:r>
          </w:p>
        </w:tc>
        <w:tc>
          <w:tcPr>
            <w:tcW w:w="1134" w:type="dxa"/>
          </w:tcPr>
          <w:p w:rsidR="00272910" w:rsidRPr="00272910" w:rsidP="00147049" w14:paraId="1CC29570" w14:textId="0D1C589E">
            <w:pPr>
              <w:spacing w:after="0"/>
              <w:rPr>
                <w:rFonts w:ascii="Times New Roman" w:hAnsi="Times New Roman" w:cs="Times New Roman"/>
                <w:sz w:val="20"/>
                <w:szCs w:val="20"/>
                <w:lang w:val="lv-LV"/>
              </w:rPr>
            </w:pPr>
            <w:r w:rsidRPr="00272910">
              <w:rPr>
                <w:rFonts w:ascii="Times New Roman" w:hAnsi="Times New Roman" w:cs="Times New Roman"/>
                <w:sz w:val="20"/>
                <w:szCs w:val="20"/>
              </w:rPr>
              <w:t>6 980</w:t>
            </w:r>
          </w:p>
        </w:tc>
        <w:tc>
          <w:tcPr>
            <w:tcW w:w="992" w:type="dxa"/>
          </w:tcPr>
          <w:p w:rsidR="00272910" w:rsidRPr="00272910" w:rsidP="00147049" w14:paraId="6FEBA315" w14:textId="13806CF5">
            <w:pPr>
              <w:spacing w:after="0"/>
              <w:rPr>
                <w:rFonts w:ascii="Times New Roman" w:hAnsi="Times New Roman" w:cs="Times New Roman"/>
                <w:sz w:val="20"/>
                <w:szCs w:val="20"/>
                <w:lang w:val="lv-LV"/>
              </w:rPr>
            </w:pPr>
            <w:r w:rsidRPr="00272910">
              <w:rPr>
                <w:rFonts w:ascii="Times New Roman" w:hAnsi="Times New Roman" w:cs="Times New Roman"/>
                <w:sz w:val="20"/>
                <w:szCs w:val="20"/>
              </w:rPr>
              <w:t>7 495</w:t>
            </w:r>
          </w:p>
        </w:tc>
      </w:tr>
      <w:tr w14:paraId="3046B5FC" w14:textId="77777777" w:rsidTr="00272910">
        <w:tblPrEx>
          <w:tblW w:w="9356" w:type="dxa"/>
          <w:tblInd w:w="108" w:type="dxa"/>
          <w:tblLook w:val="04A0"/>
        </w:tblPrEx>
        <w:tc>
          <w:tcPr>
            <w:tcW w:w="1833" w:type="dxa"/>
          </w:tcPr>
          <w:p w:rsidR="00272910" w:rsidRPr="00272910" w:rsidP="00147049" w14:paraId="46A4DE79" w14:textId="40E0B863">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Ambulatorā veselības aprūpe</w:t>
            </w:r>
          </w:p>
        </w:tc>
        <w:tc>
          <w:tcPr>
            <w:tcW w:w="1002" w:type="dxa"/>
          </w:tcPr>
          <w:p w:rsidR="00272910" w:rsidRPr="00272910" w:rsidP="00147049" w14:paraId="3DF7AB76" w14:textId="080E8F73">
            <w:pPr>
              <w:spacing w:after="0"/>
              <w:rPr>
                <w:rFonts w:ascii="Times New Roman" w:hAnsi="Times New Roman" w:cs="Times New Roman"/>
                <w:sz w:val="20"/>
                <w:szCs w:val="20"/>
                <w:lang w:val="lv-LV"/>
              </w:rPr>
            </w:pPr>
            <w:r w:rsidRPr="00272910">
              <w:rPr>
                <w:rFonts w:ascii="Times New Roman" w:hAnsi="Times New Roman" w:cs="Times New Roman"/>
                <w:sz w:val="20"/>
                <w:szCs w:val="20"/>
              </w:rPr>
              <w:t>98 556</w:t>
            </w:r>
          </w:p>
        </w:tc>
        <w:tc>
          <w:tcPr>
            <w:tcW w:w="1134" w:type="dxa"/>
          </w:tcPr>
          <w:p w:rsidR="00272910" w:rsidRPr="00272910" w:rsidP="00147049" w14:paraId="6179B019" w14:textId="2CCA831B">
            <w:pPr>
              <w:spacing w:after="0"/>
              <w:rPr>
                <w:rFonts w:ascii="Times New Roman" w:hAnsi="Times New Roman" w:cs="Times New Roman"/>
                <w:sz w:val="20"/>
                <w:szCs w:val="20"/>
                <w:lang w:val="lv-LV"/>
              </w:rPr>
            </w:pPr>
            <w:r w:rsidRPr="00272910">
              <w:rPr>
                <w:rFonts w:ascii="Times New Roman" w:hAnsi="Times New Roman" w:cs="Times New Roman"/>
                <w:sz w:val="20"/>
                <w:szCs w:val="20"/>
              </w:rPr>
              <w:t>111 578</w:t>
            </w:r>
          </w:p>
        </w:tc>
        <w:tc>
          <w:tcPr>
            <w:tcW w:w="1276" w:type="dxa"/>
          </w:tcPr>
          <w:p w:rsidR="00272910" w:rsidRPr="00272910" w:rsidP="00147049" w14:paraId="14658DF2" w14:textId="2C407477">
            <w:pPr>
              <w:spacing w:after="0"/>
              <w:rPr>
                <w:rFonts w:ascii="Times New Roman" w:hAnsi="Times New Roman" w:cs="Times New Roman"/>
                <w:sz w:val="20"/>
                <w:szCs w:val="20"/>
                <w:lang w:val="lv-LV"/>
              </w:rPr>
            </w:pPr>
            <w:r w:rsidRPr="00272910">
              <w:rPr>
                <w:rFonts w:ascii="Times New Roman" w:hAnsi="Times New Roman" w:cs="Times New Roman"/>
                <w:sz w:val="20"/>
                <w:szCs w:val="20"/>
              </w:rPr>
              <w:t>111 594</w:t>
            </w:r>
          </w:p>
        </w:tc>
        <w:tc>
          <w:tcPr>
            <w:tcW w:w="851" w:type="dxa"/>
          </w:tcPr>
          <w:p w:rsidR="00272910" w:rsidRPr="00272910" w:rsidP="00147049" w14:paraId="17032EBF" w14:textId="3FC0C74E">
            <w:pPr>
              <w:spacing w:after="0"/>
              <w:rPr>
                <w:rFonts w:ascii="Times New Roman" w:hAnsi="Times New Roman" w:cs="Times New Roman"/>
                <w:sz w:val="20"/>
                <w:szCs w:val="20"/>
                <w:lang w:val="lv-LV"/>
              </w:rPr>
            </w:pPr>
            <w:r w:rsidRPr="00272910">
              <w:rPr>
                <w:rFonts w:ascii="Times New Roman" w:hAnsi="Times New Roman" w:cs="Times New Roman"/>
                <w:sz w:val="20"/>
                <w:szCs w:val="20"/>
              </w:rPr>
              <w:t>96 912</w:t>
            </w:r>
          </w:p>
        </w:tc>
        <w:tc>
          <w:tcPr>
            <w:tcW w:w="1134" w:type="dxa"/>
          </w:tcPr>
          <w:p w:rsidR="00272910" w:rsidRPr="00272910" w:rsidP="00147049" w14:paraId="702500D8" w14:textId="61AADF83">
            <w:pPr>
              <w:spacing w:after="0"/>
              <w:rPr>
                <w:rFonts w:ascii="Times New Roman" w:hAnsi="Times New Roman" w:cs="Times New Roman"/>
                <w:sz w:val="20"/>
                <w:szCs w:val="20"/>
                <w:lang w:val="lv-LV"/>
              </w:rPr>
            </w:pPr>
            <w:r w:rsidRPr="00272910">
              <w:rPr>
                <w:rFonts w:ascii="Times New Roman" w:hAnsi="Times New Roman" w:cs="Times New Roman"/>
                <w:sz w:val="20"/>
                <w:szCs w:val="20"/>
              </w:rPr>
              <w:t>103 252</w:t>
            </w:r>
          </w:p>
        </w:tc>
        <w:tc>
          <w:tcPr>
            <w:tcW w:w="1134" w:type="dxa"/>
          </w:tcPr>
          <w:p w:rsidR="00272910" w:rsidRPr="00272910" w:rsidP="00147049" w14:paraId="569E45CB" w14:textId="734D9F2B">
            <w:pPr>
              <w:spacing w:after="0"/>
              <w:rPr>
                <w:rFonts w:ascii="Times New Roman" w:hAnsi="Times New Roman" w:cs="Times New Roman"/>
                <w:sz w:val="20"/>
                <w:szCs w:val="20"/>
                <w:lang w:val="lv-LV"/>
              </w:rPr>
            </w:pPr>
            <w:r w:rsidRPr="00272910">
              <w:rPr>
                <w:rFonts w:ascii="Times New Roman" w:hAnsi="Times New Roman" w:cs="Times New Roman"/>
                <w:sz w:val="20"/>
                <w:szCs w:val="20"/>
              </w:rPr>
              <w:t>111 754</w:t>
            </w:r>
          </w:p>
        </w:tc>
        <w:tc>
          <w:tcPr>
            <w:tcW w:w="992" w:type="dxa"/>
          </w:tcPr>
          <w:p w:rsidR="00272910" w:rsidRPr="00272910" w:rsidP="00147049" w14:paraId="10E8692C" w14:textId="03E03B1F">
            <w:pPr>
              <w:spacing w:after="0"/>
              <w:rPr>
                <w:rFonts w:ascii="Times New Roman" w:hAnsi="Times New Roman" w:cs="Times New Roman"/>
                <w:sz w:val="20"/>
                <w:szCs w:val="20"/>
                <w:lang w:val="lv-LV"/>
              </w:rPr>
            </w:pPr>
            <w:r w:rsidRPr="00272910">
              <w:rPr>
                <w:rFonts w:ascii="Times New Roman" w:hAnsi="Times New Roman" w:cs="Times New Roman"/>
                <w:sz w:val="20"/>
                <w:szCs w:val="20"/>
              </w:rPr>
              <w:t>114 570</w:t>
            </w:r>
          </w:p>
        </w:tc>
      </w:tr>
    </w:tbl>
    <w:p w:rsidR="004D2973" w:rsidP="004D2973" w14:paraId="3117514D" w14:textId="77777777">
      <w:pPr>
        <w:pBdr>
          <w:top w:val="nil"/>
          <w:left w:val="nil"/>
          <w:bottom w:val="nil"/>
          <w:right w:val="nil"/>
          <w:between w:val="nil"/>
        </w:pBdr>
        <w:spacing w:after="0"/>
        <w:rPr>
          <w:rFonts w:ascii="Times New Roman" w:hAnsi="Times New Roman" w:cs="Times New Roman"/>
          <w:sz w:val="24"/>
          <w:szCs w:val="24"/>
          <w:lang w:val="lv-LV"/>
        </w:rPr>
      </w:pPr>
    </w:p>
    <w:p w:rsidR="004D2973" w:rsidRPr="00B14225" w:rsidP="00132C7F" w14:paraId="408D4F8A" w14:textId="2A6D97CA">
      <w:pPr>
        <w:pBdr>
          <w:top w:val="nil"/>
          <w:left w:val="nil"/>
          <w:bottom w:val="nil"/>
          <w:right w:val="nil"/>
          <w:between w:val="nil"/>
        </w:pBd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S</w:t>
      </w:r>
      <w:r w:rsidRPr="00B14225" w:rsidR="00132C7F">
        <w:rPr>
          <w:rFonts w:ascii="Times New Roman" w:hAnsi="Times New Roman" w:cs="Times New Roman"/>
          <w:sz w:val="24"/>
          <w:szCs w:val="24"/>
          <w:lang w:val="lv-LV"/>
        </w:rPr>
        <w:t>tacionārā tiek uzņemti pacienti galvenokārt</w:t>
      </w:r>
      <w:r w:rsidRPr="00B14225">
        <w:rPr>
          <w:rFonts w:ascii="Times New Roman" w:hAnsi="Times New Roman" w:cs="Times New Roman"/>
          <w:sz w:val="24"/>
          <w:szCs w:val="24"/>
          <w:lang w:val="lv-LV"/>
        </w:rPr>
        <w:t xml:space="preserve"> </w:t>
      </w:r>
      <w:r w:rsidRPr="00B14225" w:rsidR="00132C7F">
        <w:rPr>
          <w:rFonts w:ascii="Times New Roman" w:hAnsi="Times New Roman" w:cs="Times New Roman"/>
          <w:sz w:val="24"/>
          <w:szCs w:val="24"/>
          <w:lang w:val="lv-LV"/>
        </w:rPr>
        <w:t xml:space="preserve">ar balsta-kustību sistēmas bojājumiem. </w:t>
      </w:r>
      <w:r w:rsidRPr="00B14225">
        <w:rPr>
          <w:rFonts w:ascii="Times New Roman" w:hAnsi="Times New Roman" w:cs="Times New Roman"/>
          <w:sz w:val="24"/>
          <w:szCs w:val="24"/>
          <w:lang w:val="lv-LV"/>
        </w:rPr>
        <w:t>Uz stacionāru pacienti tiek nosūtīti plānveida kārtā no citiem stacionāriem,</w:t>
      </w:r>
      <w:r w:rsidRPr="00B14225" w:rsidR="00132C7F">
        <w:rPr>
          <w:rFonts w:ascii="Times New Roman" w:hAnsi="Times New Roman" w:cs="Times New Roman"/>
          <w:sz w:val="24"/>
          <w:szCs w:val="24"/>
          <w:lang w:val="lv-LV"/>
        </w:rPr>
        <w:t xml:space="preserve"> kā arī</w:t>
      </w:r>
      <w:r w:rsidRPr="00B14225">
        <w:rPr>
          <w:rFonts w:ascii="Times New Roman" w:hAnsi="Times New Roman" w:cs="Times New Roman"/>
          <w:sz w:val="24"/>
          <w:szCs w:val="24"/>
          <w:lang w:val="lv-LV"/>
        </w:rPr>
        <w:t xml:space="preserve"> no ambulatorā tīkla ar </w:t>
      </w:r>
      <w:r w:rsidRPr="00B14225" w:rsidR="00132C7F">
        <w:rPr>
          <w:rFonts w:ascii="Times New Roman" w:hAnsi="Times New Roman" w:cs="Times New Roman"/>
          <w:sz w:val="24"/>
          <w:szCs w:val="24"/>
          <w:lang w:val="lv-LV"/>
        </w:rPr>
        <w:t>ģimenes ārsta nosūtījumu.</w:t>
      </w:r>
    </w:p>
    <w:p w:rsidR="004D2973" w:rsidP="004D2973" w14:paraId="5666100F" w14:textId="2E76BE60">
      <w:pPr>
        <w:spacing w:after="0"/>
        <w:ind w:firstLine="720"/>
        <w:rPr>
          <w:rFonts w:ascii="Times New Roman" w:hAnsi="Times New Roman" w:cs="Times New Roman"/>
          <w:sz w:val="24"/>
          <w:szCs w:val="24"/>
          <w:lang w:val="lv-LV"/>
        </w:rPr>
      </w:pPr>
      <w:r w:rsidRPr="00B14225">
        <w:rPr>
          <w:rFonts w:ascii="Times New Roman" w:hAnsi="Times New Roman" w:cs="Times New Roman"/>
          <w:sz w:val="24"/>
          <w:szCs w:val="24"/>
          <w:lang w:val="lv-LV"/>
        </w:rPr>
        <w:t xml:space="preserve">Lielākā daļa klientu saņem valsts apmaksātos pakalpojumus, uz ko norāda </w:t>
      </w:r>
      <w:r w:rsidR="00F04E14">
        <w:rPr>
          <w:rFonts w:ascii="Times New Roman" w:hAnsi="Times New Roman" w:cs="Times New Roman"/>
          <w:sz w:val="24"/>
          <w:szCs w:val="24"/>
          <w:lang w:val="lv-LV"/>
        </w:rPr>
        <w:t>Slimnīcas</w:t>
      </w:r>
      <w:r w:rsidRPr="008B4376" w:rsidR="00F04E14">
        <w:rPr>
          <w:rFonts w:ascii="Times New Roman" w:hAnsi="Times New Roman" w:cs="Times New Roman"/>
          <w:sz w:val="24"/>
          <w:szCs w:val="24"/>
          <w:lang w:val="lv-LV"/>
        </w:rPr>
        <w:t xml:space="preserve"> </w:t>
      </w:r>
      <w:r w:rsidRPr="00B14225">
        <w:rPr>
          <w:rFonts w:ascii="Times New Roman" w:hAnsi="Times New Roman" w:cs="Times New Roman"/>
          <w:sz w:val="24"/>
          <w:szCs w:val="24"/>
          <w:lang w:val="lv-LV"/>
        </w:rPr>
        <w:t xml:space="preserve">ieņēmumi, jo vidēji </w:t>
      </w:r>
      <w:r w:rsidRPr="00B14225" w:rsidR="003F0744">
        <w:rPr>
          <w:rFonts w:ascii="Times New Roman" w:hAnsi="Times New Roman" w:cs="Times New Roman"/>
          <w:sz w:val="24"/>
          <w:szCs w:val="24"/>
          <w:lang w:val="lv-LV"/>
        </w:rPr>
        <w:t>84</w:t>
      </w:r>
      <w:r w:rsidRPr="00B14225">
        <w:rPr>
          <w:rFonts w:ascii="Times New Roman" w:hAnsi="Times New Roman" w:cs="Times New Roman"/>
          <w:sz w:val="24"/>
          <w:szCs w:val="24"/>
          <w:lang w:val="lv-LV"/>
        </w:rPr>
        <w:t xml:space="preserve"> % no </w:t>
      </w:r>
      <w:r w:rsidRPr="00B14225" w:rsidR="008139AD">
        <w:rPr>
          <w:rFonts w:ascii="Times New Roman" w:hAnsi="Times New Roman" w:cs="Times New Roman"/>
          <w:sz w:val="24"/>
          <w:szCs w:val="24"/>
          <w:lang w:val="lv-LV"/>
        </w:rPr>
        <w:t>neto apgrozījuma</w:t>
      </w:r>
      <w:r w:rsidRPr="00B14225">
        <w:rPr>
          <w:rFonts w:ascii="Times New Roman" w:hAnsi="Times New Roman" w:cs="Times New Roman"/>
          <w:sz w:val="24"/>
          <w:szCs w:val="24"/>
          <w:lang w:val="lv-LV"/>
        </w:rPr>
        <w:t xml:space="preserve"> veido tieši valsts finansējums</w:t>
      </w:r>
      <w:r w:rsidRPr="00B14225" w:rsidR="003F0744">
        <w:rPr>
          <w:rFonts w:ascii="Times New Roman" w:hAnsi="Times New Roman" w:cs="Times New Roman"/>
          <w:sz w:val="24"/>
          <w:szCs w:val="24"/>
          <w:lang w:val="lv-LV"/>
        </w:rPr>
        <w:t xml:space="preserve"> veselības aprūpes pakalpojumiem.</w:t>
      </w:r>
    </w:p>
    <w:p w:rsidR="00CC66DF" w:rsidP="004D2973" w14:paraId="6B1CD9E3" w14:textId="77777777">
      <w:pPr>
        <w:spacing w:after="0"/>
        <w:ind w:firstLine="720"/>
        <w:rPr>
          <w:rFonts w:ascii="Times New Roman" w:hAnsi="Times New Roman" w:cs="Times New Roman"/>
          <w:sz w:val="24"/>
          <w:szCs w:val="24"/>
          <w:lang w:val="lv-LV"/>
        </w:rPr>
      </w:pPr>
    </w:p>
    <w:p w:rsidR="00272910" w:rsidP="00272910" w14:paraId="2E207420" w14:textId="5E543C42">
      <w:pPr>
        <w:spacing w:after="0"/>
        <w:ind w:firstLine="720"/>
        <w:jc w:val="right"/>
        <w:rPr>
          <w:rFonts w:ascii="Times New Roman" w:hAnsi="Times New Roman" w:cs="Times New Roman"/>
          <w:sz w:val="24"/>
          <w:szCs w:val="24"/>
          <w:lang w:val="lv-LV"/>
        </w:rPr>
      </w:pPr>
      <w:r w:rsidRPr="00272910">
        <w:rPr>
          <w:rFonts w:ascii="Times New Roman" w:hAnsi="Times New Roman" w:cs="Times New Roman"/>
          <w:i/>
          <w:sz w:val="24"/>
          <w:szCs w:val="24"/>
          <w:lang w:val="lv-LV"/>
        </w:rPr>
        <w:t>2.tabula</w:t>
      </w:r>
      <w:r>
        <w:rPr>
          <w:rFonts w:ascii="Times New Roman" w:hAnsi="Times New Roman" w:cs="Times New Roman"/>
          <w:sz w:val="24"/>
          <w:szCs w:val="24"/>
          <w:lang w:val="lv-LV"/>
        </w:rPr>
        <w:t xml:space="preserve"> </w:t>
      </w:r>
      <w:r w:rsidRPr="00272910">
        <w:rPr>
          <w:rFonts w:ascii="Times New Roman" w:hAnsi="Times New Roman" w:cs="Times New Roman"/>
          <w:b/>
          <w:sz w:val="24"/>
          <w:szCs w:val="24"/>
          <w:lang w:val="lv-LV"/>
        </w:rPr>
        <w:t>Slimnīcas ieņēmumi</w:t>
      </w:r>
      <w:r>
        <w:rPr>
          <w:rFonts w:ascii="Times New Roman" w:hAnsi="Times New Roman" w:cs="Times New Roman"/>
          <w:sz w:val="24"/>
          <w:szCs w:val="24"/>
          <w:lang w:val="lv-LV"/>
        </w:rPr>
        <w:t xml:space="preserve"> </w:t>
      </w:r>
      <w:r w:rsidRPr="00CC66DF">
        <w:rPr>
          <w:rFonts w:ascii="Times New Roman" w:hAnsi="Times New Roman" w:cs="Times New Roman"/>
          <w:b/>
          <w:sz w:val="24"/>
          <w:szCs w:val="24"/>
          <w:lang w:val="lv-LV"/>
        </w:rPr>
        <w:t>2017.-2023.g.</w:t>
      </w:r>
    </w:p>
    <w:tbl>
      <w:tblPr>
        <w:tblStyle w:val="LightShading"/>
        <w:tblW w:w="9356" w:type="dxa"/>
        <w:tblInd w:w="108" w:type="dxa"/>
        <w:tblLayout w:type="fixed"/>
        <w:tblLook w:val="04A0"/>
      </w:tblPr>
      <w:tblGrid>
        <w:gridCol w:w="1418"/>
        <w:gridCol w:w="1134"/>
        <w:gridCol w:w="1134"/>
        <w:gridCol w:w="1194"/>
        <w:gridCol w:w="1119"/>
        <w:gridCol w:w="1119"/>
        <w:gridCol w:w="1119"/>
        <w:gridCol w:w="1119"/>
      </w:tblGrid>
      <w:tr w14:paraId="6E988001" w14:textId="77777777" w:rsidTr="00272910">
        <w:tblPrEx>
          <w:tblW w:w="9356" w:type="dxa"/>
          <w:tblInd w:w="108" w:type="dxa"/>
          <w:tblLayout w:type="fixed"/>
          <w:tblLook w:val="04A0"/>
        </w:tblPrEx>
        <w:tc>
          <w:tcPr>
            <w:tcW w:w="1418" w:type="dxa"/>
          </w:tcPr>
          <w:p w:rsidR="00272910" w:rsidRPr="00272910" w:rsidP="004D2973" w14:paraId="01B8B027" w14:textId="1635E770">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Ieņēmumu veids /GADS </w:t>
            </w:r>
          </w:p>
        </w:tc>
        <w:tc>
          <w:tcPr>
            <w:tcW w:w="1134" w:type="dxa"/>
            <w:vAlign w:val="center"/>
          </w:tcPr>
          <w:p w:rsidR="00272910" w:rsidRPr="00272910" w:rsidP="004D2973" w14:paraId="254A66D1" w14:textId="2CFC6631">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2017</w:t>
            </w:r>
          </w:p>
        </w:tc>
        <w:tc>
          <w:tcPr>
            <w:tcW w:w="1134" w:type="dxa"/>
            <w:vAlign w:val="center"/>
          </w:tcPr>
          <w:p w:rsidR="00272910" w:rsidRPr="00272910" w:rsidP="004D2973" w14:paraId="32571E92" w14:textId="69E9299C">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2018</w:t>
            </w:r>
          </w:p>
        </w:tc>
        <w:tc>
          <w:tcPr>
            <w:tcW w:w="1194" w:type="dxa"/>
            <w:vAlign w:val="center"/>
          </w:tcPr>
          <w:p w:rsidR="00272910" w:rsidRPr="00272910" w:rsidP="004D2973" w14:paraId="533C8BD3" w14:textId="30EE2E46">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2019</w:t>
            </w:r>
          </w:p>
        </w:tc>
        <w:tc>
          <w:tcPr>
            <w:tcW w:w="1119" w:type="dxa"/>
            <w:vAlign w:val="center"/>
          </w:tcPr>
          <w:p w:rsidR="00272910" w:rsidRPr="00272910" w:rsidP="004D2973" w14:paraId="54CCEDC0" w14:textId="3C71FCC9">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2020</w:t>
            </w:r>
          </w:p>
        </w:tc>
        <w:tc>
          <w:tcPr>
            <w:tcW w:w="1119" w:type="dxa"/>
            <w:vAlign w:val="center"/>
          </w:tcPr>
          <w:p w:rsidR="00272910" w:rsidRPr="00272910" w:rsidP="004D2973" w14:paraId="54C9BF42" w14:textId="7BFB7E30">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2021</w:t>
            </w:r>
          </w:p>
        </w:tc>
        <w:tc>
          <w:tcPr>
            <w:tcW w:w="1119" w:type="dxa"/>
            <w:vAlign w:val="center"/>
          </w:tcPr>
          <w:p w:rsidR="00272910" w:rsidRPr="00272910" w:rsidP="004D2973" w14:paraId="5ABB1F04" w14:textId="7A24E91A">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2022</w:t>
            </w:r>
          </w:p>
        </w:tc>
        <w:tc>
          <w:tcPr>
            <w:tcW w:w="1119" w:type="dxa"/>
            <w:vAlign w:val="center"/>
          </w:tcPr>
          <w:p w:rsidR="00272910" w:rsidRPr="00272910" w:rsidP="004D2973" w14:paraId="57A1C6B3" w14:textId="750F7969">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2023</w:t>
            </w:r>
          </w:p>
        </w:tc>
      </w:tr>
      <w:tr w14:paraId="4841912A" w14:textId="77777777" w:rsidTr="00272910">
        <w:tblPrEx>
          <w:tblW w:w="9356" w:type="dxa"/>
          <w:tblInd w:w="108" w:type="dxa"/>
          <w:tblLayout w:type="fixed"/>
          <w:tblLook w:val="04A0"/>
        </w:tblPrEx>
        <w:tc>
          <w:tcPr>
            <w:tcW w:w="1418" w:type="dxa"/>
          </w:tcPr>
          <w:p w:rsidR="00272910" w:rsidRPr="00272910" w:rsidP="004D2973" w14:paraId="5693A2D1" w14:textId="6DB1B1CB">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Apgrozījums, EUR</w:t>
            </w:r>
          </w:p>
        </w:tc>
        <w:tc>
          <w:tcPr>
            <w:tcW w:w="1134" w:type="dxa"/>
            <w:vAlign w:val="center"/>
          </w:tcPr>
          <w:p w:rsidR="00272910" w:rsidRPr="00272910" w:rsidP="004D2973" w14:paraId="78D9FF78" w14:textId="305C83C9">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13 629 995</w:t>
            </w:r>
          </w:p>
        </w:tc>
        <w:tc>
          <w:tcPr>
            <w:tcW w:w="1134" w:type="dxa"/>
            <w:vAlign w:val="center"/>
          </w:tcPr>
          <w:p w:rsidR="00272910" w:rsidRPr="00272910" w:rsidP="004D2973" w14:paraId="5E2A8CBD" w14:textId="4A57DC0B">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16 506 206</w:t>
            </w:r>
          </w:p>
        </w:tc>
        <w:tc>
          <w:tcPr>
            <w:tcW w:w="1194" w:type="dxa"/>
            <w:vAlign w:val="center"/>
          </w:tcPr>
          <w:p w:rsidR="00272910" w:rsidRPr="00272910" w:rsidP="004D2973" w14:paraId="2166091A" w14:textId="27A16551">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18 683 429</w:t>
            </w:r>
          </w:p>
        </w:tc>
        <w:tc>
          <w:tcPr>
            <w:tcW w:w="1119" w:type="dxa"/>
            <w:vAlign w:val="center"/>
          </w:tcPr>
          <w:p w:rsidR="00272910" w:rsidRPr="00272910" w:rsidP="004D2973" w14:paraId="6277E723" w14:textId="75B8ADAA">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19 173 121</w:t>
            </w:r>
          </w:p>
        </w:tc>
        <w:tc>
          <w:tcPr>
            <w:tcW w:w="1119" w:type="dxa"/>
            <w:vAlign w:val="center"/>
          </w:tcPr>
          <w:p w:rsidR="00272910" w:rsidRPr="00272910" w:rsidP="004D2973" w14:paraId="2CEB0880" w14:textId="48EB3969">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22 372 251</w:t>
            </w:r>
          </w:p>
        </w:tc>
        <w:tc>
          <w:tcPr>
            <w:tcW w:w="1119" w:type="dxa"/>
            <w:vAlign w:val="center"/>
          </w:tcPr>
          <w:p w:rsidR="00272910" w:rsidRPr="00272910" w:rsidP="004D2973" w14:paraId="4FB1E7B9" w14:textId="0306454B">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24 602 128</w:t>
            </w:r>
          </w:p>
        </w:tc>
        <w:tc>
          <w:tcPr>
            <w:tcW w:w="1119" w:type="dxa"/>
            <w:vAlign w:val="center"/>
          </w:tcPr>
          <w:p w:rsidR="00272910" w:rsidRPr="00272910" w:rsidP="004D2973" w14:paraId="77137A26" w14:textId="229D010D">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26 256 607</w:t>
            </w:r>
          </w:p>
        </w:tc>
      </w:tr>
      <w:tr w14:paraId="12ADE788" w14:textId="77777777" w:rsidTr="00272910">
        <w:tblPrEx>
          <w:tblW w:w="9356" w:type="dxa"/>
          <w:tblInd w:w="108" w:type="dxa"/>
          <w:tblLayout w:type="fixed"/>
          <w:tblLook w:val="04A0"/>
        </w:tblPrEx>
        <w:tc>
          <w:tcPr>
            <w:tcW w:w="1418" w:type="dxa"/>
          </w:tcPr>
          <w:p w:rsidR="00272910" w:rsidRPr="00272910" w:rsidP="004D2973" w14:paraId="18D7DE22" w14:textId="7C3E090B">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Maksas medicīnas pakalpojumi, EUR</w:t>
            </w:r>
          </w:p>
        </w:tc>
        <w:tc>
          <w:tcPr>
            <w:tcW w:w="1134" w:type="dxa"/>
            <w:vAlign w:val="center"/>
          </w:tcPr>
          <w:p w:rsidR="00272910" w:rsidRPr="00272910" w:rsidP="004D2973" w14:paraId="2C718709" w14:textId="72EDDA1D">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1 868 262</w:t>
            </w:r>
          </w:p>
        </w:tc>
        <w:tc>
          <w:tcPr>
            <w:tcW w:w="1134" w:type="dxa"/>
            <w:vAlign w:val="center"/>
          </w:tcPr>
          <w:p w:rsidR="00272910" w:rsidRPr="00272910" w:rsidP="004D2973" w14:paraId="1A561F17" w14:textId="29D572C3">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1 499 495</w:t>
            </w:r>
          </w:p>
        </w:tc>
        <w:tc>
          <w:tcPr>
            <w:tcW w:w="1194" w:type="dxa"/>
            <w:vAlign w:val="center"/>
          </w:tcPr>
          <w:p w:rsidR="00272910" w:rsidRPr="00272910" w:rsidP="004D2973" w14:paraId="74F37F62" w14:textId="7CA06FCA">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1 456 753</w:t>
            </w:r>
          </w:p>
        </w:tc>
        <w:tc>
          <w:tcPr>
            <w:tcW w:w="1119" w:type="dxa"/>
            <w:vAlign w:val="center"/>
          </w:tcPr>
          <w:p w:rsidR="00272910" w:rsidRPr="00272910" w:rsidP="004D2973" w14:paraId="3C6ABE20" w14:textId="31ED8721">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1 064 348</w:t>
            </w:r>
          </w:p>
        </w:tc>
        <w:tc>
          <w:tcPr>
            <w:tcW w:w="1119" w:type="dxa"/>
            <w:vAlign w:val="center"/>
          </w:tcPr>
          <w:p w:rsidR="00272910" w:rsidRPr="00272910" w:rsidP="004D2973" w14:paraId="660C9E46" w14:textId="0065C273">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1 123 394</w:t>
            </w:r>
          </w:p>
        </w:tc>
        <w:tc>
          <w:tcPr>
            <w:tcW w:w="1119" w:type="dxa"/>
            <w:vAlign w:val="center"/>
          </w:tcPr>
          <w:p w:rsidR="00272910" w:rsidRPr="00272910" w:rsidP="004D2973" w14:paraId="0D20DCAB" w14:textId="5AE177DD">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1 360 698</w:t>
            </w:r>
          </w:p>
        </w:tc>
        <w:tc>
          <w:tcPr>
            <w:tcW w:w="1119" w:type="dxa"/>
            <w:vAlign w:val="center"/>
          </w:tcPr>
          <w:p w:rsidR="00272910" w:rsidRPr="00272910" w:rsidP="004D2973" w14:paraId="40BE3B8D" w14:textId="16C03B12">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1 563 826</w:t>
            </w:r>
          </w:p>
        </w:tc>
      </w:tr>
      <w:tr w14:paraId="40C91CE1" w14:textId="77777777" w:rsidTr="00272910">
        <w:tblPrEx>
          <w:tblW w:w="9356" w:type="dxa"/>
          <w:tblInd w:w="108" w:type="dxa"/>
          <w:tblLayout w:type="fixed"/>
          <w:tblLook w:val="04A0"/>
        </w:tblPrEx>
        <w:tc>
          <w:tcPr>
            <w:tcW w:w="1418" w:type="dxa"/>
          </w:tcPr>
          <w:p w:rsidR="00272910" w:rsidRPr="00272910" w:rsidP="004D2973" w14:paraId="4D751AE8" w14:textId="67A6E4F9">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NVD finansējums, %</w:t>
            </w:r>
          </w:p>
        </w:tc>
        <w:tc>
          <w:tcPr>
            <w:tcW w:w="1134" w:type="dxa"/>
            <w:vAlign w:val="center"/>
          </w:tcPr>
          <w:p w:rsidR="00272910" w:rsidRPr="00272910" w:rsidP="004D2973" w14:paraId="209616A4" w14:textId="08AB1095">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75 %</w:t>
            </w:r>
          </w:p>
        </w:tc>
        <w:tc>
          <w:tcPr>
            <w:tcW w:w="1134" w:type="dxa"/>
            <w:vAlign w:val="center"/>
          </w:tcPr>
          <w:p w:rsidR="00272910" w:rsidRPr="00272910" w:rsidP="004D2973" w14:paraId="38EF5BAF" w14:textId="25A7DBBA">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80 %</w:t>
            </w:r>
          </w:p>
        </w:tc>
        <w:tc>
          <w:tcPr>
            <w:tcW w:w="1194" w:type="dxa"/>
            <w:vAlign w:val="center"/>
          </w:tcPr>
          <w:p w:rsidR="00272910" w:rsidRPr="00272910" w:rsidP="004D2973" w14:paraId="519D14B3" w14:textId="33A53FDE">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84 %</w:t>
            </w:r>
          </w:p>
        </w:tc>
        <w:tc>
          <w:tcPr>
            <w:tcW w:w="1119" w:type="dxa"/>
            <w:vAlign w:val="center"/>
          </w:tcPr>
          <w:p w:rsidR="00272910" w:rsidRPr="00272910" w:rsidP="004D2973" w14:paraId="123005D9" w14:textId="6590048F">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86 %</w:t>
            </w:r>
          </w:p>
        </w:tc>
        <w:tc>
          <w:tcPr>
            <w:tcW w:w="1119" w:type="dxa"/>
            <w:vAlign w:val="center"/>
          </w:tcPr>
          <w:p w:rsidR="00272910" w:rsidRPr="00272910" w:rsidP="004D2973" w14:paraId="575D221C" w14:textId="610BC4C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87 %</w:t>
            </w:r>
          </w:p>
        </w:tc>
        <w:tc>
          <w:tcPr>
            <w:tcW w:w="1119" w:type="dxa"/>
            <w:vAlign w:val="center"/>
          </w:tcPr>
          <w:p w:rsidR="00272910" w:rsidRPr="00272910" w:rsidP="004D2973" w14:paraId="2AF26291" w14:textId="1B88F68A">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86 %</w:t>
            </w:r>
          </w:p>
        </w:tc>
        <w:tc>
          <w:tcPr>
            <w:tcW w:w="1119" w:type="dxa"/>
            <w:vAlign w:val="center"/>
          </w:tcPr>
          <w:p w:rsidR="00272910" w:rsidRPr="00272910" w:rsidP="004D2973" w14:paraId="2FBC18B6" w14:textId="7066C35A">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87 %</w:t>
            </w:r>
          </w:p>
        </w:tc>
      </w:tr>
    </w:tbl>
    <w:p w:rsidR="00CC66DF" w:rsidP="004D2973" w14:paraId="4CDFD70B" w14:textId="77777777">
      <w:pPr>
        <w:spacing w:after="0"/>
        <w:ind w:firstLine="720"/>
        <w:rPr>
          <w:rFonts w:ascii="Times New Roman" w:hAnsi="Times New Roman" w:cs="Times New Roman"/>
          <w:sz w:val="24"/>
          <w:szCs w:val="24"/>
          <w:lang w:val="lv-LV"/>
        </w:rPr>
      </w:pPr>
    </w:p>
    <w:p w:rsidR="006567F8" w:rsidRPr="006567F8" w:rsidP="006567F8" w14:paraId="2D8F1039" w14:textId="1D7772C3">
      <w:pPr>
        <w:spacing w:after="0"/>
        <w:rPr>
          <w:rFonts w:ascii="Times New Roman" w:hAnsi="Times New Roman" w:cs="Times New Roman"/>
          <w:sz w:val="24"/>
          <w:szCs w:val="24"/>
          <w:lang w:val="lv-LV"/>
        </w:rPr>
      </w:pPr>
      <w:r w:rsidRPr="006567F8">
        <w:rPr>
          <w:rFonts w:ascii="Times New Roman" w:hAnsi="Times New Roman" w:cs="Times New Roman"/>
          <w:sz w:val="24"/>
          <w:szCs w:val="24"/>
          <w:lang w:val="lv-LV"/>
        </w:rPr>
        <w:t xml:space="preserve">VESELĪBAS APRŪPES PAKALPOJUMU RAKSTUROJUMS UN </w:t>
      </w:r>
      <w:r w:rsidR="007B2F3D">
        <w:rPr>
          <w:rFonts w:ascii="Times New Roman" w:hAnsi="Times New Roman" w:cs="Times New Roman"/>
          <w:sz w:val="24"/>
          <w:szCs w:val="24"/>
          <w:lang w:val="lv-LV"/>
        </w:rPr>
        <w:t>TIRGUS DEFINĒŠANA</w:t>
      </w:r>
    </w:p>
    <w:p w:rsidR="004D2973" w:rsidRPr="00112AC2" w:rsidP="004D2973" w14:paraId="41AC2E2A" w14:textId="77777777">
      <w:pPr>
        <w:spacing w:after="0"/>
        <w:rPr>
          <w:highlight w:val="green"/>
          <w:lang w:val="lv-LV"/>
        </w:rPr>
      </w:pPr>
    </w:p>
    <w:p w:rsidR="00316CCE" w:rsidP="00316CCE" w14:paraId="56DA08CD" w14:textId="23E2A9F2">
      <w:pPr>
        <w:spacing w:after="0"/>
        <w:ind w:firstLine="720"/>
        <w:rPr>
          <w:rFonts w:ascii="Times New Roman" w:hAnsi="Times New Roman" w:cs="Times New Roman"/>
          <w:sz w:val="24"/>
          <w:szCs w:val="24"/>
          <w:lang w:val="lv-LV"/>
        </w:rPr>
      </w:pPr>
      <w:r w:rsidRPr="00316CCE">
        <w:rPr>
          <w:rFonts w:ascii="Times New Roman" w:hAnsi="Times New Roman" w:cs="Times New Roman"/>
          <w:sz w:val="24"/>
          <w:szCs w:val="24"/>
          <w:lang w:val="lv-LV"/>
        </w:rPr>
        <w:t xml:space="preserve">Atbilstoši </w:t>
      </w:r>
      <w:r>
        <w:rPr>
          <w:rFonts w:ascii="Times New Roman" w:hAnsi="Times New Roman" w:cs="Times New Roman"/>
          <w:sz w:val="24"/>
          <w:szCs w:val="24"/>
          <w:lang w:val="lv-LV"/>
        </w:rPr>
        <w:t>Slimnīcas</w:t>
      </w:r>
      <w:r w:rsidRPr="00316CCE">
        <w:rPr>
          <w:rFonts w:ascii="Times New Roman" w:hAnsi="Times New Roman" w:cs="Times New Roman"/>
          <w:sz w:val="24"/>
          <w:szCs w:val="24"/>
          <w:lang w:val="lv-LV"/>
        </w:rPr>
        <w:t xml:space="preserve"> nodrošinātajiem pakalpojumiem un pakalpojumu saņēmēju lokam, pakalpojuma tirgus ir saistīts ar neatliekamo, stacionāro un sekundāro ambulatoro veselības aprūpes pakalpojumu nodrošināšanu pacientiem ar </w:t>
      </w:r>
      <w:r w:rsidRPr="00316CCE">
        <w:rPr>
          <w:rFonts w:ascii="Times New Roman" w:hAnsi="Times New Roman" w:cs="Times New Roman"/>
          <w:sz w:val="24"/>
          <w:szCs w:val="24"/>
          <w:lang w:val="lv-LV"/>
        </w:rPr>
        <w:t>muskulo-skeletālās</w:t>
      </w:r>
      <w:r w:rsidRPr="00316CCE">
        <w:rPr>
          <w:rFonts w:ascii="Times New Roman" w:hAnsi="Times New Roman" w:cs="Times New Roman"/>
          <w:sz w:val="24"/>
          <w:szCs w:val="24"/>
          <w:lang w:val="lv-LV"/>
        </w:rPr>
        <w:t xml:space="preserve"> sistēmas bojājumiem, primāri nodrošinot valsts apmaksātos pakalpojumus.</w:t>
      </w:r>
    </w:p>
    <w:p w:rsidR="00316CCE" w:rsidRPr="00F677DB" w:rsidP="00316CCE" w14:paraId="212E7A52" w14:textId="77777777">
      <w:pPr>
        <w:spacing w:after="0"/>
        <w:ind w:firstLine="720"/>
        <w:rPr>
          <w:rFonts w:ascii="Times New Roman" w:hAnsi="Times New Roman" w:cs="Times New Roman"/>
          <w:sz w:val="24"/>
          <w:szCs w:val="24"/>
          <w:lang w:val="lv-LV"/>
        </w:rPr>
      </w:pPr>
      <w:r w:rsidRPr="00B81204">
        <w:rPr>
          <w:rFonts w:ascii="Times New Roman" w:hAnsi="Times New Roman" w:cs="Times New Roman"/>
          <w:sz w:val="24"/>
          <w:szCs w:val="24"/>
          <w:lang w:val="lv-LV"/>
        </w:rPr>
        <w:t xml:space="preserve">Konkrētais tirgus konkurences regulējuma izpratnē ir </w:t>
      </w:r>
      <w:r>
        <w:rPr>
          <w:rFonts w:ascii="Times New Roman" w:hAnsi="Times New Roman" w:cs="Times New Roman"/>
          <w:sz w:val="24"/>
          <w:szCs w:val="24"/>
          <w:lang w:val="lv-LV"/>
        </w:rPr>
        <w:t>veselības aprūpes pakalpojumu traumatoloģijas un ortopēdijas jomā</w:t>
      </w:r>
      <w:r w:rsidRPr="00B81204">
        <w:rPr>
          <w:rFonts w:ascii="Times New Roman" w:hAnsi="Times New Roman" w:cs="Times New Roman"/>
          <w:sz w:val="24"/>
          <w:szCs w:val="24"/>
          <w:lang w:val="lv-LV"/>
        </w:rPr>
        <w:t xml:space="preserve"> tirgus Latvijas teritorijā. </w:t>
      </w:r>
      <w:r>
        <w:rPr>
          <w:rFonts w:ascii="Times New Roman" w:hAnsi="Times New Roman" w:cs="Times New Roman"/>
          <w:sz w:val="24"/>
          <w:szCs w:val="24"/>
          <w:lang w:val="lv-LV"/>
        </w:rPr>
        <w:t>V</w:t>
      </w:r>
      <w:r w:rsidRPr="00B81204">
        <w:rPr>
          <w:rFonts w:ascii="Times New Roman" w:hAnsi="Times New Roman" w:cs="Times New Roman"/>
          <w:sz w:val="24"/>
          <w:szCs w:val="24"/>
          <w:lang w:val="lv-LV"/>
        </w:rPr>
        <w:t xml:space="preserve">eselības aprūpes pakalpojumu ģeogrāfiskais tirgus varētu tikt uztverts arī kā lokāls vai reģionāls tirgus, jo arī </w:t>
      </w:r>
      <w:r>
        <w:rPr>
          <w:rFonts w:ascii="Times New Roman" w:hAnsi="Times New Roman" w:cs="Times New Roman"/>
          <w:sz w:val="24"/>
          <w:szCs w:val="24"/>
          <w:lang w:val="lv-LV"/>
        </w:rPr>
        <w:t xml:space="preserve">IV līmeņa </w:t>
      </w:r>
      <w:r w:rsidRPr="00B81204">
        <w:rPr>
          <w:rFonts w:ascii="Times New Roman" w:hAnsi="Times New Roman" w:cs="Times New Roman"/>
          <w:sz w:val="24"/>
          <w:szCs w:val="24"/>
          <w:lang w:val="lv-LV"/>
        </w:rPr>
        <w:t xml:space="preserve">reģionālās slimnīcas sniedz </w:t>
      </w:r>
      <w:r>
        <w:rPr>
          <w:rFonts w:ascii="Times New Roman" w:hAnsi="Times New Roman" w:cs="Times New Roman"/>
          <w:sz w:val="24"/>
          <w:szCs w:val="24"/>
          <w:lang w:val="lv-LV"/>
        </w:rPr>
        <w:t>šādus pakalpojumus</w:t>
      </w:r>
      <w:r w:rsidRPr="00B81204">
        <w:rPr>
          <w:rFonts w:ascii="Times New Roman" w:hAnsi="Times New Roman" w:cs="Times New Roman"/>
          <w:sz w:val="24"/>
          <w:szCs w:val="24"/>
          <w:lang w:val="lv-LV"/>
        </w:rPr>
        <w:t xml:space="preserve">. Taču </w:t>
      </w:r>
      <w:r>
        <w:rPr>
          <w:rFonts w:ascii="Times New Roman" w:hAnsi="Times New Roman" w:cs="Times New Roman"/>
          <w:sz w:val="24"/>
          <w:szCs w:val="24"/>
          <w:lang w:val="lv-LV"/>
        </w:rPr>
        <w:t>Slimnīca</w:t>
      </w:r>
      <w:r w:rsidRPr="00B81204">
        <w:rPr>
          <w:rFonts w:ascii="Times New Roman" w:hAnsi="Times New Roman" w:cs="Times New Roman"/>
          <w:sz w:val="24"/>
          <w:szCs w:val="24"/>
          <w:lang w:val="lv-LV"/>
        </w:rPr>
        <w:t xml:space="preserve"> ir lielākais stacionāro veselības aprūpes pakalpojumu sniedzējs Latvijā</w:t>
      </w:r>
      <w:r>
        <w:rPr>
          <w:rFonts w:ascii="Times New Roman" w:hAnsi="Times New Roman" w:cs="Times New Roman"/>
          <w:sz w:val="24"/>
          <w:szCs w:val="24"/>
          <w:lang w:val="lv-LV"/>
        </w:rPr>
        <w:t xml:space="preserve"> traumatoloģijas un ortopēdijas jomā</w:t>
      </w:r>
      <w:r w:rsidRPr="00B81204">
        <w:rPr>
          <w:rFonts w:ascii="Times New Roman" w:hAnsi="Times New Roman" w:cs="Times New Roman"/>
          <w:sz w:val="24"/>
          <w:szCs w:val="24"/>
          <w:lang w:val="lv-LV"/>
        </w:rPr>
        <w:t xml:space="preserve">. Lai arī varētu pieņemt, ka pacients nemēros ceļu no attālākiem reģioniem, ja </w:t>
      </w:r>
      <w:r>
        <w:rPr>
          <w:rFonts w:ascii="Times New Roman" w:hAnsi="Times New Roman" w:cs="Times New Roman"/>
          <w:sz w:val="24"/>
          <w:szCs w:val="24"/>
          <w:lang w:val="lv-LV"/>
        </w:rPr>
        <w:t>pacientam nepieciešamo</w:t>
      </w:r>
      <w:r w:rsidRPr="00B81204">
        <w:rPr>
          <w:rFonts w:ascii="Times New Roman" w:hAnsi="Times New Roman" w:cs="Times New Roman"/>
          <w:sz w:val="24"/>
          <w:szCs w:val="24"/>
          <w:lang w:val="lv-LV"/>
        </w:rPr>
        <w:t xml:space="preserve"> stacionāro veselības aprūpes pakalpojumu var saņemt arī reģionālajās slimnīcās, tomēr ir konstatējami pietiekami daudz gadījumu, kad pacienti, kuri dzīvo ārpus Rīgas, vēršas pēc medicīniskās palīdzības tieši </w:t>
      </w:r>
      <w:r>
        <w:rPr>
          <w:rFonts w:ascii="Times New Roman" w:hAnsi="Times New Roman" w:cs="Times New Roman"/>
          <w:sz w:val="24"/>
          <w:szCs w:val="24"/>
          <w:lang w:val="lv-LV"/>
        </w:rPr>
        <w:t>Slimnīcā</w:t>
      </w:r>
      <w:r w:rsidRPr="00B81204">
        <w:rPr>
          <w:rFonts w:ascii="Times New Roman" w:hAnsi="Times New Roman" w:cs="Times New Roman"/>
          <w:sz w:val="24"/>
          <w:szCs w:val="24"/>
          <w:lang w:val="lv-LV"/>
        </w:rPr>
        <w:t xml:space="preserve"> vai tiek pārvesti no </w:t>
      </w:r>
      <w:r>
        <w:rPr>
          <w:rFonts w:ascii="Times New Roman" w:hAnsi="Times New Roman" w:cs="Times New Roman"/>
          <w:sz w:val="24"/>
          <w:szCs w:val="24"/>
          <w:lang w:val="lv-LV"/>
        </w:rPr>
        <w:t>citām stacionārām ārstniecības iestādēm</w:t>
      </w:r>
      <w:r w:rsidRPr="00B81204">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Pr="0042335E">
        <w:rPr>
          <w:rFonts w:ascii="Times New Roman" w:hAnsi="Times New Roman" w:cs="Times New Roman"/>
          <w:sz w:val="24"/>
          <w:szCs w:val="24"/>
          <w:lang w:val="lv-LV"/>
        </w:rPr>
        <w:t xml:space="preserve">Jāņem vērā, ka pacienti, kuri vēršas </w:t>
      </w:r>
      <w:r>
        <w:rPr>
          <w:rFonts w:ascii="Times New Roman" w:hAnsi="Times New Roman" w:cs="Times New Roman"/>
          <w:sz w:val="24"/>
          <w:szCs w:val="24"/>
          <w:lang w:val="lv-LV"/>
        </w:rPr>
        <w:t>Slimnīcā</w:t>
      </w:r>
      <w:r w:rsidRPr="0042335E">
        <w:rPr>
          <w:rFonts w:ascii="Times New Roman" w:hAnsi="Times New Roman" w:cs="Times New Roman"/>
          <w:sz w:val="24"/>
          <w:szCs w:val="24"/>
          <w:lang w:val="lv-LV"/>
        </w:rPr>
        <w:t xml:space="preserve">, lai saņemtu stacionārās veselības aprūpes pakalpojumus, parasti saņem arī </w:t>
      </w:r>
      <w:r>
        <w:rPr>
          <w:rFonts w:ascii="Times New Roman" w:hAnsi="Times New Roman" w:cs="Times New Roman"/>
          <w:sz w:val="24"/>
          <w:szCs w:val="24"/>
          <w:lang w:val="lv-LV"/>
        </w:rPr>
        <w:t>ambulatorās veselības aprūpes pakalpojumus</w:t>
      </w:r>
      <w:r w:rsidRPr="0042335E">
        <w:rPr>
          <w:rFonts w:ascii="Times New Roman" w:hAnsi="Times New Roman" w:cs="Times New Roman"/>
          <w:sz w:val="24"/>
          <w:szCs w:val="24"/>
          <w:lang w:val="lv-LV"/>
        </w:rPr>
        <w:t>.</w:t>
      </w:r>
    </w:p>
    <w:p w:rsidR="00316CCE" w:rsidRPr="00316CCE" w:rsidP="00316CCE" w14:paraId="50D6B24E" w14:textId="77777777">
      <w:pPr>
        <w:spacing w:after="0"/>
        <w:ind w:firstLine="720"/>
        <w:rPr>
          <w:rFonts w:ascii="Times New Roman" w:hAnsi="Times New Roman" w:cs="Times New Roman"/>
          <w:sz w:val="24"/>
          <w:szCs w:val="24"/>
          <w:lang w:val="lv-LV"/>
        </w:rPr>
      </w:pPr>
      <w:r w:rsidRPr="00316CCE">
        <w:rPr>
          <w:rFonts w:ascii="Times New Roman" w:hAnsi="Times New Roman" w:cs="Times New Roman"/>
          <w:sz w:val="24"/>
          <w:szCs w:val="24"/>
          <w:lang w:val="lv-LV"/>
        </w:rPr>
        <w:t xml:space="preserve">Latvijā Slimnīca ir vadošais stacionārs traumatoloģijas un ortopēdijas jomā, </w:t>
      </w:r>
      <w:r w:rsidRPr="006437D5">
        <w:rPr>
          <w:rFonts w:ascii="Times New Roman" w:hAnsi="Times New Roman" w:cs="Times New Roman"/>
          <w:sz w:val="24"/>
          <w:szCs w:val="24"/>
          <w:lang w:val="lv-LV"/>
        </w:rPr>
        <w:t>kur ir</w:t>
      </w:r>
      <w:r w:rsidRPr="006437D5">
        <w:rPr>
          <w:rFonts w:ascii="Times New Roman" w:hAnsi="Times New Roman" w:cs="Times New Roman"/>
          <w:b/>
          <w:bCs w:val="0"/>
          <w:sz w:val="24"/>
          <w:szCs w:val="24"/>
          <w:lang w:val="lv-LV"/>
        </w:rPr>
        <w:t xml:space="preserve"> lielākais vienkopus strādājošo ārstu </w:t>
      </w:r>
      <w:r w:rsidRPr="006437D5">
        <w:rPr>
          <w:rFonts w:ascii="Times New Roman" w:hAnsi="Times New Roman" w:cs="Times New Roman"/>
          <w:b/>
          <w:bCs w:val="0"/>
          <w:sz w:val="24"/>
          <w:szCs w:val="24"/>
          <w:lang w:val="lv-LV"/>
        </w:rPr>
        <w:t>traumatologu</w:t>
      </w:r>
      <w:r w:rsidRPr="006437D5">
        <w:rPr>
          <w:rFonts w:ascii="Times New Roman" w:hAnsi="Times New Roman" w:cs="Times New Roman"/>
          <w:b/>
          <w:bCs w:val="0"/>
          <w:sz w:val="24"/>
          <w:szCs w:val="24"/>
          <w:lang w:val="lv-LV"/>
        </w:rPr>
        <w:t xml:space="preserve"> - ortopēdu skaits, kā arī references centrs, uz kuru tiek pārvesti sarežģītākie gadījumi komplicētu traumu seku ārstēšanai no visas Latvijas</w:t>
      </w:r>
      <w:r w:rsidRPr="00316CCE">
        <w:rPr>
          <w:rFonts w:ascii="Times New Roman" w:hAnsi="Times New Roman" w:cs="Times New Roman"/>
          <w:sz w:val="24"/>
          <w:szCs w:val="24"/>
          <w:lang w:val="lv-LV"/>
        </w:rPr>
        <w:t>.</w:t>
      </w:r>
    </w:p>
    <w:p w:rsidR="00316CCE" w:rsidRPr="006437D5" w:rsidP="00316CCE" w14:paraId="57834389" w14:textId="77777777">
      <w:pPr>
        <w:spacing w:after="0"/>
        <w:ind w:firstLine="720"/>
        <w:rPr>
          <w:rFonts w:ascii="Times New Roman" w:hAnsi="Times New Roman" w:cs="Times New Roman"/>
          <w:b/>
          <w:bCs w:val="0"/>
          <w:sz w:val="24"/>
          <w:szCs w:val="24"/>
          <w:lang w:val="lv-LV"/>
        </w:rPr>
      </w:pPr>
      <w:r w:rsidRPr="006437D5">
        <w:rPr>
          <w:rFonts w:ascii="Times New Roman" w:hAnsi="Times New Roman" w:cs="Times New Roman"/>
          <w:b/>
          <w:bCs w:val="0"/>
          <w:sz w:val="24"/>
          <w:szCs w:val="24"/>
          <w:lang w:val="lv-LV"/>
        </w:rPr>
        <w:t>Vienkopus esoši tehnoloģiskie resursi un Latvijā lielākais un kvalitatīvākais implantu klāsts plašā izvēlē Slimnīcai ļauj veikt jebkuras sarežģītības lūzumu ārstēšanu atbilstoši starptautiski pieņemtām AO Trauma vadlīnijām.</w:t>
      </w:r>
    </w:p>
    <w:p w:rsidR="00316CCE" w:rsidRPr="00316CCE" w:rsidP="00316CCE" w14:paraId="61C2B982" w14:textId="77777777">
      <w:pPr>
        <w:spacing w:after="0"/>
        <w:ind w:firstLine="720"/>
        <w:rPr>
          <w:rFonts w:ascii="Times New Roman" w:hAnsi="Times New Roman" w:cs="Times New Roman"/>
          <w:sz w:val="24"/>
          <w:szCs w:val="24"/>
          <w:lang w:val="lv-LV"/>
        </w:rPr>
      </w:pPr>
    </w:p>
    <w:p w:rsidR="00316CCE" w:rsidRPr="00316CCE" w:rsidP="00676706" w14:paraId="4DB3A20C" w14:textId="53E80072">
      <w:pPr>
        <w:spacing w:after="0"/>
        <w:rPr>
          <w:rFonts w:ascii="Times New Roman" w:hAnsi="Times New Roman" w:cs="Times New Roman"/>
          <w:i/>
          <w:iCs/>
          <w:sz w:val="24"/>
          <w:szCs w:val="24"/>
          <w:lang w:val="lv-LV"/>
        </w:rPr>
      </w:pPr>
      <w:r w:rsidRPr="00316CCE">
        <w:rPr>
          <w:rFonts w:ascii="Times New Roman" w:hAnsi="Times New Roman" w:cs="Times New Roman"/>
          <w:i/>
          <w:iCs/>
          <w:sz w:val="24"/>
          <w:szCs w:val="24"/>
          <w:lang w:val="lv-LV"/>
        </w:rPr>
        <w:t>Kaulu lūzumu un lūzumu komplikāciju ķirurģija</w:t>
      </w:r>
      <w:r>
        <w:rPr>
          <w:rFonts w:ascii="Times New Roman" w:hAnsi="Times New Roman" w:cs="Times New Roman"/>
          <w:i/>
          <w:iCs/>
          <w:sz w:val="24"/>
          <w:szCs w:val="24"/>
          <w:lang w:val="lv-LV"/>
        </w:rPr>
        <w:t>:</w:t>
      </w:r>
    </w:p>
    <w:p w:rsidR="00316CCE" w:rsidRPr="00316CCE" w:rsidP="00316CCE" w14:paraId="7F5C7914" w14:textId="2ADD58C8">
      <w:pPr>
        <w:pStyle w:val="ListParagraph"/>
        <w:numPr>
          <w:ilvl w:val="0"/>
          <w:numId w:val="24"/>
        </w:numPr>
        <w:spacing w:after="0"/>
        <w:ind w:left="426"/>
        <w:rPr>
          <w:rFonts w:ascii="Times New Roman" w:hAnsi="Times New Roman" w:cs="Times New Roman"/>
          <w:sz w:val="24"/>
          <w:szCs w:val="24"/>
          <w:lang w:val="lv-LV"/>
        </w:rPr>
      </w:pPr>
      <w:r>
        <w:rPr>
          <w:rFonts w:ascii="Times New Roman" w:hAnsi="Times New Roman" w:cs="Times New Roman"/>
          <w:sz w:val="24"/>
          <w:szCs w:val="24"/>
          <w:lang w:val="lv-LV"/>
        </w:rPr>
        <w:t>s</w:t>
      </w:r>
      <w:r w:rsidRPr="00316CCE">
        <w:rPr>
          <w:rFonts w:ascii="Times New Roman" w:hAnsi="Times New Roman" w:cs="Times New Roman"/>
          <w:sz w:val="24"/>
          <w:szCs w:val="24"/>
          <w:lang w:val="lv-LV"/>
        </w:rPr>
        <w:t>limnīcā tiek nodrošināta moderna un ātra ārstēšana, atbilstoši starptautiskajām vadlīnijām un ar labākajiem klīniskajiem rezultātiem, nodrošinot pacientam iespēju īsā laikā atsākt savu sociālo un ekonomisko aktivitāti</w:t>
      </w:r>
      <w:r w:rsidR="00676706">
        <w:rPr>
          <w:rFonts w:ascii="Times New Roman" w:hAnsi="Times New Roman" w:cs="Times New Roman"/>
          <w:sz w:val="24"/>
          <w:szCs w:val="24"/>
          <w:lang w:val="lv-LV"/>
        </w:rPr>
        <w:t>;</w:t>
      </w:r>
    </w:p>
    <w:p w:rsidR="00316CCE" w:rsidRPr="00316CCE" w:rsidP="00316CCE" w14:paraId="199DE27D" w14:textId="3E715924">
      <w:pPr>
        <w:pStyle w:val="ListParagraph"/>
        <w:numPr>
          <w:ilvl w:val="0"/>
          <w:numId w:val="24"/>
        </w:numPr>
        <w:spacing w:after="0"/>
        <w:ind w:left="426"/>
        <w:rPr>
          <w:rFonts w:ascii="Times New Roman" w:hAnsi="Times New Roman" w:cs="Times New Roman"/>
          <w:sz w:val="24"/>
          <w:szCs w:val="24"/>
          <w:lang w:val="lv-LV"/>
        </w:rPr>
      </w:pPr>
      <w:r>
        <w:rPr>
          <w:rFonts w:ascii="Times New Roman" w:hAnsi="Times New Roman" w:cs="Times New Roman"/>
          <w:sz w:val="24"/>
          <w:szCs w:val="24"/>
          <w:lang w:val="lv-LV"/>
        </w:rPr>
        <w:t>o</w:t>
      </w:r>
      <w:r w:rsidRPr="00316CCE">
        <w:rPr>
          <w:rFonts w:ascii="Times New Roman" w:hAnsi="Times New Roman" w:cs="Times New Roman"/>
          <w:sz w:val="24"/>
          <w:szCs w:val="24"/>
          <w:lang w:val="lv-LV"/>
        </w:rPr>
        <w:t>rto</w:t>
      </w:r>
      <w:r w:rsidRPr="00316CCE">
        <w:rPr>
          <w:rFonts w:ascii="Times New Roman" w:hAnsi="Times New Roman" w:cs="Times New Roman"/>
          <w:sz w:val="24"/>
          <w:szCs w:val="24"/>
          <w:lang w:val="lv-LV"/>
        </w:rPr>
        <w:t xml:space="preserve"> – geriatrijas pacientu grupai Slimnīca nodrošina stabilu ķirurģisk</w:t>
      </w:r>
      <w:r w:rsidR="006437D5">
        <w:rPr>
          <w:rFonts w:ascii="Times New Roman" w:hAnsi="Times New Roman" w:cs="Times New Roman"/>
          <w:sz w:val="24"/>
          <w:szCs w:val="24"/>
          <w:lang w:val="lv-LV"/>
        </w:rPr>
        <w:t>u</w:t>
      </w:r>
      <w:r w:rsidRPr="00316CCE">
        <w:rPr>
          <w:rFonts w:ascii="Times New Roman" w:hAnsi="Times New Roman" w:cs="Times New Roman"/>
          <w:sz w:val="24"/>
          <w:szCs w:val="24"/>
          <w:lang w:val="lv-LV"/>
        </w:rPr>
        <w:t xml:space="preserve"> ārstēšanu iespējami īsākajā laikā pēc nonākšanas </w:t>
      </w:r>
      <w:r w:rsidR="006437D5">
        <w:rPr>
          <w:rFonts w:ascii="Times New Roman" w:hAnsi="Times New Roman" w:cs="Times New Roman"/>
          <w:sz w:val="24"/>
          <w:szCs w:val="24"/>
          <w:lang w:val="lv-LV"/>
        </w:rPr>
        <w:t>S</w:t>
      </w:r>
      <w:r w:rsidRPr="00316CCE">
        <w:rPr>
          <w:rFonts w:ascii="Times New Roman" w:hAnsi="Times New Roman" w:cs="Times New Roman"/>
          <w:sz w:val="24"/>
          <w:szCs w:val="24"/>
          <w:lang w:val="lv-LV"/>
        </w:rPr>
        <w:t>limnīcā, kā arī Slimnīcā ir visefektīvākā pacientu mirstības novēršana pēc traumas</w:t>
      </w:r>
      <w:r w:rsidR="00676706">
        <w:rPr>
          <w:rFonts w:ascii="Times New Roman" w:hAnsi="Times New Roman" w:cs="Times New Roman"/>
          <w:sz w:val="24"/>
          <w:szCs w:val="24"/>
          <w:lang w:val="lv-LV"/>
        </w:rPr>
        <w:t>;</w:t>
      </w:r>
    </w:p>
    <w:p w:rsidR="00316CCE" w:rsidRPr="00316CCE" w:rsidP="00316CCE" w14:paraId="6BDDB134" w14:textId="3FE130C3">
      <w:pPr>
        <w:pStyle w:val="ListParagraph"/>
        <w:numPr>
          <w:ilvl w:val="0"/>
          <w:numId w:val="24"/>
        </w:numPr>
        <w:spacing w:after="0"/>
        <w:ind w:left="426"/>
        <w:rPr>
          <w:rFonts w:ascii="Times New Roman" w:hAnsi="Times New Roman" w:cs="Times New Roman"/>
          <w:sz w:val="24"/>
          <w:szCs w:val="24"/>
          <w:lang w:val="lv-LV"/>
        </w:rPr>
      </w:pPr>
      <w:r>
        <w:rPr>
          <w:rFonts w:ascii="Times New Roman" w:hAnsi="Times New Roman" w:cs="Times New Roman"/>
          <w:sz w:val="24"/>
          <w:szCs w:val="24"/>
          <w:lang w:val="lv-LV"/>
        </w:rPr>
        <w:t>S</w:t>
      </w:r>
      <w:r w:rsidRPr="00316CCE">
        <w:rPr>
          <w:rFonts w:ascii="Times New Roman" w:hAnsi="Times New Roman" w:cs="Times New Roman"/>
          <w:sz w:val="24"/>
          <w:szCs w:val="24"/>
          <w:lang w:val="lv-LV"/>
        </w:rPr>
        <w:t xml:space="preserve">limnīcā veic </w:t>
      </w:r>
      <w:r w:rsidRPr="00316CCE">
        <w:rPr>
          <w:rFonts w:ascii="Times New Roman" w:hAnsi="Times New Roman" w:cs="Times New Roman"/>
          <w:sz w:val="24"/>
          <w:szCs w:val="24"/>
          <w:lang w:val="lv-LV"/>
        </w:rPr>
        <w:t>mazinvazīvas</w:t>
      </w:r>
      <w:r w:rsidRPr="00316CCE">
        <w:rPr>
          <w:rFonts w:ascii="Times New Roman" w:hAnsi="Times New Roman" w:cs="Times New Roman"/>
          <w:sz w:val="24"/>
          <w:szCs w:val="24"/>
          <w:lang w:val="lv-LV"/>
        </w:rPr>
        <w:t xml:space="preserve"> un video-asistētas operācijas (</w:t>
      </w:r>
      <w:r w:rsidRPr="00316CCE">
        <w:rPr>
          <w:rFonts w:ascii="Times New Roman" w:hAnsi="Times New Roman" w:cs="Times New Roman"/>
          <w:sz w:val="24"/>
          <w:szCs w:val="24"/>
          <w:lang w:val="lv-LV"/>
        </w:rPr>
        <w:t>artroskopijas</w:t>
      </w:r>
      <w:r w:rsidRPr="00316CCE">
        <w:rPr>
          <w:rFonts w:ascii="Times New Roman" w:hAnsi="Times New Roman" w:cs="Times New Roman"/>
          <w:sz w:val="24"/>
          <w:szCs w:val="24"/>
          <w:lang w:val="lv-LV"/>
        </w:rPr>
        <w:t xml:space="preserve">) pleca, ceļa, elkoņa un plaukstas locītavām, t.sk. saišu </w:t>
      </w:r>
      <w:r w:rsidRPr="00316CCE">
        <w:rPr>
          <w:rFonts w:ascii="Times New Roman" w:hAnsi="Times New Roman" w:cs="Times New Roman"/>
          <w:sz w:val="24"/>
          <w:szCs w:val="24"/>
          <w:lang w:val="lv-LV"/>
        </w:rPr>
        <w:t>rekontrukcijas</w:t>
      </w:r>
      <w:r w:rsidRPr="00316CCE">
        <w:rPr>
          <w:rFonts w:ascii="Times New Roman" w:hAnsi="Times New Roman" w:cs="Times New Roman"/>
          <w:sz w:val="24"/>
          <w:szCs w:val="24"/>
          <w:lang w:val="lv-LV"/>
        </w:rPr>
        <w:t xml:space="preserve"> un </w:t>
      </w:r>
      <w:r w:rsidRPr="00316CCE">
        <w:rPr>
          <w:rFonts w:ascii="Times New Roman" w:hAnsi="Times New Roman" w:cs="Times New Roman"/>
          <w:sz w:val="24"/>
          <w:szCs w:val="24"/>
          <w:lang w:val="lv-LV"/>
        </w:rPr>
        <w:t>artikulāras</w:t>
      </w:r>
      <w:r w:rsidRPr="00316CCE">
        <w:rPr>
          <w:rFonts w:ascii="Times New Roman" w:hAnsi="Times New Roman" w:cs="Times New Roman"/>
          <w:sz w:val="24"/>
          <w:szCs w:val="24"/>
          <w:lang w:val="lv-LV"/>
        </w:rPr>
        <w:t xml:space="preserve"> kaulu lūzumu </w:t>
      </w:r>
      <w:r w:rsidRPr="00316CCE">
        <w:rPr>
          <w:rFonts w:ascii="Times New Roman" w:hAnsi="Times New Roman" w:cs="Times New Roman"/>
          <w:sz w:val="24"/>
          <w:szCs w:val="24"/>
          <w:lang w:val="lv-LV"/>
        </w:rPr>
        <w:t>osteosintēzes</w:t>
      </w:r>
      <w:r w:rsidRPr="00316CCE">
        <w:rPr>
          <w:rFonts w:ascii="Times New Roman" w:hAnsi="Times New Roman" w:cs="Times New Roman"/>
          <w:sz w:val="24"/>
          <w:szCs w:val="24"/>
          <w:lang w:val="lv-LV"/>
        </w:rPr>
        <w:t>.</w:t>
      </w:r>
    </w:p>
    <w:p w:rsidR="00316CCE" w:rsidRPr="00316CCE" w:rsidP="00316CCE" w14:paraId="2BC2AA88" w14:textId="77777777">
      <w:pPr>
        <w:spacing w:after="0"/>
        <w:ind w:firstLine="720"/>
        <w:rPr>
          <w:rFonts w:ascii="Times New Roman" w:hAnsi="Times New Roman" w:cs="Times New Roman"/>
          <w:sz w:val="24"/>
          <w:szCs w:val="24"/>
          <w:lang w:val="lv-LV"/>
        </w:rPr>
      </w:pPr>
    </w:p>
    <w:p w:rsidR="00316CCE" w:rsidRPr="00676706" w:rsidP="00676706" w14:paraId="4E0D8E04" w14:textId="39095F27">
      <w:pPr>
        <w:spacing w:after="0"/>
        <w:rPr>
          <w:rFonts w:ascii="Times New Roman" w:hAnsi="Times New Roman" w:cs="Times New Roman"/>
          <w:i/>
          <w:iCs/>
          <w:sz w:val="24"/>
          <w:szCs w:val="24"/>
          <w:lang w:val="lv-LV"/>
        </w:rPr>
      </w:pPr>
      <w:r w:rsidRPr="00316CCE">
        <w:rPr>
          <w:rFonts w:ascii="Times New Roman" w:hAnsi="Times New Roman" w:cs="Times New Roman"/>
          <w:i/>
          <w:iCs/>
          <w:sz w:val="24"/>
          <w:szCs w:val="24"/>
          <w:lang w:val="lv-LV"/>
        </w:rPr>
        <w:t xml:space="preserve">Septiskā un </w:t>
      </w:r>
      <w:r w:rsidRPr="00316CCE">
        <w:rPr>
          <w:rFonts w:ascii="Times New Roman" w:hAnsi="Times New Roman" w:cs="Times New Roman"/>
          <w:i/>
          <w:iCs/>
          <w:sz w:val="24"/>
          <w:szCs w:val="24"/>
          <w:lang w:val="lv-LV"/>
        </w:rPr>
        <w:t>rekonstruktīvā</w:t>
      </w:r>
      <w:r w:rsidRPr="00316CCE">
        <w:rPr>
          <w:rFonts w:ascii="Times New Roman" w:hAnsi="Times New Roman" w:cs="Times New Roman"/>
          <w:i/>
          <w:iCs/>
          <w:sz w:val="24"/>
          <w:szCs w:val="24"/>
          <w:lang w:val="lv-LV"/>
        </w:rPr>
        <w:t xml:space="preserve"> ķirurģija (kas specializējas </w:t>
      </w:r>
      <w:r w:rsidRPr="00316CCE">
        <w:rPr>
          <w:rFonts w:ascii="Times New Roman" w:hAnsi="Times New Roman" w:cs="Times New Roman"/>
          <w:i/>
          <w:iCs/>
          <w:sz w:val="24"/>
          <w:szCs w:val="24"/>
          <w:lang w:val="lv-LV"/>
        </w:rPr>
        <w:t>osteomielīta</w:t>
      </w:r>
      <w:r w:rsidRPr="00316CCE">
        <w:rPr>
          <w:rFonts w:ascii="Times New Roman" w:hAnsi="Times New Roman" w:cs="Times New Roman"/>
          <w:i/>
          <w:iCs/>
          <w:sz w:val="24"/>
          <w:szCs w:val="24"/>
          <w:lang w:val="lv-LV"/>
        </w:rPr>
        <w:t xml:space="preserve"> izgulējumu, hronisku ādas, mīksto audu un čūlu ārstēšanā, tajā skaitā mikroķirurģijas tehnikā)</w:t>
      </w:r>
      <w:r w:rsidR="00676706">
        <w:rPr>
          <w:rFonts w:ascii="Times New Roman" w:hAnsi="Times New Roman" w:cs="Times New Roman"/>
          <w:i/>
          <w:iCs/>
          <w:sz w:val="24"/>
          <w:szCs w:val="24"/>
          <w:lang w:val="lv-LV"/>
        </w:rPr>
        <w:t>:</w:t>
      </w:r>
    </w:p>
    <w:p w:rsidR="00316CCE" w:rsidRPr="00676706" w:rsidP="00676706" w14:paraId="5C7465CA" w14:textId="77777777">
      <w:pPr>
        <w:pStyle w:val="ListParagraph"/>
        <w:numPr>
          <w:ilvl w:val="0"/>
          <w:numId w:val="25"/>
        </w:numPr>
        <w:spacing w:after="0"/>
        <w:ind w:left="426"/>
        <w:rPr>
          <w:rFonts w:ascii="Times New Roman" w:hAnsi="Times New Roman" w:cs="Times New Roman"/>
          <w:sz w:val="24"/>
          <w:szCs w:val="24"/>
          <w:lang w:val="lv-LV"/>
        </w:rPr>
      </w:pPr>
      <w:r w:rsidRPr="00676706">
        <w:rPr>
          <w:rFonts w:ascii="Times New Roman" w:hAnsi="Times New Roman" w:cs="Times New Roman"/>
          <w:sz w:val="24"/>
          <w:szCs w:val="24"/>
          <w:lang w:val="lv-LV"/>
        </w:rPr>
        <w:t>Sākot ar 2012. gadu, Slimnīcā notiek aktīva kaulaudu, locītavu un mīksto audu infekciju ārstēšana.</w:t>
      </w:r>
    </w:p>
    <w:p w:rsidR="00316CCE" w:rsidRPr="00676706" w:rsidP="00676706" w14:paraId="7871EFB0" w14:textId="77777777">
      <w:pPr>
        <w:pStyle w:val="ListParagraph"/>
        <w:numPr>
          <w:ilvl w:val="0"/>
          <w:numId w:val="25"/>
        </w:numPr>
        <w:spacing w:after="0"/>
        <w:ind w:left="426"/>
        <w:rPr>
          <w:rFonts w:ascii="Times New Roman" w:hAnsi="Times New Roman" w:cs="Times New Roman"/>
          <w:sz w:val="24"/>
          <w:szCs w:val="24"/>
          <w:lang w:val="lv-LV"/>
        </w:rPr>
      </w:pPr>
      <w:r w:rsidRPr="00676706">
        <w:rPr>
          <w:rFonts w:ascii="Times New Roman" w:hAnsi="Times New Roman" w:cs="Times New Roman"/>
          <w:sz w:val="24"/>
          <w:szCs w:val="24"/>
          <w:lang w:val="lv-LV"/>
        </w:rPr>
        <w:t xml:space="preserve">Slimnīcā ir vienīgā Latvijā mikrobioloģijas laboratorija, kur veic evakuēto implantu </w:t>
      </w:r>
      <w:r w:rsidRPr="00676706">
        <w:rPr>
          <w:rFonts w:ascii="Times New Roman" w:hAnsi="Times New Roman" w:cs="Times New Roman"/>
          <w:sz w:val="24"/>
          <w:szCs w:val="24"/>
          <w:lang w:val="lv-LV"/>
        </w:rPr>
        <w:t>sonifikāciju</w:t>
      </w:r>
      <w:r w:rsidRPr="00676706">
        <w:rPr>
          <w:rFonts w:ascii="Times New Roman" w:hAnsi="Times New Roman" w:cs="Times New Roman"/>
          <w:sz w:val="24"/>
          <w:szCs w:val="24"/>
          <w:lang w:val="lv-LV"/>
        </w:rPr>
        <w:t xml:space="preserve"> ar mērķi noteikt precīzus iekaisumu izraisošos mikroorganismus.</w:t>
      </w:r>
    </w:p>
    <w:p w:rsidR="00316CCE" w:rsidRPr="00676706" w:rsidP="00676706" w14:paraId="46053610" w14:textId="77777777">
      <w:pPr>
        <w:pStyle w:val="ListParagraph"/>
        <w:numPr>
          <w:ilvl w:val="0"/>
          <w:numId w:val="25"/>
        </w:numPr>
        <w:spacing w:after="0"/>
        <w:ind w:left="426"/>
        <w:rPr>
          <w:rFonts w:ascii="Times New Roman" w:hAnsi="Times New Roman" w:cs="Times New Roman"/>
          <w:sz w:val="24"/>
          <w:szCs w:val="24"/>
          <w:lang w:val="lv-LV"/>
        </w:rPr>
      </w:pPr>
      <w:r w:rsidRPr="00676706">
        <w:rPr>
          <w:rFonts w:ascii="Times New Roman" w:hAnsi="Times New Roman" w:cs="Times New Roman"/>
          <w:sz w:val="24"/>
          <w:szCs w:val="24"/>
          <w:lang w:val="lv-LV"/>
        </w:rPr>
        <w:t xml:space="preserve">Slimnīca nodrošina Krievijas militārajā agresijā pret Ukrainu cietušos Ukrainas karavīru ar šautiem un sprādzienu izraisītiem ekstremitāšu inficētiem ievainojumiem ārstēšanu, tai skaitā izmantojot </w:t>
      </w:r>
      <w:r w:rsidRPr="00676706">
        <w:rPr>
          <w:rFonts w:ascii="Times New Roman" w:hAnsi="Times New Roman" w:cs="Times New Roman"/>
          <w:sz w:val="24"/>
          <w:szCs w:val="24"/>
          <w:lang w:val="lv-LV"/>
        </w:rPr>
        <w:t>rekonstruktīvās</w:t>
      </w:r>
      <w:r w:rsidRPr="00676706">
        <w:rPr>
          <w:rFonts w:ascii="Times New Roman" w:hAnsi="Times New Roman" w:cs="Times New Roman"/>
          <w:sz w:val="24"/>
          <w:szCs w:val="24"/>
          <w:lang w:val="lv-LV"/>
        </w:rPr>
        <w:t xml:space="preserve"> ķirurģijas metodes.</w:t>
      </w:r>
    </w:p>
    <w:p w:rsidR="00316CCE" w:rsidRPr="00316CCE" w:rsidP="00316CCE" w14:paraId="50F7D8DB" w14:textId="77777777">
      <w:pPr>
        <w:spacing w:after="0"/>
        <w:ind w:firstLine="720"/>
        <w:rPr>
          <w:rFonts w:ascii="Times New Roman" w:hAnsi="Times New Roman" w:cs="Times New Roman"/>
          <w:sz w:val="24"/>
          <w:szCs w:val="24"/>
          <w:lang w:val="lv-LV"/>
        </w:rPr>
      </w:pPr>
    </w:p>
    <w:p w:rsidR="00316CCE" w:rsidRPr="00676706" w:rsidP="00676706" w14:paraId="4F47299E" w14:textId="01420048">
      <w:pPr>
        <w:spacing w:after="0"/>
        <w:rPr>
          <w:rFonts w:ascii="Times New Roman" w:hAnsi="Times New Roman" w:cs="Times New Roman"/>
          <w:i/>
          <w:iCs/>
          <w:sz w:val="24"/>
          <w:szCs w:val="24"/>
          <w:lang w:val="lv-LV"/>
        </w:rPr>
      </w:pPr>
      <w:r w:rsidRPr="00676706">
        <w:rPr>
          <w:rFonts w:ascii="Times New Roman" w:hAnsi="Times New Roman" w:cs="Times New Roman"/>
          <w:i/>
          <w:iCs/>
          <w:sz w:val="24"/>
          <w:szCs w:val="24"/>
          <w:lang w:val="lv-LV"/>
        </w:rPr>
        <w:t>Mugurkaula ķirurģija</w:t>
      </w:r>
      <w:r w:rsidR="00676706">
        <w:rPr>
          <w:rFonts w:ascii="Times New Roman" w:hAnsi="Times New Roman" w:cs="Times New Roman"/>
          <w:i/>
          <w:iCs/>
          <w:sz w:val="24"/>
          <w:szCs w:val="24"/>
          <w:lang w:val="lv-LV"/>
        </w:rPr>
        <w:t>:</w:t>
      </w:r>
    </w:p>
    <w:p w:rsidR="00676706" w:rsidRPr="007B2F3D" w:rsidP="007B2F3D" w14:paraId="25BA2547" w14:textId="54F08EB2">
      <w:pPr>
        <w:pStyle w:val="ListParagraph"/>
        <w:numPr>
          <w:ilvl w:val="0"/>
          <w:numId w:val="26"/>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 xml:space="preserve">Slimnīca ir vienīgā ārstniecības iestāde Latvijā, kas sniedz neatliekamo ķirurģisko palīdzību mugurkaulāja lūzumu gadījumos un kur tiek veiktas 360 grādu </w:t>
      </w:r>
      <w:r w:rsidRPr="007B2F3D">
        <w:rPr>
          <w:rFonts w:ascii="Times New Roman" w:hAnsi="Times New Roman" w:cs="Times New Roman"/>
          <w:sz w:val="24"/>
          <w:szCs w:val="24"/>
          <w:lang w:val="lv-LV"/>
        </w:rPr>
        <w:t>spondilodēzes</w:t>
      </w:r>
      <w:r w:rsidRPr="007B2F3D">
        <w:rPr>
          <w:rFonts w:ascii="Times New Roman" w:hAnsi="Times New Roman" w:cs="Times New Roman"/>
          <w:sz w:val="24"/>
          <w:szCs w:val="24"/>
          <w:lang w:val="lv-LV"/>
        </w:rPr>
        <w:t xml:space="preserve"> operācijas, kuru laikā mugurkaulāja skriemeļi fiksēti ne tikai no mugurpuses, bet arī ar priekšēju, </w:t>
      </w:r>
      <w:r w:rsidRPr="007B2F3D">
        <w:rPr>
          <w:rFonts w:ascii="Times New Roman" w:hAnsi="Times New Roman" w:cs="Times New Roman"/>
          <w:sz w:val="24"/>
          <w:szCs w:val="24"/>
          <w:lang w:val="lv-LV"/>
        </w:rPr>
        <w:t>retroperitoneālu</w:t>
      </w:r>
      <w:r w:rsidRPr="007B2F3D">
        <w:rPr>
          <w:rFonts w:ascii="Times New Roman" w:hAnsi="Times New Roman" w:cs="Times New Roman"/>
          <w:sz w:val="24"/>
          <w:szCs w:val="24"/>
          <w:lang w:val="lv-LV"/>
        </w:rPr>
        <w:t xml:space="preserve"> pieeju, kas nodrošina stabilāku skriemeļu fiksāciju, pielietojot lielāka izmēra </w:t>
      </w:r>
      <w:r w:rsidRPr="007B2F3D">
        <w:rPr>
          <w:rFonts w:ascii="Times New Roman" w:hAnsi="Times New Roman" w:cs="Times New Roman"/>
          <w:sz w:val="24"/>
          <w:szCs w:val="24"/>
          <w:lang w:val="lv-LV"/>
        </w:rPr>
        <w:t>starpskriemeļu</w:t>
      </w:r>
      <w:r w:rsidRPr="007B2F3D">
        <w:rPr>
          <w:rFonts w:ascii="Times New Roman" w:hAnsi="Times New Roman" w:cs="Times New Roman"/>
          <w:sz w:val="24"/>
          <w:szCs w:val="24"/>
          <w:lang w:val="lv-LV"/>
        </w:rPr>
        <w:t xml:space="preserve"> disku aizvietojošu implantu</w:t>
      </w:r>
      <w:r w:rsidR="007B2F3D">
        <w:rPr>
          <w:rFonts w:ascii="Times New Roman" w:hAnsi="Times New Roman" w:cs="Times New Roman"/>
          <w:sz w:val="24"/>
          <w:szCs w:val="24"/>
          <w:lang w:val="lv-LV"/>
        </w:rPr>
        <w:t>;</w:t>
      </w:r>
    </w:p>
    <w:p w:rsidR="00316CCE" w:rsidRPr="007B2F3D" w:rsidP="007B2F3D" w14:paraId="7D089D6B" w14:textId="3E9E0CB1">
      <w:pPr>
        <w:pStyle w:val="ListParagraph"/>
        <w:numPr>
          <w:ilvl w:val="0"/>
          <w:numId w:val="26"/>
        </w:numPr>
        <w:spacing w:after="0"/>
        <w:ind w:left="426"/>
        <w:rPr>
          <w:rFonts w:ascii="Times New Roman" w:hAnsi="Times New Roman" w:cs="Times New Roman"/>
          <w:sz w:val="24"/>
          <w:szCs w:val="24"/>
          <w:lang w:val="lv-LV"/>
        </w:rPr>
      </w:pPr>
      <w:r>
        <w:rPr>
          <w:rFonts w:ascii="Times New Roman" w:hAnsi="Times New Roman" w:cs="Times New Roman"/>
          <w:sz w:val="24"/>
          <w:szCs w:val="24"/>
          <w:lang w:val="lv-LV"/>
        </w:rPr>
        <w:t>Slimnīcā</w:t>
      </w:r>
      <w:r w:rsidRPr="007B2F3D">
        <w:rPr>
          <w:rFonts w:ascii="Times New Roman" w:hAnsi="Times New Roman" w:cs="Times New Roman"/>
          <w:sz w:val="24"/>
          <w:szCs w:val="24"/>
          <w:lang w:val="lv-LV"/>
        </w:rPr>
        <w:t xml:space="preserve"> tiek veiktas traumatisku mugurkaulāja bojājumu fiksācijas operācijas </w:t>
      </w:r>
      <w:r w:rsidRPr="007B2F3D">
        <w:rPr>
          <w:rFonts w:ascii="Times New Roman" w:hAnsi="Times New Roman" w:cs="Times New Roman"/>
          <w:sz w:val="24"/>
          <w:szCs w:val="24"/>
          <w:lang w:val="lv-LV"/>
        </w:rPr>
        <w:t>mazinvazīvā</w:t>
      </w:r>
      <w:r w:rsidRPr="007B2F3D">
        <w:rPr>
          <w:rFonts w:ascii="Times New Roman" w:hAnsi="Times New Roman" w:cs="Times New Roman"/>
          <w:sz w:val="24"/>
          <w:szCs w:val="24"/>
          <w:lang w:val="lv-LV"/>
        </w:rPr>
        <w:t xml:space="preserve"> veidā, gadījumos bez traumatiskiem nervu bojājumiem</w:t>
      </w:r>
      <w:r>
        <w:rPr>
          <w:rFonts w:ascii="Times New Roman" w:hAnsi="Times New Roman" w:cs="Times New Roman"/>
          <w:sz w:val="24"/>
          <w:szCs w:val="24"/>
          <w:lang w:val="lv-LV"/>
        </w:rPr>
        <w:t>;</w:t>
      </w:r>
    </w:p>
    <w:p w:rsidR="00316CCE" w:rsidRPr="007B2F3D" w:rsidP="007B2F3D" w14:paraId="4E8C1299" w14:textId="77777777">
      <w:pPr>
        <w:pStyle w:val="ListParagraph"/>
        <w:numPr>
          <w:ilvl w:val="0"/>
          <w:numId w:val="26"/>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 xml:space="preserve">Slimnīcai ir vadošā loma Latvijā komplicētu </w:t>
      </w:r>
      <w:r w:rsidRPr="007B2F3D">
        <w:rPr>
          <w:rFonts w:ascii="Times New Roman" w:hAnsi="Times New Roman" w:cs="Times New Roman"/>
          <w:sz w:val="24"/>
          <w:szCs w:val="24"/>
          <w:lang w:val="lv-LV"/>
        </w:rPr>
        <w:t>deģeneratīvu</w:t>
      </w:r>
      <w:r w:rsidRPr="007B2F3D">
        <w:rPr>
          <w:rFonts w:ascii="Times New Roman" w:hAnsi="Times New Roman" w:cs="Times New Roman"/>
          <w:sz w:val="24"/>
          <w:szCs w:val="24"/>
          <w:lang w:val="lv-LV"/>
        </w:rPr>
        <w:t xml:space="preserve"> un onkoloģisku mugurkaulāja saslimšanu ķirurģiskā ārstēšanā.</w:t>
      </w:r>
    </w:p>
    <w:p w:rsidR="00316CCE" w:rsidRPr="00316CCE" w:rsidP="00316CCE" w14:paraId="6EB253D1" w14:textId="77777777">
      <w:pPr>
        <w:spacing w:after="0"/>
        <w:ind w:firstLine="720"/>
        <w:rPr>
          <w:rFonts w:ascii="Times New Roman" w:hAnsi="Times New Roman" w:cs="Times New Roman"/>
          <w:sz w:val="24"/>
          <w:szCs w:val="24"/>
          <w:lang w:val="lv-LV"/>
        </w:rPr>
      </w:pPr>
    </w:p>
    <w:p w:rsidR="00316CCE" w:rsidRPr="007B2F3D" w:rsidP="007B2F3D" w14:paraId="0A547353" w14:textId="60B19DB6">
      <w:pPr>
        <w:spacing w:after="0"/>
        <w:rPr>
          <w:rFonts w:ascii="Times New Roman" w:hAnsi="Times New Roman" w:cs="Times New Roman"/>
          <w:i/>
          <w:iCs/>
          <w:sz w:val="24"/>
          <w:szCs w:val="24"/>
          <w:lang w:val="lv-LV"/>
        </w:rPr>
      </w:pPr>
      <w:r w:rsidRPr="007B2F3D">
        <w:rPr>
          <w:rFonts w:ascii="Times New Roman" w:hAnsi="Times New Roman" w:cs="Times New Roman"/>
          <w:i/>
          <w:iCs/>
          <w:sz w:val="24"/>
          <w:szCs w:val="24"/>
          <w:lang w:val="lv-LV"/>
        </w:rPr>
        <w:t>Muskulo-skeletālās</w:t>
      </w:r>
      <w:r w:rsidRPr="007B2F3D">
        <w:rPr>
          <w:rFonts w:ascii="Times New Roman" w:hAnsi="Times New Roman" w:cs="Times New Roman"/>
          <w:i/>
          <w:iCs/>
          <w:sz w:val="24"/>
          <w:szCs w:val="24"/>
          <w:lang w:val="lv-LV"/>
        </w:rPr>
        <w:t xml:space="preserve"> sistēmas onkoloģisko slimību diagnostika un ārstēšana</w:t>
      </w:r>
      <w:r w:rsidR="007B2F3D">
        <w:rPr>
          <w:rFonts w:ascii="Times New Roman" w:hAnsi="Times New Roman" w:cs="Times New Roman"/>
          <w:i/>
          <w:iCs/>
          <w:sz w:val="24"/>
          <w:szCs w:val="24"/>
          <w:lang w:val="lv-LV"/>
        </w:rPr>
        <w:t>:</w:t>
      </w:r>
    </w:p>
    <w:p w:rsidR="00316CCE" w:rsidRPr="007B2F3D" w:rsidP="007B2F3D" w14:paraId="64D8F8F0" w14:textId="58CC4404">
      <w:pPr>
        <w:pStyle w:val="ListParagraph"/>
        <w:numPr>
          <w:ilvl w:val="0"/>
          <w:numId w:val="27"/>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Slimnīca nodrošina medicīnisko palīdzību visiem Latvijas iedzīvotājiem, kuriem ir nepieciešama ļaundabīgo kaulaudu un mīksto audu audzēju diagnostika un ķirurģiskā ārstēšana</w:t>
      </w:r>
      <w:r w:rsidR="007B2F3D">
        <w:rPr>
          <w:rFonts w:ascii="Times New Roman" w:hAnsi="Times New Roman" w:cs="Times New Roman"/>
          <w:sz w:val="24"/>
          <w:szCs w:val="24"/>
          <w:lang w:val="lv-LV"/>
        </w:rPr>
        <w:t>;</w:t>
      </w:r>
    </w:p>
    <w:p w:rsidR="00316CCE" w:rsidRPr="007B2F3D" w:rsidP="007B2F3D" w14:paraId="72D2FB75" w14:textId="77777777">
      <w:pPr>
        <w:pStyle w:val="ListParagraph"/>
        <w:numPr>
          <w:ilvl w:val="0"/>
          <w:numId w:val="27"/>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 xml:space="preserve">Slimnīcai ir Eiropas Savienības prasībām atbilstoša </w:t>
      </w:r>
      <w:r w:rsidRPr="007B2F3D">
        <w:rPr>
          <w:rFonts w:ascii="Times New Roman" w:hAnsi="Times New Roman" w:cs="Times New Roman"/>
          <w:sz w:val="24"/>
          <w:szCs w:val="24"/>
          <w:lang w:val="lv-LV"/>
        </w:rPr>
        <w:t>patohistoloģijas</w:t>
      </w:r>
      <w:r w:rsidRPr="007B2F3D">
        <w:rPr>
          <w:rFonts w:ascii="Times New Roman" w:hAnsi="Times New Roman" w:cs="Times New Roman"/>
          <w:sz w:val="24"/>
          <w:szCs w:val="24"/>
          <w:lang w:val="lv-LV"/>
        </w:rPr>
        <w:t xml:space="preserve"> laboratorija, kas nodrošina nepārtrauktu kaulu un locītavu sistēmas audzēju histoloģisko paraugu plūsmu un uzkrāšanu.</w:t>
      </w:r>
    </w:p>
    <w:p w:rsidR="00316CCE" w:rsidP="00316CCE" w14:paraId="2305A367" w14:textId="77777777">
      <w:pPr>
        <w:spacing w:after="0"/>
        <w:ind w:firstLine="720"/>
        <w:rPr>
          <w:rFonts w:ascii="Times New Roman" w:hAnsi="Times New Roman" w:cs="Times New Roman"/>
          <w:sz w:val="24"/>
          <w:szCs w:val="24"/>
          <w:lang w:val="lv-LV"/>
        </w:rPr>
      </w:pPr>
    </w:p>
    <w:p w:rsidR="006810B7" w:rsidP="00316CCE" w14:paraId="4B53469F" w14:textId="77777777">
      <w:pPr>
        <w:spacing w:after="0"/>
        <w:ind w:firstLine="720"/>
        <w:rPr>
          <w:rFonts w:ascii="Times New Roman" w:hAnsi="Times New Roman" w:cs="Times New Roman"/>
          <w:sz w:val="24"/>
          <w:szCs w:val="24"/>
          <w:lang w:val="lv-LV"/>
        </w:rPr>
      </w:pPr>
    </w:p>
    <w:p w:rsidR="006810B7" w:rsidRPr="00316CCE" w:rsidP="00316CCE" w14:paraId="42CA2DE4" w14:textId="77777777">
      <w:pPr>
        <w:spacing w:after="0"/>
        <w:ind w:firstLine="720"/>
        <w:rPr>
          <w:rFonts w:ascii="Times New Roman" w:hAnsi="Times New Roman" w:cs="Times New Roman"/>
          <w:sz w:val="24"/>
          <w:szCs w:val="24"/>
          <w:lang w:val="lv-LV"/>
        </w:rPr>
      </w:pPr>
    </w:p>
    <w:p w:rsidR="00316CCE" w:rsidRPr="007B2F3D" w:rsidP="007B2F3D" w14:paraId="2A5A6F7A" w14:textId="18FC3147">
      <w:pPr>
        <w:spacing w:after="0"/>
        <w:rPr>
          <w:rFonts w:ascii="Times New Roman" w:hAnsi="Times New Roman" w:cs="Times New Roman"/>
          <w:i/>
          <w:iCs/>
          <w:sz w:val="24"/>
          <w:szCs w:val="24"/>
          <w:lang w:val="lv-LV"/>
        </w:rPr>
      </w:pPr>
      <w:r w:rsidRPr="007B2F3D">
        <w:rPr>
          <w:rFonts w:ascii="Times New Roman" w:hAnsi="Times New Roman" w:cs="Times New Roman"/>
          <w:i/>
          <w:iCs/>
          <w:sz w:val="24"/>
          <w:szCs w:val="24"/>
          <w:lang w:val="lv-LV"/>
        </w:rPr>
        <w:t xml:space="preserve">Locītavu </w:t>
      </w:r>
      <w:r w:rsidRPr="007B2F3D">
        <w:rPr>
          <w:rFonts w:ascii="Times New Roman" w:hAnsi="Times New Roman" w:cs="Times New Roman"/>
          <w:i/>
          <w:iCs/>
          <w:sz w:val="24"/>
          <w:szCs w:val="24"/>
          <w:lang w:val="lv-LV"/>
        </w:rPr>
        <w:t>endoprotezēšana</w:t>
      </w:r>
      <w:r w:rsidRPr="007B2F3D" w:rsidR="007B2F3D">
        <w:rPr>
          <w:rFonts w:ascii="Times New Roman" w:hAnsi="Times New Roman" w:cs="Times New Roman"/>
          <w:i/>
          <w:iCs/>
          <w:sz w:val="24"/>
          <w:szCs w:val="24"/>
          <w:lang w:val="lv-LV"/>
        </w:rPr>
        <w:t>:</w:t>
      </w:r>
    </w:p>
    <w:p w:rsidR="00316CCE" w:rsidRPr="007B2F3D" w:rsidP="007B2F3D" w14:paraId="6535532F" w14:textId="14E11256">
      <w:pPr>
        <w:pStyle w:val="ListParagraph"/>
        <w:numPr>
          <w:ilvl w:val="0"/>
          <w:numId w:val="29"/>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 xml:space="preserve">Slimnīcā tiek veiktas pleca, elkoņa, spieķa kaula galviņas, I plaukstas kaula pamatnes (CMC) locītavu </w:t>
      </w:r>
      <w:r w:rsidRPr="007B2F3D">
        <w:rPr>
          <w:rFonts w:ascii="Times New Roman" w:hAnsi="Times New Roman" w:cs="Times New Roman"/>
          <w:sz w:val="24"/>
          <w:szCs w:val="24"/>
          <w:lang w:val="lv-LV"/>
        </w:rPr>
        <w:t>endoprotezēšana</w:t>
      </w:r>
      <w:r w:rsidRPr="007B2F3D">
        <w:rPr>
          <w:rFonts w:ascii="Times New Roman" w:hAnsi="Times New Roman" w:cs="Times New Roman"/>
          <w:sz w:val="24"/>
          <w:szCs w:val="24"/>
          <w:lang w:val="lv-LV"/>
        </w:rPr>
        <w:t>, kur nepieciešamas arī sarežģītas endoprotēžu revīzijas operācijas</w:t>
      </w:r>
      <w:r w:rsidR="007B2F3D">
        <w:rPr>
          <w:rFonts w:ascii="Times New Roman" w:hAnsi="Times New Roman" w:cs="Times New Roman"/>
          <w:sz w:val="24"/>
          <w:szCs w:val="24"/>
          <w:lang w:val="lv-LV"/>
        </w:rPr>
        <w:t>;</w:t>
      </w:r>
    </w:p>
    <w:p w:rsidR="00316CCE" w:rsidP="007B2F3D" w14:paraId="49C51F78" w14:textId="77777777">
      <w:pPr>
        <w:pStyle w:val="ListParagraph"/>
        <w:numPr>
          <w:ilvl w:val="0"/>
          <w:numId w:val="29"/>
        </w:numPr>
        <w:spacing w:after="0"/>
        <w:ind w:left="426"/>
        <w:rPr>
          <w:rFonts w:ascii="Times New Roman" w:hAnsi="Times New Roman" w:cs="Times New Roman"/>
          <w:sz w:val="24"/>
          <w:szCs w:val="24"/>
          <w:lang w:val="lv-LV"/>
        </w:rPr>
      </w:pPr>
      <w:r w:rsidRPr="007B2F3D">
        <w:rPr>
          <w:rFonts w:ascii="Times New Roman" w:hAnsi="Times New Roman" w:cs="Times New Roman"/>
          <w:sz w:val="24"/>
          <w:szCs w:val="24"/>
          <w:lang w:val="lv-LV"/>
        </w:rPr>
        <w:t xml:space="preserve">Slimnīcā ir izveidots un uzturēts valstī vienīgais </w:t>
      </w:r>
      <w:r w:rsidRPr="007B2F3D">
        <w:rPr>
          <w:rFonts w:ascii="Times New Roman" w:hAnsi="Times New Roman" w:cs="Times New Roman"/>
          <w:sz w:val="24"/>
          <w:szCs w:val="24"/>
          <w:lang w:val="lv-LV"/>
        </w:rPr>
        <w:t>endoprotezēšanas</w:t>
      </w:r>
      <w:r w:rsidRPr="007B2F3D">
        <w:rPr>
          <w:rFonts w:ascii="Times New Roman" w:hAnsi="Times New Roman" w:cs="Times New Roman"/>
          <w:sz w:val="24"/>
          <w:szCs w:val="24"/>
          <w:lang w:val="lv-LV"/>
        </w:rPr>
        <w:t xml:space="preserve"> reģistrs, kas šobrīd kalpo par vienīgo Latvijas indikatīvo rādītāju ES valstu līmenī.</w:t>
      </w:r>
    </w:p>
    <w:p w:rsidR="00676706" w:rsidP="0086257C" w14:paraId="4897C3DE" w14:textId="77777777">
      <w:pPr>
        <w:spacing w:after="0"/>
        <w:rPr>
          <w:rFonts w:ascii="Times New Roman" w:hAnsi="Times New Roman" w:cs="Times New Roman"/>
          <w:sz w:val="24"/>
          <w:szCs w:val="24"/>
          <w:lang w:val="lv-LV"/>
        </w:rPr>
      </w:pPr>
    </w:p>
    <w:p w:rsidR="006567F8" w:rsidRPr="006567F8" w:rsidP="006567F8" w14:paraId="3F5C7A65" w14:textId="43B3403C">
      <w:pPr>
        <w:pBdr>
          <w:top w:val="nil"/>
          <w:left w:val="nil"/>
          <w:bottom w:val="nil"/>
          <w:right w:val="nil"/>
          <w:between w:val="nil"/>
        </w:pBdr>
        <w:spacing w:after="0"/>
        <w:ind w:firstLine="720"/>
        <w:rPr>
          <w:rFonts w:ascii="Times New Roman" w:hAnsi="Times New Roman" w:cs="Times New Roman"/>
          <w:sz w:val="24"/>
          <w:szCs w:val="24"/>
          <w:shd w:val="clear" w:color="auto" w:fill="F4CCCC"/>
          <w:lang w:val="lv-LV"/>
        </w:rPr>
      </w:pPr>
      <w:r>
        <w:rPr>
          <w:rFonts w:ascii="Times New Roman" w:hAnsi="Times New Roman" w:cs="Times New Roman"/>
          <w:sz w:val="24"/>
          <w:szCs w:val="24"/>
          <w:lang w:val="lv-LV"/>
        </w:rPr>
        <w:t>Slimnīcā</w:t>
      </w:r>
      <w:r w:rsidRPr="006567F8">
        <w:rPr>
          <w:rFonts w:ascii="Times New Roman" w:hAnsi="Times New Roman" w:cs="Times New Roman"/>
          <w:sz w:val="24"/>
          <w:szCs w:val="24"/>
          <w:lang w:val="lv-LV"/>
        </w:rPr>
        <w:t xml:space="preserve"> biežāk izmantotie pakalpojumi ir valsts apmaksātie pakalpojumi, par ko liecina </w:t>
      </w:r>
      <w:r w:rsidR="00F04E14">
        <w:rPr>
          <w:rFonts w:ascii="Times New Roman" w:hAnsi="Times New Roman" w:cs="Times New Roman"/>
          <w:sz w:val="24"/>
          <w:szCs w:val="24"/>
          <w:lang w:val="lv-LV"/>
        </w:rPr>
        <w:t>Slimnīcas</w:t>
      </w:r>
      <w:r w:rsidRPr="008B4376" w:rsidR="00F04E14">
        <w:rPr>
          <w:rFonts w:ascii="Times New Roman" w:hAnsi="Times New Roman" w:cs="Times New Roman"/>
          <w:sz w:val="24"/>
          <w:szCs w:val="24"/>
          <w:lang w:val="lv-LV"/>
        </w:rPr>
        <w:t xml:space="preserve"> </w:t>
      </w:r>
      <w:r w:rsidRPr="006567F8">
        <w:rPr>
          <w:rFonts w:ascii="Times New Roman" w:hAnsi="Times New Roman" w:cs="Times New Roman"/>
          <w:sz w:val="24"/>
          <w:szCs w:val="24"/>
          <w:lang w:val="lv-LV"/>
        </w:rPr>
        <w:t xml:space="preserve">ienākumi, piemēram, 2023. gadā 87 % (22 781 881 EUR apmērā) tie bija no NVD un tikai 6 % (1 563 826 EUR) no </w:t>
      </w:r>
      <w:r w:rsidR="00F04E14">
        <w:rPr>
          <w:rFonts w:ascii="Times New Roman" w:hAnsi="Times New Roman" w:cs="Times New Roman"/>
          <w:sz w:val="24"/>
          <w:szCs w:val="24"/>
          <w:lang w:val="lv-LV"/>
        </w:rPr>
        <w:t>Slimnīcas</w:t>
      </w:r>
      <w:r w:rsidRPr="008B4376" w:rsidR="00F04E14">
        <w:rPr>
          <w:rFonts w:ascii="Times New Roman" w:hAnsi="Times New Roman" w:cs="Times New Roman"/>
          <w:sz w:val="24"/>
          <w:szCs w:val="24"/>
          <w:lang w:val="lv-LV"/>
        </w:rPr>
        <w:t xml:space="preserve"> </w:t>
      </w:r>
      <w:r w:rsidRPr="006567F8">
        <w:rPr>
          <w:rFonts w:ascii="Times New Roman" w:hAnsi="Times New Roman" w:cs="Times New Roman"/>
          <w:sz w:val="24"/>
          <w:szCs w:val="24"/>
          <w:lang w:val="lv-LV"/>
        </w:rPr>
        <w:t>sniegtajiem maksas veselības aprūpes pakalpojumiem 2023. gadā.</w:t>
      </w:r>
    </w:p>
    <w:p w:rsidR="006567F8" w:rsidP="00226AA4" w14:paraId="4162F61B" w14:textId="72948861">
      <w:pPr>
        <w:spacing w:after="0"/>
        <w:ind w:firstLine="720"/>
        <w:rPr>
          <w:rFonts w:ascii="Times New Roman" w:hAnsi="Times New Roman" w:cs="Times New Roman"/>
          <w:sz w:val="24"/>
          <w:szCs w:val="24"/>
          <w:lang w:val="lv-LV"/>
        </w:rPr>
      </w:pPr>
      <w:r w:rsidRPr="006567F8">
        <w:rPr>
          <w:rFonts w:ascii="Times New Roman" w:hAnsi="Times New Roman" w:cs="Times New Roman"/>
          <w:sz w:val="24"/>
          <w:szCs w:val="24"/>
          <w:lang w:val="lv-LV"/>
        </w:rPr>
        <w:t xml:space="preserve">Ņemot vērā, ka </w:t>
      </w:r>
      <w:r>
        <w:rPr>
          <w:rFonts w:ascii="Times New Roman" w:hAnsi="Times New Roman" w:cs="Times New Roman"/>
          <w:sz w:val="24"/>
          <w:szCs w:val="24"/>
          <w:lang w:val="lv-LV"/>
        </w:rPr>
        <w:t>Slimnīcas sniegtie</w:t>
      </w:r>
      <w:r w:rsidRPr="006567F8">
        <w:rPr>
          <w:rFonts w:ascii="Times New Roman" w:hAnsi="Times New Roman" w:cs="Times New Roman"/>
          <w:sz w:val="24"/>
          <w:szCs w:val="24"/>
          <w:lang w:val="lv-LV"/>
        </w:rPr>
        <w:t xml:space="preserve"> stacionārie un sekundārie ambulatorie pakalpojumi ir valsts finansēti, šāds biznesa modelis ne vienmēr ir finansiāli izdevīgs privātajam sektoram, jo netiek segtas pilnīgi visas izmaksas. Līdz ar to, ja tiktu pārtraukta valsts līdzdalība </w:t>
      </w:r>
      <w:r w:rsidR="00F04E14">
        <w:rPr>
          <w:rFonts w:ascii="Times New Roman" w:hAnsi="Times New Roman" w:cs="Times New Roman"/>
          <w:sz w:val="24"/>
          <w:szCs w:val="24"/>
          <w:lang w:val="lv-LV"/>
        </w:rPr>
        <w:t>Slimnīcā</w:t>
      </w:r>
      <w:r w:rsidRPr="006567F8">
        <w:rPr>
          <w:rFonts w:ascii="Times New Roman" w:hAnsi="Times New Roman" w:cs="Times New Roman"/>
          <w:sz w:val="24"/>
          <w:szCs w:val="24"/>
          <w:lang w:val="lv-LV"/>
        </w:rPr>
        <w:t xml:space="preserve">, valsts apmaksāto pakalpojumu skaits varētu būtiski samazināties un pieaugtu maksas pakalpojumu skaits, kas mazinātu pakalpojumu pieejamību </w:t>
      </w:r>
      <w:r w:rsidRPr="006567F8" w:rsidR="00C84AE2">
        <w:rPr>
          <w:rFonts w:ascii="Times New Roman" w:hAnsi="Times New Roman" w:cs="Times New Roman"/>
          <w:sz w:val="24"/>
          <w:szCs w:val="24"/>
          <w:lang w:val="lv-LV"/>
        </w:rPr>
        <w:t xml:space="preserve">pacientiem, </w:t>
      </w:r>
      <w:r w:rsidRPr="006567F8">
        <w:rPr>
          <w:rFonts w:ascii="Times New Roman" w:hAnsi="Times New Roman" w:cs="Times New Roman"/>
          <w:sz w:val="24"/>
          <w:szCs w:val="24"/>
          <w:lang w:val="lv-LV"/>
        </w:rPr>
        <w:t xml:space="preserve">kuriem ir nepieciešami </w:t>
      </w:r>
      <w:r w:rsidR="00F04E14">
        <w:rPr>
          <w:rFonts w:ascii="Times New Roman" w:hAnsi="Times New Roman" w:cs="Times New Roman"/>
          <w:sz w:val="24"/>
          <w:szCs w:val="24"/>
          <w:lang w:val="lv-LV"/>
        </w:rPr>
        <w:t>Slimnīcas</w:t>
      </w:r>
      <w:r w:rsidRPr="008B4376" w:rsidR="00F04E14">
        <w:rPr>
          <w:rFonts w:ascii="Times New Roman" w:hAnsi="Times New Roman" w:cs="Times New Roman"/>
          <w:sz w:val="24"/>
          <w:szCs w:val="24"/>
          <w:lang w:val="lv-LV"/>
        </w:rPr>
        <w:t xml:space="preserve"> </w:t>
      </w:r>
      <w:r w:rsidRPr="006567F8">
        <w:rPr>
          <w:rFonts w:ascii="Times New Roman" w:hAnsi="Times New Roman" w:cs="Times New Roman"/>
          <w:sz w:val="24"/>
          <w:szCs w:val="24"/>
          <w:lang w:val="lv-LV"/>
        </w:rPr>
        <w:t>piedāvātie pakalpojumi.</w:t>
      </w:r>
    </w:p>
    <w:p w:rsidR="004D2973" w:rsidRPr="00226AA4" w:rsidP="004D2973" w14:paraId="0D0A0050" w14:textId="1D180F54">
      <w:pPr>
        <w:spacing w:after="0"/>
        <w:ind w:firstLine="720"/>
        <w:rPr>
          <w:rFonts w:ascii="Times New Roman" w:hAnsi="Times New Roman" w:cs="Times New Roman"/>
          <w:sz w:val="24"/>
          <w:szCs w:val="24"/>
          <w:lang w:val="lv-LV"/>
        </w:rPr>
      </w:pPr>
      <w:r w:rsidRPr="00226AA4">
        <w:rPr>
          <w:rFonts w:ascii="Times New Roman" w:hAnsi="Times New Roman" w:cs="Times New Roman"/>
          <w:sz w:val="24"/>
          <w:szCs w:val="24"/>
          <w:lang w:val="lv-LV"/>
        </w:rPr>
        <w:t xml:space="preserve">Savukārt ierobežotais valsts apmaksāto vietu skaits palielinātu rindā gaidīšanas laiku un netiktu laicīgi saņemta diagnostika un ārstēšana, kas būtiski ietekmētu </w:t>
      </w:r>
      <w:r w:rsidRPr="00226AA4" w:rsidR="00C84AE2">
        <w:rPr>
          <w:rFonts w:ascii="Times New Roman" w:hAnsi="Times New Roman" w:cs="Times New Roman"/>
          <w:sz w:val="24"/>
          <w:szCs w:val="24"/>
          <w:lang w:val="lv-LV"/>
        </w:rPr>
        <w:t>pacientu</w:t>
      </w:r>
      <w:r w:rsidRPr="00226AA4">
        <w:rPr>
          <w:rFonts w:ascii="Times New Roman" w:hAnsi="Times New Roman" w:cs="Times New Roman"/>
          <w:sz w:val="24"/>
          <w:szCs w:val="24"/>
          <w:lang w:val="lv-LV"/>
        </w:rPr>
        <w:t xml:space="preserve"> veselības stāvokli un varētu arī radīt kaitējumu sev, tuviniekiem un sabiedrībai kopumā. </w:t>
      </w:r>
    </w:p>
    <w:p w:rsidR="004D2973" w:rsidRPr="00226AA4" w:rsidP="004D2973" w14:paraId="53BAA440" w14:textId="29F1CAE0">
      <w:pP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Slimnīcas</w:t>
      </w:r>
      <w:r w:rsidRPr="008B4376">
        <w:rPr>
          <w:rFonts w:ascii="Times New Roman" w:hAnsi="Times New Roman" w:cs="Times New Roman"/>
          <w:sz w:val="24"/>
          <w:szCs w:val="24"/>
          <w:lang w:val="lv-LV"/>
        </w:rPr>
        <w:t xml:space="preserve"> </w:t>
      </w:r>
      <w:r w:rsidRPr="00226AA4">
        <w:rPr>
          <w:rFonts w:ascii="Times New Roman" w:hAnsi="Times New Roman" w:cs="Times New Roman"/>
          <w:sz w:val="24"/>
          <w:szCs w:val="24"/>
          <w:lang w:val="lv-LV"/>
        </w:rPr>
        <w:t xml:space="preserve">sniegtie pakalpojumi, jo īpaši ārstēšana stacionārā, ir jāvērtē kā pakalpojumu kopums, kuru apjomu nosaka katra pacienta fiziskais stāvoklis. Līdz ar to nodalīt, kuri pakalpojumi no stacionārajiem būtu par maksu un kuri būtu valsts finansētie, būtu nepamatoti, jo tie netiktu nodrošināti pacientiem atbilstoši to vajadzībām un nepieciešamajam ārstēšanas procesam, bet gan atbilstoši </w:t>
      </w:r>
      <w:r w:rsidRPr="00226AA4" w:rsidR="00C77858">
        <w:rPr>
          <w:rFonts w:ascii="Times New Roman" w:hAnsi="Times New Roman" w:cs="Times New Roman"/>
          <w:sz w:val="24"/>
          <w:szCs w:val="24"/>
          <w:lang w:val="lv-LV"/>
        </w:rPr>
        <w:t>pacientu</w:t>
      </w:r>
      <w:r w:rsidRPr="00226AA4">
        <w:rPr>
          <w:rFonts w:ascii="Times New Roman" w:hAnsi="Times New Roman" w:cs="Times New Roman"/>
          <w:sz w:val="24"/>
          <w:szCs w:val="24"/>
          <w:lang w:val="lv-LV"/>
        </w:rPr>
        <w:t xml:space="preserve"> maksātspējai. Vienlaikus jāņem vērā, ka pakalpojumu saņēmēju lokā ir pacienti no sociālā riska grupām. </w:t>
      </w:r>
    </w:p>
    <w:p w:rsidR="004D2973" w:rsidRPr="00226AA4" w:rsidP="00C77858" w14:paraId="3A3C0504" w14:textId="5AD935AC">
      <w:pPr>
        <w:spacing w:after="0"/>
        <w:ind w:firstLine="708"/>
        <w:rPr>
          <w:rFonts w:ascii="Times New Roman" w:hAnsi="Times New Roman" w:cs="Times New Roman"/>
          <w:sz w:val="24"/>
          <w:szCs w:val="24"/>
          <w:lang w:val="lv-LV"/>
        </w:rPr>
      </w:pPr>
      <w:r>
        <w:rPr>
          <w:rFonts w:ascii="Times New Roman" w:hAnsi="Times New Roman" w:cs="Times New Roman"/>
          <w:sz w:val="24"/>
          <w:szCs w:val="24"/>
          <w:lang w:val="lv-LV"/>
        </w:rPr>
        <w:t xml:space="preserve">Slimnīcas </w:t>
      </w:r>
      <w:r w:rsidRPr="00226AA4">
        <w:rPr>
          <w:rFonts w:ascii="Times New Roman" w:hAnsi="Times New Roman" w:cs="Times New Roman"/>
          <w:sz w:val="24"/>
          <w:szCs w:val="24"/>
          <w:lang w:val="lv-LV"/>
        </w:rPr>
        <w:t>sekundārie ambulatorie pakalpojumi ir vērsti uz to, lai sekmētu pacientu ātrāku atveseļošanās procesu.</w:t>
      </w:r>
    </w:p>
    <w:p w:rsidR="004D2973" w:rsidRPr="00226AA4" w:rsidP="004D2973" w14:paraId="2B993529" w14:textId="26FFC49E">
      <w:pPr>
        <w:spacing w:after="0"/>
        <w:ind w:firstLine="720"/>
        <w:rPr>
          <w:rFonts w:ascii="Times New Roman" w:hAnsi="Times New Roman" w:cs="Times New Roman"/>
          <w:sz w:val="24"/>
          <w:szCs w:val="24"/>
          <w:lang w:val="lv-LV"/>
        </w:rPr>
      </w:pPr>
      <w:r w:rsidRPr="00226AA4">
        <w:rPr>
          <w:rFonts w:ascii="Times New Roman" w:hAnsi="Times New Roman" w:cs="Times New Roman"/>
          <w:sz w:val="24"/>
          <w:szCs w:val="24"/>
          <w:lang w:val="lv-LV"/>
        </w:rPr>
        <w:t>Viens no sabiedrības veselības politikas pamatprincipiem paredz, ka ikvienam ir vienlīdzīgas tiesības un iespējas saņemt nepieciešamos veselības veicināšanas, slimību profilakses un veselības aprūpes pakalpojumus valstī, neatkarīgi no dzimuma, vecuma, sociālā un mantiskā stāvokļa un citiem apstākļiem.</w:t>
      </w:r>
    </w:p>
    <w:p w:rsidR="004D2973" w:rsidRPr="00226AA4" w:rsidP="006567F8" w14:paraId="5EE54C64" w14:textId="13471DB0">
      <w:pPr>
        <w:spacing w:after="0"/>
        <w:ind w:firstLine="720"/>
        <w:rPr>
          <w:rFonts w:ascii="Times New Roman" w:hAnsi="Times New Roman" w:cs="Times New Roman"/>
          <w:sz w:val="24"/>
          <w:szCs w:val="24"/>
          <w:lang w:val="lv-LV"/>
        </w:rPr>
      </w:pPr>
      <w:r w:rsidRPr="00226AA4">
        <w:rPr>
          <w:rFonts w:ascii="Times New Roman" w:hAnsi="Times New Roman" w:cs="Times New Roman"/>
          <w:sz w:val="24"/>
          <w:szCs w:val="24"/>
          <w:lang w:val="lv-LV"/>
        </w:rPr>
        <w:t xml:space="preserve">Ņemot vērā iepriekš minēto, valsts līdzdalības saglabāšana </w:t>
      </w:r>
      <w:r w:rsidR="00F04E14">
        <w:rPr>
          <w:rFonts w:ascii="Times New Roman" w:hAnsi="Times New Roman" w:cs="Times New Roman"/>
          <w:sz w:val="24"/>
          <w:szCs w:val="24"/>
          <w:lang w:val="lv-LV"/>
        </w:rPr>
        <w:t xml:space="preserve">Slimnīcā </w:t>
      </w:r>
      <w:r w:rsidRPr="00226AA4">
        <w:rPr>
          <w:rFonts w:ascii="Times New Roman" w:hAnsi="Times New Roman" w:cs="Times New Roman"/>
          <w:sz w:val="24"/>
          <w:szCs w:val="24"/>
          <w:lang w:val="lv-LV"/>
        </w:rPr>
        <w:t>sekmē pakalpojumu pieejamību visiem pacientiem nepieciešamajā apjomā un atbilstoši pacientu vajadzībām, kā arī ir saskaņā ar nacionālajos attīstības plānošanas dokumentos veselības jomā noteikto – uz cilvēku centrētai un integrētai</w:t>
      </w:r>
      <w:r w:rsidR="00C811E5">
        <w:rPr>
          <w:rFonts w:ascii="Times New Roman" w:hAnsi="Times New Roman" w:cs="Times New Roman"/>
          <w:sz w:val="24"/>
          <w:szCs w:val="24"/>
          <w:lang w:val="lv-LV"/>
        </w:rPr>
        <w:t xml:space="preserve"> </w:t>
      </w:r>
      <w:r w:rsidRPr="00226AA4">
        <w:rPr>
          <w:rFonts w:ascii="Times New Roman" w:hAnsi="Times New Roman" w:cs="Times New Roman"/>
          <w:sz w:val="24"/>
          <w:szCs w:val="24"/>
          <w:lang w:val="lv-LV"/>
        </w:rPr>
        <w:t>veselības aprūpei</w:t>
      </w:r>
      <w:r w:rsidRPr="00226AA4" w:rsidR="006567F8">
        <w:rPr>
          <w:rFonts w:ascii="Times New Roman" w:hAnsi="Times New Roman" w:cs="Times New Roman"/>
          <w:sz w:val="24"/>
          <w:szCs w:val="24"/>
          <w:lang w:val="lv-LV"/>
        </w:rPr>
        <w:t>.</w:t>
      </w:r>
    </w:p>
    <w:p w:rsidR="006567F8" w:rsidRPr="00272910" w:rsidP="006567F8" w14:paraId="43688865" w14:textId="77777777">
      <w:pPr>
        <w:spacing w:after="0"/>
        <w:ind w:firstLine="720"/>
        <w:rPr>
          <w:rFonts w:ascii="Times New Roman" w:hAnsi="Times New Roman" w:cs="Times New Roman"/>
          <w:sz w:val="24"/>
          <w:szCs w:val="24"/>
          <w:lang w:val="lv-LV"/>
        </w:rPr>
      </w:pPr>
    </w:p>
    <w:p w:rsidR="006567F8" w:rsidRPr="00272910" w:rsidP="006567F8" w14:paraId="2FB549FB" w14:textId="6256C94D">
      <w:pPr>
        <w:spacing w:after="0"/>
        <w:rPr>
          <w:rFonts w:ascii="Times New Roman" w:hAnsi="Times New Roman" w:cs="Times New Roman"/>
          <w:sz w:val="24"/>
          <w:szCs w:val="24"/>
          <w:lang w:val="lv-LV"/>
        </w:rPr>
      </w:pPr>
      <w:r w:rsidRPr="00272910">
        <w:rPr>
          <w:rFonts w:ascii="Times New Roman" w:hAnsi="Times New Roman" w:cs="Times New Roman"/>
          <w:sz w:val="24"/>
          <w:szCs w:val="24"/>
          <w:lang w:val="lv-LV"/>
        </w:rPr>
        <w:t>PĀRĒJĀS SAIMNIECISKĀS DARBĪBAS PAKALPOJUMU RAKSTUROJUMS UN NOVĒTĒJUMS</w:t>
      </w:r>
    </w:p>
    <w:p w:rsidR="006E6696" w:rsidP="006E6696" w14:paraId="7E8A3E20" w14:textId="77777777">
      <w:pPr>
        <w:spacing w:after="0"/>
        <w:ind w:firstLine="708"/>
        <w:rPr>
          <w:rFonts w:ascii="Times New Roman" w:hAnsi="Times New Roman" w:cs="Times New Roman"/>
          <w:sz w:val="24"/>
          <w:szCs w:val="24"/>
          <w:lang w:val="lv-LV"/>
        </w:rPr>
      </w:pPr>
    </w:p>
    <w:p w:rsidR="006567F8" w:rsidP="006E6696" w14:paraId="60776FB4" w14:textId="7621EFEC">
      <w:pPr>
        <w:spacing w:after="0"/>
        <w:ind w:firstLine="708"/>
        <w:rPr>
          <w:rFonts w:ascii="Times New Roman" w:hAnsi="Times New Roman" w:cs="Times New Roman"/>
          <w:sz w:val="24"/>
          <w:szCs w:val="24"/>
          <w:lang w:val="lv-LV"/>
        </w:rPr>
      </w:pPr>
      <w:r w:rsidRPr="006E6696">
        <w:rPr>
          <w:rFonts w:ascii="Times New Roman" w:hAnsi="Times New Roman" w:cs="Times New Roman"/>
          <w:sz w:val="24"/>
          <w:szCs w:val="24"/>
          <w:lang w:val="lv-LV"/>
        </w:rPr>
        <w:t>Maksas pakalpojumi 2023. gadā sastādīja aptuveni 6 % no neto apgrozījuma</w:t>
      </w:r>
      <w:r w:rsidR="004B1590">
        <w:rPr>
          <w:rFonts w:ascii="Times New Roman" w:hAnsi="Times New Roman" w:cs="Times New Roman"/>
          <w:sz w:val="24"/>
          <w:szCs w:val="24"/>
          <w:lang w:val="lv-LV"/>
        </w:rPr>
        <w:t xml:space="preserve"> (sk. </w:t>
      </w:r>
      <w:r w:rsidR="00606163">
        <w:rPr>
          <w:rFonts w:ascii="Times New Roman" w:hAnsi="Times New Roman" w:cs="Times New Roman"/>
          <w:sz w:val="24"/>
          <w:szCs w:val="24"/>
          <w:lang w:val="lv-LV"/>
        </w:rPr>
        <w:br/>
      </w:r>
      <w:r w:rsidR="004B1590">
        <w:rPr>
          <w:rFonts w:ascii="Times New Roman" w:hAnsi="Times New Roman" w:cs="Times New Roman"/>
          <w:sz w:val="24"/>
          <w:szCs w:val="24"/>
          <w:lang w:val="lv-LV"/>
        </w:rPr>
        <w:t>3. tabulu)</w:t>
      </w:r>
      <w:r w:rsidRPr="006E6696">
        <w:rPr>
          <w:rFonts w:ascii="Times New Roman" w:hAnsi="Times New Roman" w:cs="Times New Roman"/>
          <w:sz w:val="24"/>
          <w:szCs w:val="24"/>
          <w:lang w:val="lv-LV"/>
        </w:rPr>
        <w:t>, kas ir 1 828</w:t>
      </w:r>
      <w:r w:rsidR="003F48A8">
        <w:rPr>
          <w:rFonts w:ascii="Times New Roman" w:hAnsi="Times New Roman" w:cs="Times New Roman"/>
          <w:sz w:val="24"/>
          <w:szCs w:val="24"/>
          <w:lang w:val="lv-LV"/>
        </w:rPr>
        <w:t> </w:t>
      </w:r>
      <w:r w:rsidRPr="006E6696">
        <w:rPr>
          <w:rFonts w:ascii="Times New Roman" w:hAnsi="Times New Roman" w:cs="Times New Roman"/>
          <w:sz w:val="24"/>
          <w:szCs w:val="24"/>
          <w:lang w:val="lv-LV"/>
        </w:rPr>
        <w:t>203</w:t>
      </w:r>
      <w:r w:rsidR="003F48A8">
        <w:rPr>
          <w:rFonts w:ascii="Times New Roman" w:hAnsi="Times New Roman" w:cs="Times New Roman"/>
          <w:sz w:val="24"/>
          <w:szCs w:val="24"/>
          <w:lang w:val="lv-LV"/>
        </w:rPr>
        <w:t xml:space="preserve"> EUR</w:t>
      </w:r>
      <w:r w:rsidRPr="006E6696">
        <w:rPr>
          <w:rFonts w:ascii="Times New Roman" w:hAnsi="Times New Roman" w:cs="Times New Roman"/>
          <w:sz w:val="24"/>
          <w:szCs w:val="24"/>
          <w:lang w:val="lv-LV"/>
        </w:rPr>
        <w:t>, t.sk. maksas medicīnas pakalpojumi 1 563 826 EUR apmērā</w:t>
      </w:r>
      <w:r>
        <w:rPr>
          <w:rFonts w:ascii="Times New Roman" w:hAnsi="Times New Roman" w:cs="Times New Roman"/>
          <w:sz w:val="24"/>
          <w:szCs w:val="24"/>
          <w:lang w:val="lv-LV"/>
        </w:rPr>
        <w:t xml:space="preserve"> un ieņēmumi no telpu nomas 200 718 EUR</w:t>
      </w:r>
      <w:r w:rsidRPr="006E6696">
        <w:rPr>
          <w:rFonts w:ascii="Times New Roman" w:hAnsi="Times New Roman" w:cs="Times New Roman"/>
          <w:sz w:val="24"/>
          <w:szCs w:val="24"/>
          <w:lang w:val="lv-LV"/>
        </w:rPr>
        <w:t xml:space="preserve">. Šie pakalpojumi Slimnīcas pacientiem ir pieejami kā valsts apmaksātie tiem pacientiem, kuriem ir ārsta norīkojums, taču pārējiem šie pakalpojumi tiek sniegti par maksu. Pakalpojumi tiek nodrošināti sekundāri valsts apmaksātajiem pakalpojumiem, līdz ar to ir cieši saistīti ar </w:t>
      </w:r>
      <w:r w:rsidR="00F04E14">
        <w:rPr>
          <w:rFonts w:ascii="Times New Roman" w:hAnsi="Times New Roman" w:cs="Times New Roman"/>
          <w:sz w:val="24"/>
          <w:szCs w:val="24"/>
          <w:lang w:val="lv-LV"/>
        </w:rPr>
        <w:t>Slimnīca</w:t>
      </w:r>
      <w:r w:rsidRPr="008B4376" w:rsidR="00F04E14">
        <w:rPr>
          <w:rFonts w:ascii="Times New Roman" w:hAnsi="Times New Roman" w:cs="Times New Roman"/>
          <w:sz w:val="24"/>
          <w:szCs w:val="24"/>
          <w:lang w:val="lv-LV"/>
        </w:rPr>
        <w:t xml:space="preserve"> </w:t>
      </w:r>
      <w:r w:rsidRPr="006E6696">
        <w:rPr>
          <w:rFonts w:ascii="Times New Roman" w:hAnsi="Times New Roman" w:cs="Times New Roman"/>
          <w:sz w:val="24"/>
          <w:szCs w:val="24"/>
          <w:lang w:val="lv-LV"/>
        </w:rPr>
        <w:t xml:space="preserve">pamatdarbību un neprasa papildus investīcijas. Tāpat ieņēmumi no maksas pakalpojumiem veicina </w:t>
      </w:r>
      <w:r w:rsidR="00F04E14">
        <w:rPr>
          <w:rFonts w:ascii="Times New Roman" w:hAnsi="Times New Roman" w:cs="Times New Roman"/>
          <w:sz w:val="24"/>
          <w:szCs w:val="24"/>
          <w:lang w:val="lv-LV"/>
        </w:rPr>
        <w:t xml:space="preserve">Slimnīcas </w:t>
      </w:r>
      <w:r w:rsidRPr="006E6696">
        <w:rPr>
          <w:rFonts w:ascii="Times New Roman" w:hAnsi="Times New Roman" w:cs="Times New Roman"/>
          <w:sz w:val="24"/>
          <w:szCs w:val="24"/>
          <w:lang w:val="lv-LV"/>
        </w:rPr>
        <w:t>maksātspēju. Tā kā nodrošinātais pakalpojumu apjoms attiecība pret valsts apmaksātajiem pakalpojumiem ir neliels, maksas medicīnas pakalpojumu nodrošināšana veselības jomā būtiski neietekmē tirgu.</w:t>
      </w:r>
    </w:p>
    <w:p w:rsidR="00BF3484" w:rsidP="006E6696" w14:paraId="09894861" w14:textId="77777777">
      <w:pPr>
        <w:spacing w:after="0"/>
        <w:ind w:firstLine="708"/>
        <w:rPr>
          <w:rFonts w:ascii="Times New Roman" w:hAnsi="Times New Roman" w:cs="Times New Roman"/>
          <w:sz w:val="24"/>
          <w:szCs w:val="24"/>
          <w:lang w:val="lv-LV"/>
        </w:rPr>
      </w:pPr>
    </w:p>
    <w:p w:rsidR="00BF3484" w:rsidP="006E6696" w14:paraId="0EA4499F" w14:textId="77777777">
      <w:pPr>
        <w:spacing w:after="0"/>
        <w:ind w:firstLine="708"/>
        <w:rPr>
          <w:rFonts w:ascii="Times New Roman" w:hAnsi="Times New Roman" w:cs="Times New Roman"/>
          <w:sz w:val="24"/>
          <w:szCs w:val="24"/>
          <w:lang w:val="lv-LV"/>
        </w:rPr>
      </w:pPr>
    </w:p>
    <w:p w:rsidR="00BF3484" w:rsidP="006E6696" w14:paraId="22B1D88F" w14:textId="77777777">
      <w:pPr>
        <w:spacing w:after="0"/>
        <w:ind w:firstLine="708"/>
        <w:rPr>
          <w:rFonts w:ascii="Times New Roman" w:hAnsi="Times New Roman" w:cs="Times New Roman"/>
          <w:sz w:val="24"/>
          <w:szCs w:val="24"/>
          <w:lang w:val="lv-LV"/>
        </w:rPr>
      </w:pPr>
    </w:p>
    <w:p w:rsidR="00BF3484" w:rsidP="006E6696" w14:paraId="3CD0D640" w14:textId="77777777">
      <w:pPr>
        <w:spacing w:after="0"/>
        <w:ind w:firstLine="708"/>
        <w:rPr>
          <w:rFonts w:ascii="Times New Roman" w:hAnsi="Times New Roman" w:cs="Times New Roman"/>
          <w:sz w:val="24"/>
          <w:szCs w:val="24"/>
          <w:lang w:val="lv-LV"/>
        </w:rPr>
      </w:pPr>
    </w:p>
    <w:p w:rsidR="00BF3484" w:rsidP="006E6696" w14:paraId="56563424" w14:textId="77777777">
      <w:pPr>
        <w:spacing w:after="0"/>
        <w:ind w:firstLine="708"/>
        <w:rPr>
          <w:rFonts w:ascii="Times New Roman" w:hAnsi="Times New Roman" w:cs="Times New Roman"/>
          <w:sz w:val="24"/>
          <w:szCs w:val="24"/>
          <w:lang w:val="lv-LV"/>
        </w:rPr>
      </w:pPr>
    </w:p>
    <w:p w:rsidR="00BF3484" w:rsidP="006E6696" w14:paraId="63D9E4B4" w14:textId="77777777">
      <w:pPr>
        <w:spacing w:after="0"/>
        <w:ind w:firstLine="708"/>
        <w:rPr>
          <w:rFonts w:ascii="Times New Roman" w:hAnsi="Times New Roman" w:cs="Times New Roman"/>
          <w:sz w:val="24"/>
          <w:szCs w:val="24"/>
          <w:lang w:val="lv-LV"/>
        </w:rPr>
      </w:pPr>
    </w:p>
    <w:p w:rsidR="00BF3484" w:rsidP="00BF3484" w14:paraId="425587F3" w14:textId="5DFC1C94">
      <w:pPr>
        <w:spacing w:after="0"/>
        <w:ind w:firstLine="708"/>
        <w:jc w:val="right"/>
        <w:rPr>
          <w:rFonts w:ascii="Times New Roman" w:hAnsi="Times New Roman" w:cs="Times New Roman"/>
          <w:sz w:val="24"/>
          <w:szCs w:val="24"/>
          <w:lang w:val="lv-LV"/>
        </w:rPr>
      </w:pPr>
      <w:r w:rsidRPr="00BF3484">
        <w:rPr>
          <w:rFonts w:ascii="Times New Roman" w:hAnsi="Times New Roman" w:cs="Times New Roman"/>
          <w:i/>
          <w:iCs/>
          <w:sz w:val="24"/>
          <w:szCs w:val="24"/>
          <w:lang w:val="lv-LV"/>
        </w:rPr>
        <w:t>3.tabula</w:t>
      </w:r>
      <w:r>
        <w:rPr>
          <w:rFonts w:ascii="Times New Roman" w:hAnsi="Times New Roman" w:cs="Times New Roman"/>
          <w:sz w:val="24"/>
          <w:szCs w:val="24"/>
          <w:lang w:val="lv-LV"/>
        </w:rPr>
        <w:t xml:space="preserve"> </w:t>
      </w:r>
      <w:r w:rsidRPr="00BF3484">
        <w:rPr>
          <w:rFonts w:ascii="Times New Roman" w:hAnsi="Times New Roman" w:cs="Times New Roman"/>
          <w:b/>
          <w:bCs w:val="0"/>
          <w:sz w:val="24"/>
          <w:szCs w:val="24"/>
          <w:lang w:val="lv-LV"/>
        </w:rPr>
        <w:t>Slimnīcas maksas pakalpojumu apjoms 2019.-2023.g.</w:t>
      </w:r>
    </w:p>
    <w:tbl>
      <w:tblPr>
        <w:tblStyle w:val="LightShading"/>
        <w:tblW w:w="9356" w:type="dxa"/>
        <w:tblInd w:w="108" w:type="dxa"/>
        <w:tblLayout w:type="fixed"/>
        <w:tblLook w:val="04A0"/>
      </w:tblPr>
      <w:tblGrid>
        <w:gridCol w:w="2410"/>
        <w:gridCol w:w="1276"/>
        <w:gridCol w:w="1417"/>
        <w:gridCol w:w="1560"/>
        <w:gridCol w:w="1417"/>
        <w:gridCol w:w="1276"/>
      </w:tblGrid>
      <w:tr w14:paraId="1E055FB1" w14:textId="77777777" w:rsidTr="00BF3484">
        <w:tblPrEx>
          <w:tblW w:w="9356" w:type="dxa"/>
          <w:tblInd w:w="108" w:type="dxa"/>
          <w:tblLayout w:type="fixed"/>
          <w:tblLook w:val="04A0"/>
        </w:tblPrEx>
        <w:tc>
          <w:tcPr>
            <w:tcW w:w="2410" w:type="dxa"/>
          </w:tcPr>
          <w:p w:rsidR="00BF3484" w:rsidRPr="00272910" w:rsidP="00951254" w14:paraId="29AABA67"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Ieņēmumu veids /GADS </w:t>
            </w:r>
          </w:p>
        </w:tc>
        <w:tc>
          <w:tcPr>
            <w:tcW w:w="1276" w:type="dxa"/>
          </w:tcPr>
          <w:p w:rsidR="00BF3484" w:rsidRPr="00272910" w:rsidP="00951254" w14:paraId="0CD5087D"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2019</w:t>
            </w:r>
          </w:p>
        </w:tc>
        <w:tc>
          <w:tcPr>
            <w:tcW w:w="1417" w:type="dxa"/>
          </w:tcPr>
          <w:p w:rsidR="00BF3484" w:rsidRPr="00272910" w:rsidP="00951254" w14:paraId="63B36C2A"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2020</w:t>
            </w:r>
          </w:p>
        </w:tc>
        <w:tc>
          <w:tcPr>
            <w:tcW w:w="1560" w:type="dxa"/>
          </w:tcPr>
          <w:p w:rsidR="00BF3484" w:rsidRPr="00272910" w:rsidP="00951254" w14:paraId="75496F68"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2021</w:t>
            </w:r>
          </w:p>
        </w:tc>
        <w:tc>
          <w:tcPr>
            <w:tcW w:w="1417" w:type="dxa"/>
          </w:tcPr>
          <w:p w:rsidR="00BF3484" w:rsidRPr="00272910" w:rsidP="00951254" w14:paraId="1D43D50E"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2022</w:t>
            </w:r>
          </w:p>
        </w:tc>
        <w:tc>
          <w:tcPr>
            <w:tcW w:w="1276" w:type="dxa"/>
          </w:tcPr>
          <w:p w:rsidR="00BF3484" w:rsidRPr="00272910" w:rsidP="00951254" w14:paraId="4E513FB2" w14:textId="77777777">
            <w:pPr>
              <w:spacing w:after="0"/>
              <w:rPr>
                <w:rFonts w:ascii="Times New Roman" w:hAnsi="Times New Roman" w:cs="Times New Roman"/>
                <w:sz w:val="20"/>
                <w:szCs w:val="20"/>
                <w:lang w:val="lv-LV"/>
              </w:rPr>
            </w:pPr>
            <w:r w:rsidRPr="00272910">
              <w:rPr>
                <w:rFonts w:ascii="Times New Roman" w:eastAsia="Times New Roman" w:hAnsi="Times New Roman" w:cs="Times New Roman"/>
                <w:color w:val="auto"/>
                <w:sz w:val="20"/>
                <w:szCs w:val="20"/>
                <w:lang w:val="lv-LV" w:eastAsia="en-GB"/>
              </w:rPr>
              <w:t>2023</w:t>
            </w:r>
          </w:p>
        </w:tc>
      </w:tr>
      <w:tr w14:paraId="19851EAA" w14:textId="77777777" w:rsidTr="001D10B4">
        <w:tblPrEx>
          <w:tblW w:w="9356" w:type="dxa"/>
          <w:tblInd w:w="108" w:type="dxa"/>
          <w:tblLayout w:type="fixed"/>
          <w:tblLook w:val="04A0"/>
        </w:tblPrEx>
        <w:tc>
          <w:tcPr>
            <w:tcW w:w="2410" w:type="dxa"/>
          </w:tcPr>
          <w:p w:rsidR="00BF3484" w:rsidRPr="00272910" w:rsidP="00951254" w14:paraId="4F34BC7A"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Apgrozījums, EUR</w:t>
            </w:r>
          </w:p>
        </w:tc>
        <w:tc>
          <w:tcPr>
            <w:tcW w:w="1276" w:type="dxa"/>
            <w:vAlign w:val="center"/>
          </w:tcPr>
          <w:p w:rsidR="00BF3484" w:rsidRPr="00272910" w:rsidP="00951254" w14:paraId="748422AC"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18 683 429</w:t>
            </w:r>
          </w:p>
        </w:tc>
        <w:tc>
          <w:tcPr>
            <w:tcW w:w="1417" w:type="dxa"/>
            <w:vAlign w:val="center"/>
          </w:tcPr>
          <w:p w:rsidR="00BF3484" w:rsidRPr="00272910" w:rsidP="00951254" w14:paraId="0C3320B1"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19 173 121</w:t>
            </w:r>
          </w:p>
        </w:tc>
        <w:tc>
          <w:tcPr>
            <w:tcW w:w="1560" w:type="dxa"/>
            <w:vAlign w:val="center"/>
          </w:tcPr>
          <w:p w:rsidR="00BF3484" w:rsidRPr="00272910" w:rsidP="00951254" w14:paraId="2079D1B0"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22 372 251</w:t>
            </w:r>
          </w:p>
        </w:tc>
        <w:tc>
          <w:tcPr>
            <w:tcW w:w="1417" w:type="dxa"/>
            <w:vAlign w:val="center"/>
          </w:tcPr>
          <w:p w:rsidR="00BF3484" w:rsidRPr="00272910" w:rsidP="00951254" w14:paraId="7C6E06EE"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24 602 128</w:t>
            </w:r>
          </w:p>
        </w:tc>
        <w:tc>
          <w:tcPr>
            <w:tcW w:w="1276" w:type="dxa"/>
            <w:vAlign w:val="center"/>
          </w:tcPr>
          <w:p w:rsidR="00BF3484" w:rsidRPr="00272910" w:rsidP="00951254" w14:paraId="240CC8EE"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26 256 607</w:t>
            </w:r>
          </w:p>
        </w:tc>
      </w:tr>
      <w:tr w14:paraId="6C84B9A3" w14:textId="77777777" w:rsidTr="001D10B4">
        <w:tblPrEx>
          <w:tblW w:w="9356" w:type="dxa"/>
          <w:tblInd w:w="108" w:type="dxa"/>
          <w:tblLayout w:type="fixed"/>
          <w:tblLook w:val="04A0"/>
        </w:tblPrEx>
        <w:tc>
          <w:tcPr>
            <w:tcW w:w="2410" w:type="dxa"/>
          </w:tcPr>
          <w:p w:rsidR="00BF3484" w:rsidRPr="00272910" w:rsidP="00951254" w14:paraId="22F62F2F"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Maksas medicīnas pakalpojumi, EUR</w:t>
            </w:r>
          </w:p>
        </w:tc>
        <w:tc>
          <w:tcPr>
            <w:tcW w:w="1276" w:type="dxa"/>
            <w:vAlign w:val="center"/>
          </w:tcPr>
          <w:p w:rsidR="00BF3484" w:rsidRPr="00272910" w:rsidP="00951254" w14:paraId="3CA75768"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1 456 753</w:t>
            </w:r>
          </w:p>
        </w:tc>
        <w:tc>
          <w:tcPr>
            <w:tcW w:w="1417" w:type="dxa"/>
            <w:vAlign w:val="center"/>
          </w:tcPr>
          <w:p w:rsidR="00BF3484" w:rsidRPr="00272910" w:rsidP="00951254" w14:paraId="7AD0F350"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1 064 348</w:t>
            </w:r>
          </w:p>
        </w:tc>
        <w:tc>
          <w:tcPr>
            <w:tcW w:w="1560" w:type="dxa"/>
            <w:vAlign w:val="center"/>
          </w:tcPr>
          <w:p w:rsidR="00BF3484" w:rsidRPr="00272910" w:rsidP="00951254" w14:paraId="3D134FA8"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1 123 394</w:t>
            </w:r>
          </w:p>
        </w:tc>
        <w:tc>
          <w:tcPr>
            <w:tcW w:w="1417" w:type="dxa"/>
            <w:vAlign w:val="center"/>
          </w:tcPr>
          <w:p w:rsidR="00BF3484" w:rsidRPr="00272910" w:rsidP="00951254" w14:paraId="28E3A2CB"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1 360 698</w:t>
            </w:r>
          </w:p>
        </w:tc>
        <w:tc>
          <w:tcPr>
            <w:tcW w:w="1276" w:type="dxa"/>
            <w:vAlign w:val="center"/>
          </w:tcPr>
          <w:p w:rsidR="00BF3484" w:rsidRPr="00272910" w:rsidP="00951254" w14:paraId="3FE91984" w14:textId="7777777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1 563 826</w:t>
            </w:r>
          </w:p>
        </w:tc>
      </w:tr>
      <w:tr w14:paraId="700D77DC" w14:textId="77777777" w:rsidTr="001D10B4">
        <w:tblPrEx>
          <w:tblW w:w="9356" w:type="dxa"/>
          <w:tblInd w:w="108" w:type="dxa"/>
          <w:tblLayout w:type="fixed"/>
          <w:tblLook w:val="04A0"/>
        </w:tblPrEx>
        <w:tc>
          <w:tcPr>
            <w:tcW w:w="2410" w:type="dxa"/>
          </w:tcPr>
          <w:p w:rsidR="001D10B4" w:rsidRPr="00272910" w:rsidP="001D10B4" w14:paraId="3AD29681" w14:textId="7ED4836B">
            <w:pPr>
              <w:spacing w:after="0"/>
              <w:rPr>
                <w:rFonts w:ascii="Times New Roman" w:hAnsi="Times New Roman" w:cs="Times New Roman"/>
                <w:sz w:val="20"/>
                <w:szCs w:val="20"/>
                <w:lang w:val="lv-LV"/>
              </w:rPr>
            </w:pPr>
            <w:r>
              <w:rPr>
                <w:rFonts w:ascii="Times New Roman" w:hAnsi="Times New Roman" w:cs="Times New Roman"/>
                <w:sz w:val="20"/>
                <w:szCs w:val="20"/>
                <w:lang w:val="lv-LV"/>
              </w:rPr>
              <w:t>Maksas medicīnas pakalpojumu īpatsvars</w:t>
            </w:r>
            <w:r w:rsidRPr="00272910">
              <w:rPr>
                <w:rFonts w:ascii="Times New Roman" w:hAnsi="Times New Roman" w:cs="Times New Roman"/>
                <w:sz w:val="20"/>
                <w:szCs w:val="20"/>
                <w:lang w:val="lv-LV"/>
              </w:rPr>
              <w:t>, %</w:t>
            </w:r>
          </w:p>
        </w:tc>
        <w:tc>
          <w:tcPr>
            <w:tcW w:w="1276" w:type="dxa"/>
            <w:vAlign w:val="center"/>
          </w:tcPr>
          <w:p w:rsidR="001D10B4" w:rsidRPr="001D10B4" w:rsidP="001D10B4" w14:paraId="60F92F73" w14:textId="23785E9F">
            <w:pPr>
              <w:spacing w:after="0"/>
              <w:rPr>
                <w:rFonts w:ascii="Times New Roman" w:hAnsi="Times New Roman" w:cs="Times New Roman"/>
                <w:sz w:val="20"/>
                <w:szCs w:val="20"/>
                <w:lang w:val="lv-LV"/>
              </w:rPr>
            </w:pPr>
            <w:r w:rsidRPr="001D10B4">
              <w:rPr>
                <w:rFonts w:ascii="Times New Roman" w:hAnsi="Times New Roman" w:cs="Times New Roman"/>
                <w:sz w:val="20"/>
                <w:szCs w:val="20"/>
              </w:rPr>
              <w:t>8%</w:t>
            </w:r>
          </w:p>
        </w:tc>
        <w:tc>
          <w:tcPr>
            <w:tcW w:w="1417" w:type="dxa"/>
            <w:vAlign w:val="center"/>
          </w:tcPr>
          <w:p w:rsidR="001D10B4" w:rsidRPr="001D10B4" w:rsidP="001D10B4" w14:paraId="529E3162" w14:textId="3E3298FA">
            <w:pPr>
              <w:spacing w:after="0"/>
              <w:rPr>
                <w:rFonts w:ascii="Times New Roman" w:hAnsi="Times New Roman" w:cs="Times New Roman"/>
                <w:sz w:val="20"/>
                <w:szCs w:val="20"/>
                <w:lang w:val="lv-LV"/>
              </w:rPr>
            </w:pPr>
            <w:r w:rsidRPr="001D10B4">
              <w:rPr>
                <w:rFonts w:ascii="Times New Roman" w:hAnsi="Times New Roman" w:cs="Times New Roman"/>
                <w:sz w:val="20"/>
                <w:szCs w:val="20"/>
              </w:rPr>
              <w:t>6%</w:t>
            </w:r>
          </w:p>
        </w:tc>
        <w:tc>
          <w:tcPr>
            <w:tcW w:w="1560" w:type="dxa"/>
            <w:vAlign w:val="center"/>
          </w:tcPr>
          <w:p w:rsidR="001D10B4" w:rsidRPr="001D10B4" w:rsidP="001D10B4" w14:paraId="19D957F1" w14:textId="0B4A3810">
            <w:pPr>
              <w:spacing w:after="0"/>
              <w:rPr>
                <w:rFonts w:ascii="Times New Roman" w:hAnsi="Times New Roman" w:cs="Times New Roman"/>
                <w:sz w:val="20"/>
                <w:szCs w:val="20"/>
                <w:lang w:val="lv-LV"/>
              </w:rPr>
            </w:pPr>
            <w:r w:rsidRPr="001D10B4">
              <w:rPr>
                <w:rFonts w:ascii="Times New Roman" w:hAnsi="Times New Roman" w:cs="Times New Roman"/>
                <w:sz w:val="20"/>
                <w:szCs w:val="20"/>
              </w:rPr>
              <w:t>5%</w:t>
            </w:r>
          </w:p>
        </w:tc>
        <w:tc>
          <w:tcPr>
            <w:tcW w:w="1417" w:type="dxa"/>
            <w:vAlign w:val="center"/>
          </w:tcPr>
          <w:p w:rsidR="001D10B4" w:rsidRPr="001D10B4" w:rsidP="001D10B4" w14:paraId="420F7C23" w14:textId="1E974DAB">
            <w:pPr>
              <w:spacing w:after="0"/>
              <w:rPr>
                <w:rFonts w:ascii="Times New Roman" w:hAnsi="Times New Roman" w:cs="Times New Roman"/>
                <w:sz w:val="20"/>
                <w:szCs w:val="20"/>
                <w:lang w:val="lv-LV"/>
              </w:rPr>
            </w:pPr>
            <w:r w:rsidRPr="001D10B4">
              <w:rPr>
                <w:rFonts w:ascii="Times New Roman" w:hAnsi="Times New Roman" w:cs="Times New Roman"/>
                <w:sz w:val="20"/>
                <w:szCs w:val="20"/>
              </w:rPr>
              <w:t>6%</w:t>
            </w:r>
          </w:p>
        </w:tc>
        <w:tc>
          <w:tcPr>
            <w:tcW w:w="1276" w:type="dxa"/>
            <w:vAlign w:val="center"/>
          </w:tcPr>
          <w:p w:rsidR="001D10B4" w:rsidRPr="001D10B4" w:rsidP="001D10B4" w14:paraId="671A1E68" w14:textId="56875E6A">
            <w:pPr>
              <w:spacing w:after="0"/>
              <w:rPr>
                <w:rFonts w:ascii="Times New Roman" w:hAnsi="Times New Roman" w:cs="Times New Roman"/>
                <w:sz w:val="20"/>
                <w:szCs w:val="20"/>
                <w:lang w:val="lv-LV"/>
              </w:rPr>
            </w:pPr>
            <w:r w:rsidRPr="001D10B4">
              <w:rPr>
                <w:rFonts w:ascii="Times New Roman" w:hAnsi="Times New Roman" w:cs="Times New Roman"/>
                <w:sz w:val="20"/>
                <w:szCs w:val="20"/>
              </w:rPr>
              <w:t>6%</w:t>
            </w:r>
          </w:p>
        </w:tc>
      </w:tr>
    </w:tbl>
    <w:p w:rsidR="00BF3484" w:rsidRPr="006E6696" w:rsidP="006E6696" w14:paraId="3E400AD0" w14:textId="77777777">
      <w:pPr>
        <w:spacing w:after="0"/>
        <w:ind w:firstLine="708"/>
        <w:rPr>
          <w:rFonts w:ascii="Times New Roman" w:hAnsi="Times New Roman" w:cs="Times New Roman"/>
          <w:sz w:val="24"/>
          <w:szCs w:val="24"/>
          <w:lang w:val="lv-LV"/>
        </w:rPr>
      </w:pPr>
    </w:p>
    <w:p w:rsidR="006567F8" w:rsidRPr="00F04E14" w:rsidP="006567F8" w14:paraId="23544ACD" w14:textId="2D211D23">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 xml:space="preserve">Kā </w:t>
      </w:r>
      <w:r w:rsidR="00F04E14">
        <w:rPr>
          <w:rFonts w:ascii="Times New Roman" w:hAnsi="Times New Roman" w:cs="Times New Roman"/>
          <w:sz w:val="24"/>
          <w:szCs w:val="24"/>
          <w:lang w:val="lv-LV"/>
        </w:rPr>
        <w:t xml:space="preserve">Slimnīcas </w:t>
      </w:r>
      <w:r w:rsidRPr="00F04E14">
        <w:rPr>
          <w:rFonts w:ascii="Times New Roman" w:hAnsi="Times New Roman" w:cs="Times New Roman"/>
          <w:sz w:val="24"/>
          <w:szCs w:val="24"/>
          <w:lang w:val="lv-LV"/>
        </w:rPr>
        <w:t xml:space="preserve">papildu pakalpojumus var minēt tās nodrošinātos maksas veselības aprūpes pakalpojumus, kuru cenu nosaka </w:t>
      </w:r>
      <w:r w:rsidR="00F04E14">
        <w:rPr>
          <w:rFonts w:ascii="Times New Roman" w:hAnsi="Times New Roman" w:cs="Times New Roman"/>
          <w:sz w:val="24"/>
          <w:szCs w:val="24"/>
          <w:lang w:val="lv-LV"/>
        </w:rPr>
        <w:t xml:space="preserve">Slimnīcas </w:t>
      </w:r>
      <w:r w:rsidRPr="00F04E14">
        <w:rPr>
          <w:rFonts w:ascii="Times New Roman" w:hAnsi="Times New Roman" w:cs="Times New Roman"/>
          <w:sz w:val="24"/>
          <w:szCs w:val="24"/>
          <w:lang w:val="lv-LV"/>
        </w:rPr>
        <w:t xml:space="preserve">valdes 2022. gada 22. novembra rīkojums </w:t>
      </w:r>
      <w:r w:rsidR="00606163">
        <w:rPr>
          <w:rFonts w:ascii="Times New Roman" w:hAnsi="Times New Roman" w:cs="Times New Roman"/>
          <w:sz w:val="24"/>
          <w:szCs w:val="24"/>
          <w:lang w:val="lv-LV"/>
        </w:rPr>
        <w:br/>
      </w:r>
      <w:r w:rsidRPr="00F04E14">
        <w:rPr>
          <w:rFonts w:ascii="Times New Roman" w:hAnsi="Times New Roman" w:cs="Times New Roman"/>
          <w:sz w:val="24"/>
          <w:szCs w:val="24"/>
          <w:lang w:val="lv-LV"/>
        </w:rPr>
        <w:t xml:space="preserve">Nr. 01-6/137 un 2022. gada 14. decembra rīkojums Nr. 01-6/150. Maksas pakalpojumu īpatsvars ir neliels, pārsvarā ambulatoro pakalpojumu jomā. </w:t>
      </w:r>
    </w:p>
    <w:p w:rsidR="006567F8" w:rsidRPr="00F04E14" w:rsidP="006567F8" w14:paraId="73C64E18" w14:textId="21EA7613">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 xml:space="preserve">Sekundārās ambulatorās aprūpes ietvaros tiek sniegti tādi maksas pakalpojumi, kā ārstu speciālistu konsultācijas, fizioterapeita un </w:t>
      </w:r>
      <w:r w:rsidRPr="00F04E14">
        <w:rPr>
          <w:rFonts w:ascii="Times New Roman" w:hAnsi="Times New Roman" w:cs="Times New Roman"/>
          <w:sz w:val="24"/>
          <w:szCs w:val="24"/>
          <w:lang w:val="lv-LV"/>
        </w:rPr>
        <w:t>ergoterapeita</w:t>
      </w:r>
      <w:r w:rsidRPr="00F04E14">
        <w:rPr>
          <w:rFonts w:ascii="Times New Roman" w:hAnsi="Times New Roman" w:cs="Times New Roman"/>
          <w:sz w:val="24"/>
          <w:szCs w:val="24"/>
          <w:lang w:val="lv-LV"/>
        </w:rPr>
        <w:t xml:space="preserve"> konsultācijas un individuālās nodarbības, masāža, fizikālās medicīnas procedūras, injekcijas, blokādes vai punkcijas, brūces pārsiešana, </w:t>
      </w:r>
      <w:r w:rsidRPr="00F04E14">
        <w:rPr>
          <w:rFonts w:ascii="Times New Roman" w:hAnsi="Times New Roman" w:cs="Times New Roman"/>
          <w:sz w:val="24"/>
          <w:szCs w:val="24"/>
          <w:lang w:val="lv-LV"/>
        </w:rPr>
        <w:t>teipošana</w:t>
      </w:r>
      <w:r w:rsidRPr="00F04E14">
        <w:rPr>
          <w:rFonts w:ascii="Times New Roman" w:hAnsi="Times New Roman" w:cs="Times New Roman"/>
          <w:sz w:val="24"/>
          <w:szCs w:val="24"/>
          <w:lang w:val="lv-LV"/>
        </w:rPr>
        <w:t xml:space="preserve"> utt. Savukārt stacionārajā veselības aprūpē tiek piedāvāti dažāda veida maksas </w:t>
      </w:r>
      <w:r w:rsidR="00606163">
        <w:rPr>
          <w:rFonts w:ascii="Times New Roman" w:hAnsi="Times New Roman" w:cs="Times New Roman"/>
          <w:sz w:val="24"/>
          <w:szCs w:val="24"/>
          <w:lang w:val="lv-LV"/>
        </w:rPr>
        <w:t>ķ</w:t>
      </w:r>
      <w:r w:rsidRPr="00F04E14">
        <w:rPr>
          <w:rFonts w:ascii="Times New Roman" w:hAnsi="Times New Roman" w:cs="Times New Roman"/>
          <w:sz w:val="24"/>
          <w:szCs w:val="24"/>
          <w:lang w:val="lv-LV"/>
        </w:rPr>
        <w:t xml:space="preserve">irurģiskās operācijas. Papildus par maksu Slimnīcā tiek piedāvāti dažāda veida </w:t>
      </w:r>
      <w:r w:rsidRPr="00F04E14">
        <w:rPr>
          <w:rFonts w:ascii="Times New Roman" w:hAnsi="Times New Roman" w:cs="Times New Roman"/>
          <w:sz w:val="24"/>
          <w:szCs w:val="24"/>
          <w:lang w:val="lv-LV"/>
        </w:rPr>
        <w:t>radioloģiskie</w:t>
      </w:r>
      <w:r w:rsidRPr="00F04E14">
        <w:rPr>
          <w:rFonts w:ascii="Times New Roman" w:hAnsi="Times New Roman" w:cs="Times New Roman"/>
          <w:sz w:val="24"/>
          <w:szCs w:val="24"/>
          <w:lang w:val="lv-LV"/>
        </w:rPr>
        <w:t xml:space="preserve"> un mikrobioloģiskie izmeklējumi.</w:t>
      </w:r>
    </w:p>
    <w:p w:rsidR="006567F8" w:rsidP="006567F8" w14:paraId="19AEF4B1" w14:textId="441525FC">
      <w:pPr>
        <w:spacing w:after="0"/>
        <w:ind w:firstLine="708"/>
        <w:rPr>
          <w:rFonts w:ascii="Times New Roman" w:hAnsi="Times New Roman" w:cs="Times New Roman"/>
          <w:sz w:val="24"/>
          <w:szCs w:val="24"/>
          <w:lang w:val="lv-LV"/>
        </w:rPr>
      </w:pPr>
      <w:r>
        <w:rPr>
          <w:rFonts w:ascii="Times New Roman" w:hAnsi="Times New Roman" w:cs="Times New Roman"/>
          <w:sz w:val="24"/>
          <w:szCs w:val="24"/>
          <w:lang w:val="lv-LV"/>
        </w:rPr>
        <w:t>Maksas</w:t>
      </w:r>
      <w:r w:rsidR="00232FCB">
        <w:rPr>
          <w:rFonts w:ascii="Times New Roman" w:hAnsi="Times New Roman" w:cs="Times New Roman"/>
          <w:sz w:val="24"/>
          <w:szCs w:val="24"/>
          <w:lang w:val="lv-LV"/>
        </w:rPr>
        <w:t xml:space="preserve"> veselības aprūpes</w:t>
      </w:r>
      <w:r>
        <w:rPr>
          <w:rFonts w:ascii="Times New Roman" w:hAnsi="Times New Roman" w:cs="Times New Roman"/>
          <w:sz w:val="24"/>
          <w:szCs w:val="24"/>
          <w:lang w:val="lv-LV"/>
        </w:rPr>
        <w:t xml:space="preserve"> pakalpojumu cenas</w:t>
      </w:r>
      <w:r w:rsidR="00232FCB">
        <w:rPr>
          <w:rFonts w:ascii="Times New Roman" w:hAnsi="Times New Roman" w:cs="Times New Roman"/>
          <w:sz w:val="24"/>
          <w:szCs w:val="24"/>
          <w:lang w:val="lv-LV"/>
        </w:rPr>
        <w:t xml:space="preserve"> Slimnīcai atšķiras no pārējo attiecīgā profila ārstniecības iestāžu maksas pakalpojumu cenām, un atsevišķajos gadījumos cenu starpības ir būtiskas</w:t>
      </w:r>
      <w:r w:rsidR="00597CC8">
        <w:rPr>
          <w:rFonts w:ascii="Times New Roman" w:hAnsi="Times New Roman" w:cs="Times New Roman"/>
          <w:sz w:val="24"/>
          <w:szCs w:val="24"/>
          <w:lang w:val="lv-LV"/>
        </w:rPr>
        <w:t xml:space="preserve"> (sk. 4. tabulu)</w:t>
      </w:r>
      <w:r w:rsidR="00232FCB">
        <w:rPr>
          <w:rFonts w:ascii="Times New Roman" w:hAnsi="Times New Roman" w:cs="Times New Roman"/>
          <w:sz w:val="24"/>
          <w:szCs w:val="24"/>
          <w:lang w:val="lv-LV"/>
        </w:rPr>
        <w:t>. Cenas veselības apr</w:t>
      </w:r>
      <w:r w:rsidR="00597CC8">
        <w:rPr>
          <w:rFonts w:ascii="Times New Roman" w:hAnsi="Times New Roman" w:cs="Times New Roman"/>
          <w:sz w:val="24"/>
          <w:szCs w:val="24"/>
          <w:lang w:val="lv-LV"/>
        </w:rPr>
        <w:t xml:space="preserve">ūpes pakalpojumiem </w:t>
      </w:r>
      <w:r w:rsidR="00232FCB">
        <w:rPr>
          <w:rFonts w:ascii="Times New Roman" w:hAnsi="Times New Roman" w:cs="Times New Roman"/>
          <w:sz w:val="24"/>
          <w:szCs w:val="24"/>
          <w:lang w:val="lv-LV"/>
        </w:rPr>
        <w:t xml:space="preserve">galvenokārt </w:t>
      </w:r>
      <w:r w:rsidRPr="00F04E14">
        <w:rPr>
          <w:rFonts w:ascii="Times New Roman" w:hAnsi="Times New Roman" w:cs="Times New Roman"/>
          <w:sz w:val="24"/>
          <w:szCs w:val="24"/>
          <w:lang w:val="lv-LV"/>
        </w:rPr>
        <w:t>tiek balstītas uz šādiem kritērijiem: pacientu pieprasījums, pakalpojuma sniegšanas rentabilitāte (ņemot vērā gan jau veiktās esošās, gan paredzētās investīcijas),</w:t>
      </w:r>
      <w:r w:rsidR="00597CC8">
        <w:rPr>
          <w:rFonts w:ascii="Times New Roman" w:hAnsi="Times New Roman" w:cs="Times New Roman"/>
          <w:sz w:val="24"/>
          <w:szCs w:val="24"/>
          <w:lang w:val="lv-LV"/>
        </w:rPr>
        <w:t xml:space="preserve"> ārstniecības personāla atalgojums,</w:t>
      </w:r>
      <w:r w:rsidR="00232FCB">
        <w:rPr>
          <w:rFonts w:ascii="Times New Roman" w:hAnsi="Times New Roman" w:cs="Times New Roman"/>
          <w:sz w:val="24"/>
          <w:szCs w:val="24"/>
          <w:lang w:val="lv-LV"/>
        </w:rPr>
        <w:t xml:space="preserve"> medicīnas iekārtu iegādes izmaksas, šo iekārtu lietderīgās izmantošanas laiks un vecums,</w:t>
      </w:r>
      <w:r w:rsidRPr="00F04E14">
        <w:rPr>
          <w:rFonts w:ascii="Times New Roman" w:hAnsi="Times New Roman" w:cs="Times New Roman"/>
          <w:sz w:val="24"/>
          <w:szCs w:val="24"/>
          <w:lang w:val="lv-LV"/>
        </w:rPr>
        <w:t xml:space="preserve"> pacientu maksātspēja, citu medicīnisko iestāžu pakalpojumu izcenojumu piedāvājums</w:t>
      </w:r>
      <w:r w:rsidR="00232FCB">
        <w:rPr>
          <w:rFonts w:ascii="Times New Roman" w:hAnsi="Times New Roman" w:cs="Times New Roman"/>
          <w:sz w:val="24"/>
          <w:szCs w:val="24"/>
          <w:lang w:val="lv-LV"/>
        </w:rPr>
        <w:t>,</w:t>
      </w:r>
      <w:r w:rsidRPr="00F04E14">
        <w:rPr>
          <w:rFonts w:ascii="Times New Roman" w:hAnsi="Times New Roman" w:cs="Times New Roman"/>
          <w:sz w:val="24"/>
          <w:szCs w:val="24"/>
          <w:lang w:val="lv-LV"/>
        </w:rPr>
        <w:t xml:space="preserve"> vēlamās pacientu plūsmas vadība</w:t>
      </w:r>
      <w:r w:rsidR="00232FCB">
        <w:rPr>
          <w:rFonts w:ascii="Times New Roman" w:hAnsi="Times New Roman" w:cs="Times New Roman"/>
          <w:sz w:val="24"/>
          <w:szCs w:val="24"/>
          <w:lang w:val="lv-LV"/>
        </w:rPr>
        <w:t>, pacientu ārstniecības procesa organizēšana utt</w:t>
      </w:r>
      <w:r w:rsidRPr="00F04E14">
        <w:rPr>
          <w:rFonts w:ascii="Times New Roman" w:hAnsi="Times New Roman" w:cs="Times New Roman"/>
          <w:sz w:val="24"/>
          <w:szCs w:val="24"/>
          <w:lang w:val="lv-LV"/>
        </w:rPr>
        <w:t>.</w:t>
      </w:r>
    </w:p>
    <w:p w:rsidR="00651C44" w:rsidP="006567F8" w14:paraId="190FE775" w14:textId="77777777">
      <w:pPr>
        <w:spacing w:after="0"/>
        <w:ind w:firstLine="708"/>
        <w:rPr>
          <w:rFonts w:ascii="Times New Roman" w:hAnsi="Times New Roman" w:cs="Times New Roman"/>
          <w:sz w:val="24"/>
          <w:szCs w:val="24"/>
          <w:lang w:val="lv-LV"/>
        </w:rPr>
      </w:pPr>
    </w:p>
    <w:p w:rsidR="001D10B4" w:rsidP="00651C44" w14:paraId="4ECCBEA7" w14:textId="2EC6555B">
      <w:pPr>
        <w:spacing w:after="0"/>
        <w:ind w:firstLine="708"/>
        <w:jc w:val="right"/>
        <w:rPr>
          <w:rFonts w:ascii="Times New Roman" w:hAnsi="Times New Roman" w:cs="Times New Roman"/>
          <w:sz w:val="24"/>
          <w:szCs w:val="24"/>
          <w:lang w:val="lv-LV"/>
        </w:rPr>
      </w:pPr>
      <w:r>
        <w:rPr>
          <w:rFonts w:ascii="Times New Roman" w:hAnsi="Times New Roman" w:cs="Times New Roman"/>
          <w:i/>
          <w:iCs/>
          <w:sz w:val="24"/>
          <w:szCs w:val="24"/>
          <w:lang w:val="lv-LV"/>
        </w:rPr>
        <w:t>4.</w:t>
      </w:r>
      <w:r w:rsidRPr="00651C44" w:rsidR="00651C44">
        <w:rPr>
          <w:rFonts w:ascii="Times New Roman" w:hAnsi="Times New Roman" w:cs="Times New Roman"/>
          <w:i/>
          <w:iCs/>
          <w:sz w:val="24"/>
          <w:szCs w:val="24"/>
          <w:lang w:val="lv-LV"/>
        </w:rPr>
        <w:t>tabula</w:t>
      </w:r>
      <w:r w:rsidR="00651C44">
        <w:rPr>
          <w:rFonts w:ascii="Times New Roman" w:hAnsi="Times New Roman" w:cs="Times New Roman"/>
          <w:sz w:val="24"/>
          <w:szCs w:val="24"/>
          <w:lang w:val="lv-LV"/>
        </w:rPr>
        <w:t xml:space="preserve"> </w:t>
      </w:r>
      <w:r w:rsidRPr="00651C44" w:rsidR="00651C44">
        <w:rPr>
          <w:rFonts w:ascii="Times New Roman" w:hAnsi="Times New Roman" w:cs="Times New Roman"/>
          <w:b/>
          <w:bCs w:val="0"/>
          <w:sz w:val="24"/>
          <w:szCs w:val="24"/>
          <w:lang w:val="lv-LV"/>
        </w:rPr>
        <w:t>Slimnīcas atsevišķo ambulatoro pakalpojumu cenrādis</w:t>
      </w:r>
      <w:r w:rsidR="00651C44">
        <w:rPr>
          <w:rFonts w:ascii="Times New Roman" w:hAnsi="Times New Roman" w:cs="Times New Roman"/>
          <w:b/>
          <w:bCs w:val="0"/>
          <w:sz w:val="24"/>
          <w:szCs w:val="24"/>
          <w:lang w:val="lv-LV"/>
        </w:rPr>
        <w:t>, EUR</w:t>
      </w:r>
    </w:p>
    <w:tbl>
      <w:tblPr>
        <w:tblStyle w:val="LightShading"/>
        <w:tblW w:w="9463" w:type="dxa"/>
        <w:tblInd w:w="108" w:type="dxa"/>
        <w:tblLayout w:type="fixed"/>
        <w:tblLook w:val="04A0"/>
      </w:tblPr>
      <w:tblGrid>
        <w:gridCol w:w="1638"/>
        <w:gridCol w:w="2186"/>
        <w:gridCol w:w="998"/>
        <w:gridCol w:w="1547"/>
        <w:gridCol w:w="1547"/>
        <w:gridCol w:w="1547"/>
      </w:tblGrid>
      <w:tr w14:paraId="517EB086" w14:textId="2F7A363E" w:rsidTr="002051AF">
        <w:tblPrEx>
          <w:tblW w:w="9463" w:type="dxa"/>
          <w:tblInd w:w="108" w:type="dxa"/>
          <w:tblLayout w:type="fixed"/>
          <w:tblLook w:val="04A0"/>
        </w:tblPrEx>
        <w:tc>
          <w:tcPr>
            <w:tcW w:w="1638" w:type="dxa"/>
          </w:tcPr>
          <w:p w:rsidR="001779A8" w:rsidRPr="00272910" w:rsidP="00061659" w14:paraId="7EB5355C" w14:textId="76BA2038">
            <w:pPr>
              <w:spacing w:after="0"/>
              <w:jc w:val="center"/>
              <w:rPr>
                <w:rFonts w:ascii="Times New Roman" w:hAnsi="Times New Roman" w:cs="Times New Roman"/>
                <w:sz w:val="20"/>
                <w:szCs w:val="20"/>
                <w:lang w:val="lv-LV"/>
              </w:rPr>
            </w:pPr>
            <w:r>
              <w:rPr>
                <w:rFonts w:ascii="Times New Roman" w:eastAsia="Times New Roman" w:hAnsi="Times New Roman" w:cs="Times New Roman"/>
                <w:color w:val="auto"/>
                <w:sz w:val="20"/>
                <w:szCs w:val="20"/>
                <w:lang w:val="lv-LV" w:eastAsia="en-GB"/>
              </w:rPr>
              <w:t>Pakalpojums</w:t>
            </w:r>
          </w:p>
        </w:tc>
        <w:tc>
          <w:tcPr>
            <w:tcW w:w="2186" w:type="dxa"/>
            <w:tcBorders>
              <w:right w:val="single" w:sz="4" w:space="0" w:color="auto"/>
            </w:tcBorders>
          </w:tcPr>
          <w:p w:rsidR="001779A8" w:rsidRPr="00272910" w:rsidP="00061659" w14:paraId="08CD15B8" w14:textId="2AE35CCB">
            <w:pPr>
              <w:spacing w:after="0"/>
              <w:jc w:val="center"/>
              <w:rPr>
                <w:rFonts w:ascii="Times New Roman" w:hAnsi="Times New Roman" w:cs="Times New Roman"/>
                <w:sz w:val="20"/>
                <w:szCs w:val="20"/>
                <w:lang w:val="lv-LV"/>
              </w:rPr>
            </w:pPr>
            <w:r>
              <w:rPr>
                <w:rFonts w:ascii="Times New Roman" w:eastAsia="Times New Roman" w:hAnsi="Times New Roman" w:cs="Times New Roman"/>
                <w:color w:val="auto"/>
                <w:sz w:val="20"/>
                <w:szCs w:val="20"/>
                <w:lang w:val="lv-LV" w:eastAsia="en-GB"/>
              </w:rPr>
              <w:t>VSIA “Traumatoloģijas un ortopēdijas slimnīca”</w:t>
            </w:r>
          </w:p>
        </w:tc>
        <w:tc>
          <w:tcPr>
            <w:tcW w:w="998" w:type="dxa"/>
            <w:tcBorders>
              <w:left w:val="single" w:sz="4" w:space="0" w:color="auto"/>
            </w:tcBorders>
          </w:tcPr>
          <w:p w:rsidR="001779A8" w:rsidRPr="00272910" w:rsidP="00061659" w14:paraId="3EC6DABB" w14:textId="1E5A1199">
            <w:pPr>
              <w:spacing w:after="0"/>
              <w:jc w:val="center"/>
              <w:rPr>
                <w:rFonts w:ascii="Times New Roman" w:hAnsi="Times New Roman" w:cs="Times New Roman"/>
                <w:sz w:val="20"/>
                <w:szCs w:val="20"/>
                <w:lang w:val="lv-LV"/>
              </w:rPr>
            </w:pPr>
            <w:r>
              <w:rPr>
                <w:rFonts w:ascii="Times New Roman" w:eastAsia="Times New Roman" w:hAnsi="Times New Roman" w:cs="Times New Roman"/>
                <w:color w:val="auto"/>
                <w:sz w:val="20"/>
                <w:szCs w:val="20"/>
                <w:lang w:val="lv-LV" w:eastAsia="en-GB"/>
              </w:rPr>
              <w:t>SIA “ORTO Klīnika”</w:t>
            </w:r>
          </w:p>
        </w:tc>
        <w:tc>
          <w:tcPr>
            <w:tcW w:w="1547" w:type="dxa"/>
            <w:tcBorders>
              <w:right w:val="single" w:sz="4" w:space="0" w:color="auto"/>
            </w:tcBorders>
          </w:tcPr>
          <w:p w:rsidR="001779A8" w:rsidRPr="00272910" w:rsidP="00061659" w14:paraId="6DC21C2F" w14:textId="0D3F35AD">
            <w:pPr>
              <w:spacing w:after="0"/>
              <w:jc w:val="center"/>
              <w:rPr>
                <w:rFonts w:ascii="Times New Roman" w:hAnsi="Times New Roman" w:cs="Times New Roman"/>
                <w:sz w:val="20"/>
                <w:szCs w:val="20"/>
                <w:lang w:val="lv-LV"/>
              </w:rPr>
            </w:pPr>
            <w:r>
              <w:rPr>
                <w:rFonts w:ascii="Times New Roman" w:eastAsia="Times New Roman" w:hAnsi="Times New Roman" w:cs="Times New Roman"/>
                <w:color w:val="auto"/>
                <w:sz w:val="20"/>
                <w:szCs w:val="20"/>
                <w:lang w:val="lv-LV" w:eastAsia="en-GB"/>
              </w:rPr>
              <w:t>Cenu starpība</w:t>
            </w:r>
          </w:p>
        </w:tc>
        <w:tc>
          <w:tcPr>
            <w:tcW w:w="1547" w:type="dxa"/>
            <w:tcBorders>
              <w:left w:val="single" w:sz="4" w:space="0" w:color="auto"/>
            </w:tcBorders>
          </w:tcPr>
          <w:p w:rsidR="001779A8" w:rsidP="00061659" w14:paraId="185F6DDD" w14:textId="5DD0B61A">
            <w:pPr>
              <w:spacing w:after="0"/>
              <w:jc w:val="center"/>
              <w:rPr>
                <w:rFonts w:ascii="Times New Roman" w:eastAsia="Times New Roman" w:hAnsi="Times New Roman" w:cs="Times New Roman"/>
                <w:sz w:val="20"/>
                <w:szCs w:val="20"/>
                <w:lang w:val="lv-LV" w:eastAsia="en-GB"/>
              </w:rPr>
            </w:pPr>
            <w:r>
              <w:rPr>
                <w:rFonts w:ascii="Times New Roman" w:eastAsia="Times New Roman" w:hAnsi="Times New Roman" w:cs="Times New Roman"/>
                <w:sz w:val="20"/>
                <w:szCs w:val="20"/>
                <w:lang w:val="lv-LV" w:eastAsia="en-GB"/>
              </w:rPr>
              <w:t>SIA “Rīgas 2. slimnīca”</w:t>
            </w:r>
          </w:p>
        </w:tc>
        <w:tc>
          <w:tcPr>
            <w:tcW w:w="1547" w:type="dxa"/>
          </w:tcPr>
          <w:p w:rsidR="001779A8" w:rsidP="00061659" w14:paraId="7E7FB758" w14:textId="472FEC19">
            <w:pPr>
              <w:spacing w:after="0"/>
              <w:jc w:val="center"/>
              <w:rPr>
                <w:rFonts w:ascii="Times New Roman" w:eastAsia="Times New Roman" w:hAnsi="Times New Roman" w:cs="Times New Roman"/>
                <w:sz w:val="20"/>
                <w:szCs w:val="20"/>
                <w:lang w:val="lv-LV" w:eastAsia="en-GB"/>
              </w:rPr>
            </w:pPr>
            <w:r w:rsidRPr="001779A8">
              <w:rPr>
                <w:rFonts w:ascii="Times New Roman" w:eastAsia="Times New Roman" w:hAnsi="Times New Roman" w:cs="Times New Roman"/>
                <w:sz w:val="20"/>
                <w:szCs w:val="20"/>
                <w:lang w:val="lv-LV" w:eastAsia="en-GB"/>
              </w:rPr>
              <w:t>Cenu starpība</w:t>
            </w:r>
          </w:p>
        </w:tc>
      </w:tr>
      <w:tr w14:paraId="10E9C0B4" w14:textId="04A9AE79" w:rsidTr="002051AF">
        <w:tblPrEx>
          <w:tblW w:w="9463" w:type="dxa"/>
          <w:tblInd w:w="108" w:type="dxa"/>
          <w:tblLayout w:type="fixed"/>
          <w:tblLook w:val="04A0"/>
        </w:tblPrEx>
        <w:tc>
          <w:tcPr>
            <w:tcW w:w="1638" w:type="dxa"/>
          </w:tcPr>
          <w:p w:rsidR="004B1590" w:rsidRPr="00272910" w:rsidP="00BE348F" w14:paraId="0446D588" w14:textId="25DB88E5">
            <w:pPr>
              <w:spacing w:after="0"/>
              <w:rPr>
                <w:rFonts w:ascii="Times New Roman" w:hAnsi="Times New Roman" w:cs="Times New Roman"/>
                <w:sz w:val="20"/>
                <w:szCs w:val="20"/>
                <w:lang w:val="lv-LV"/>
              </w:rPr>
            </w:pPr>
            <w:r w:rsidRPr="00061659">
              <w:rPr>
                <w:rFonts w:ascii="Times New Roman" w:hAnsi="Times New Roman" w:cs="Times New Roman"/>
                <w:sz w:val="20"/>
                <w:szCs w:val="20"/>
                <w:lang w:val="lv-LV"/>
              </w:rPr>
              <w:t>Traumatologa</w:t>
            </w:r>
            <w:r w:rsidRPr="00061659">
              <w:rPr>
                <w:rFonts w:ascii="Times New Roman" w:hAnsi="Times New Roman" w:cs="Times New Roman"/>
                <w:sz w:val="20"/>
                <w:szCs w:val="20"/>
                <w:lang w:val="lv-LV"/>
              </w:rPr>
              <w:t xml:space="preserve"> –</w:t>
            </w:r>
            <w:r>
              <w:rPr>
                <w:rFonts w:ascii="Times New Roman" w:hAnsi="Times New Roman" w:cs="Times New Roman"/>
                <w:sz w:val="20"/>
                <w:szCs w:val="20"/>
                <w:lang w:val="lv-LV"/>
              </w:rPr>
              <w:t xml:space="preserve"> </w:t>
            </w:r>
            <w:r w:rsidRPr="00061659">
              <w:rPr>
                <w:rFonts w:ascii="Times New Roman" w:hAnsi="Times New Roman" w:cs="Times New Roman"/>
                <w:sz w:val="20"/>
                <w:szCs w:val="20"/>
                <w:lang w:val="lv-LV"/>
              </w:rPr>
              <w:t>ortopēda konsultācija</w:t>
            </w:r>
          </w:p>
        </w:tc>
        <w:tc>
          <w:tcPr>
            <w:tcW w:w="2186" w:type="dxa"/>
            <w:tcBorders>
              <w:right w:val="single" w:sz="4" w:space="0" w:color="auto"/>
            </w:tcBorders>
            <w:vAlign w:val="center"/>
          </w:tcPr>
          <w:p w:rsidR="004B1590" w:rsidRPr="00272910" w:rsidP="00BE348F" w14:paraId="2C7A7582" w14:textId="451BEBA2">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65</w:t>
            </w:r>
          </w:p>
        </w:tc>
        <w:tc>
          <w:tcPr>
            <w:tcW w:w="998" w:type="dxa"/>
            <w:tcBorders>
              <w:left w:val="single" w:sz="4" w:space="0" w:color="auto"/>
            </w:tcBorders>
            <w:vAlign w:val="center"/>
          </w:tcPr>
          <w:p w:rsidR="004B1590" w:rsidRPr="00272910" w:rsidP="002051AF" w14:paraId="70FAD16B" w14:textId="111100AD">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60</w:t>
            </w:r>
          </w:p>
        </w:tc>
        <w:tc>
          <w:tcPr>
            <w:tcW w:w="1547" w:type="dxa"/>
            <w:tcBorders>
              <w:right w:val="single" w:sz="4" w:space="0" w:color="auto"/>
            </w:tcBorders>
            <w:vAlign w:val="center"/>
          </w:tcPr>
          <w:p w:rsidR="004B1590" w:rsidRPr="00BE348F" w:rsidP="001779A8" w14:paraId="6140E3DD" w14:textId="47707AD3">
            <w:pPr>
              <w:spacing w:after="0"/>
              <w:jc w:val="center"/>
              <w:rPr>
                <w:rFonts w:ascii="Times New Roman" w:hAnsi="Times New Roman" w:cs="Times New Roman"/>
                <w:sz w:val="20"/>
                <w:szCs w:val="20"/>
                <w:lang w:val="lv-LV"/>
              </w:rPr>
            </w:pPr>
            <w:r w:rsidRPr="002051AF">
              <w:rPr>
                <w:rFonts w:ascii="Times New Roman" w:hAnsi="Times New Roman" w:cs="Times New Roman"/>
                <w:sz w:val="20"/>
                <w:szCs w:val="20"/>
                <w:lang w:val="lv-LV"/>
              </w:rPr>
              <w:t>8%</w:t>
            </w:r>
          </w:p>
        </w:tc>
        <w:tc>
          <w:tcPr>
            <w:tcW w:w="1547" w:type="dxa"/>
            <w:tcBorders>
              <w:left w:val="single" w:sz="4" w:space="0" w:color="auto"/>
            </w:tcBorders>
            <w:vAlign w:val="center"/>
          </w:tcPr>
          <w:p w:rsidR="004B1590" w:rsidRPr="002051AF" w:rsidP="00BE348F" w14:paraId="33CFC5C5" w14:textId="14816602">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55</w:t>
            </w:r>
          </w:p>
        </w:tc>
        <w:tc>
          <w:tcPr>
            <w:tcW w:w="1547" w:type="dxa"/>
            <w:vAlign w:val="center"/>
          </w:tcPr>
          <w:p w:rsidR="004B1590" w:rsidRPr="004B1590" w:rsidP="00BE348F" w14:paraId="7C97030A" w14:textId="570D91A2">
            <w:pPr>
              <w:spacing w:after="0"/>
              <w:jc w:val="center"/>
              <w:rPr>
                <w:rFonts w:ascii="Times New Roman" w:hAnsi="Times New Roman" w:cs="Times New Roman"/>
                <w:sz w:val="20"/>
                <w:szCs w:val="20"/>
                <w:lang w:val="lv-LV"/>
              </w:rPr>
            </w:pPr>
            <w:r w:rsidRPr="002051AF">
              <w:rPr>
                <w:rFonts w:ascii="Times New Roman" w:hAnsi="Times New Roman" w:cs="Times New Roman"/>
                <w:sz w:val="20"/>
                <w:szCs w:val="20"/>
              </w:rPr>
              <w:t>18%</w:t>
            </w:r>
          </w:p>
        </w:tc>
      </w:tr>
      <w:tr w14:paraId="62C7D57E" w14:textId="485C817B" w:rsidTr="002051AF">
        <w:tblPrEx>
          <w:tblW w:w="9463" w:type="dxa"/>
          <w:tblInd w:w="108" w:type="dxa"/>
          <w:tblLayout w:type="fixed"/>
          <w:tblLook w:val="04A0"/>
        </w:tblPrEx>
        <w:tc>
          <w:tcPr>
            <w:tcW w:w="1638" w:type="dxa"/>
          </w:tcPr>
          <w:p w:rsidR="004B1590" w:rsidRPr="00272910" w:rsidP="00BE348F" w14:paraId="72926A9E" w14:textId="277A3C0D">
            <w:pPr>
              <w:spacing w:after="0"/>
              <w:rPr>
                <w:rFonts w:ascii="Times New Roman" w:hAnsi="Times New Roman" w:cs="Times New Roman"/>
                <w:sz w:val="20"/>
                <w:szCs w:val="20"/>
                <w:lang w:val="lv-LV"/>
              </w:rPr>
            </w:pPr>
            <w:r w:rsidRPr="00061659">
              <w:rPr>
                <w:rFonts w:ascii="Times New Roman" w:hAnsi="Times New Roman" w:cs="Times New Roman"/>
                <w:sz w:val="20"/>
                <w:szCs w:val="20"/>
                <w:lang w:val="lv-LV"/>
              </w:rPr>
              <w:t>Vertebrologa</w:t>
            </w:r>
            <w:r w:rsidRPr="00061659">
              <w:rPr>
                <w:rFonts w:ascii="Times New Roman" w:hAnsi="Times New Roman" w:cs="Times New Roman"/>
                <w:sz w:val="20"/>
                <w:szCs w:val="20"/>
                <w:lang w:val="lv-LV"/>
              </w:rPr>
              <w:t xml:space="preserve"> – mugurkaula ķirurga konsultācija</w:t>
            </w:r>
          </w:p>
        </w:tc>
        <w:tc>
          <w:tcPr>
            <w:tcW w:w="2186" w:type="dxa"/>
            <w:tcBorders>
              <w:right w:val="single" w:sz="4" w:space="0" w:color="auto"/>
            </w:tcBorders>
            <w:vAlign w:val="center"/>
          </w:tcPr>
          <w:p w:rsidR="004B1590" w:rsidRPr="00272910" w:rsidP="00BE348F" w14:paraId="76111632" w14:textId="1005ED47">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75</w:t>
            </w:r>
          </w:p>
        </w:tc>
        <w:tc>
          <w:tcPr>
            <w:tcW w:w="998" w:type="dxa"/>
            <w:tcBorders>
              <w:left w:val="single" w:sz="4" w:space="0" w:color="auto"/>
            </w:tcBorders>
            <w:vAlign w:val="center"/>
          </w:tcPr>
          <w:p w:rsidR="004B1590" w:rsidRPr="00272910" w:rsidP="002051AF" w14:paraId="088D8476" w14:textId="262679BE">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70</w:t>
            </w:r>
          </w:p>
        </w:tc>
        <w:tc>
          <w:tcPr>
            <w:tcW w:w="1547" w:type="dxa"/>
            <w:tcBorders>
              <w:right w:val="single" w:sz="4" w:space="0" w:color="auto"/>
            </w:tcBorders>
            <w:vAlign w:val="center"/>
          </w:tcPr>
          <w:p w:rsidR="004B1590" w:rsidRPr="00BE348F" w:rsidP="001779A8" w14:paraId="381F65EE" w14:textId="4124DE1F">
            <w:pPr>
              <w:spacing w:after="0"/>
              <w:jc w:val="center"/>
              <w:rPr>
                <w:rFonts w:ascii="Times New Roman" w:hAnsi="Times New Roman" w:cs="Times New Roman"/>
                <w:sz w:val="20"/>
                <w:szCs w:val="20"/>
                <w:lang w:val="lv-LV"/>
              </w:rPr>
            </w:pPr>
            <w:r w:rsidRPr="002051AF">
              <w:rPr>
                <w:rFonts w:ascii="Times New Roman" w:hAnsi="Times New Roman" w:cs="Times New Roman"/>
                <w:sz w:val="20"/>
                <w:szCs w:val="20"/>
                <w:lang w:val="lv-LV"/>
              </w:rPr>
              <w:t>7%</w:t>
            </w:r>
          </w:p>
        </w:tc>
        <w:tc>
          <w:tcPr>
            <w:tcW w:w="1547" w:type="dxa"/>
            <w:tcBorders>
              <w:left w:val="single" w:sz="4" w:space="0" w:color="auto"/>
              <w:right w:val="nil"/>
            </w:tcBorders>
            <w:vAlign w:val="center"/>
          </w:tcPr>
          <w:p w:rsidR="004B1590" w:rsidRPr="002051AF" w:rsidP="004B1590" w14:paraId="516FB47A" w14:textId="359CFABA">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w:t>
            </w:r>
          </w:p>
        </w:tc>
        <w:tc>
          <w:tcPr>
            <w:tcW w:w="1547" w:type="dxa"/>
            <w:tcBorders>
              <w:left w:val="nil"/>
            </w:tcBorders>
            <w:vAlign w:val="center"/>
          </w:tcPr>
          <w:p w:rsidR="004B1590" w:rsidRPr="004B1590" w:rsidP="00BE348F" w14:paraId="1FE0266D" w14:textId="04A949EB">
            <w:pPr>
              <w:spacing w:after="0"/>
              <w:jc w:val="center"/>
              <w:rPr>
                <w:rFonts w:ascii="Times New Roman" w:hAnsi="Times New Roman" w:cs="Times New Roman"/>
                <w:sz w:val="20"/>
                <w:szCs w:val="20"/>
                <w:lang w:val="lv-LV"/>
              </w:rPr>
            </w:pPr>
            <w:r>
              <w:rPr>
                <w:rFonts w:ascii="Times New Roman" w:hAnsi="Times New Roman" w:cs="Times New Roman"/>
                <w:sz w:val="20"/>
                <w:szCs w:val="20"/>
              </w:rPr>
              <w:t>-</w:t>
            </w:r>
          </w:p>
        </w:tc>
      </w:tr>
      <w:tr w14:paraId="266B8E36" w14:textId="752ED5CC" w:rsidTr="002051AF">
        <w:tblPrEx>
          <w:tblW w:w="9463" w:type="dxa"/>
          <w:tblInd w:w="108" w:type="dxa"/>
          <w:tblLayout w:type="fixed"/>
          <w:tblLook w:val="04A0"/>
        </w:tblPrEx>
        <w:tc>
          <w:tcPr>
            <w:tcW w:w="1638" w:type="dxa"/>
          </w:tcPr>
          <w:p w:rsidR="004B1590" w:rsidRPr="00272910" w:rsidP="00BE348F" w14:paraId="2756314B" w14:textId="69D543F5">
            <w:pPr>
              <w:spacing w:after="0"/>
              <w:rPr>
                <w:rFonts w:ascii="Times New Roman" w:hAnsi="Times New Roman" w:cs="Times New Roman"/>
                <w:sz w:val="20"/>
                <w:szCs w:val="20"/>
                <w:lang w:val="lv-LV"/>
              </w:rPr>
            </w:pPr>
            <w:r>
              <w:rPr>
                <w:rFonts w:ascii="Times New Roman" w:hAnsi="Times New Roman" w:cs="Times New Roman"/>
                <w:sz w:val="20"/>
                <w:szCs w:val="20"/>
                <w:lang w:val="lv-LV"/>
              </w:rPr>
              <w:t>A</w:t>
            </w:r>
            <w:r w:rsidRPr="00061659">
              <w:rPr>
                <w:rFonts w:ascii="Times New Roman" w:hAnsi="Times New Roman" w:cs="Times New Roman"/>
                <w:sz w:val="20"/>
                <w:szCs w:val="20"/>
                <w:lang w:val="lv-LV"/>
              </w:rPr>
              <w:t>nesteziologa konsultācija</w:t>
            </w:r>
          </w:p>
        </w:tc>
        <w:tc>
          <w:tcPr>
            <w:tcW w:w="2186" w:type="dxa"/>
            <w:tcBorders>
              <w:right w:val="single" w:sz="4" w:space="0" w:color="auto"/>
            </w:tcBorders>
            <w:vAlign w:val="center"/>
          </w:tcPr>
          <w:p w:rsidR="004B1590" w:rsidRPr="001D10B4" w:rsidP="00BE348F" w14:paraId="30ADE104" w14:textId="308EE6CD">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65</w:t>
            </w:r>
          </w:p>
        </w:tc>
        <w:tc>
          <w:tcPr>
            <w:tcW w:w="998" w:type="dxa"/>
            <w:tcBorders>
              <w:left w:val="single" w:sz="4" w:space="0" w:color="auto"/>
            </w:tcBorders>
            <w:vAlign w:val="center"/>
          </w:tcPr>
          <w:p w:rsidR="004B1590" w:rsidRPr="001D10B4" w:rsidP="002051AF" w14:paraId="199E16F8" w14:textId="3C12300A">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55</w:t>
            </w:r>
          </w:p>
        </w:tc>
        <w:tc>
          <w:tcPr>
            <w:tcW w:w="1547" w:type="dxa"/>
            <w:tcBorders>
              <w:right w:val="single" w:sz="4" w:space="0" w:color="auto"/>
            </w:tcBorders>
            <w:vAlign w:val="center"/>
          </w:tcPr>
          <w:p w:rsidR="004B1590" w:rsidRPr="00BE348F" w:rsidP="001779A8" w14:paraId="60E3EAA1" w14:textId="3E6A3390">
            <w:pPr>
              <w:spacing w:after="0"/>
              <w:jc w:val="center"/>
              <w:rPr>
                <w:rFonts w:ascii="Times New Roman" w:hAnsi="Times New Roman" w:cs="Times New Roman"/>
                <w:sz w:val="20"/>
                <w:szCs w:val="20"/>
                <w:lang w:val="lv-LV"/>
              </w:rPr>
            </w:pPr>
            <w:r w:rsidRPr="00BE348F">
              <w:rPr>
                <w:rFonts w:ascii="Times New Roman" w:hAnsi="Times New Roman" w:cs="Times New Roman"/>
                <w:sz w:val="20"/>
                <w:szCs w:val="20"/>
              </w:rPr>
              <w:t>18%</w:t>
            </w:r>
          </w:p>
        </w:tc>
        <w:tc>
          <w:tcPr>
            <w:tcW w:w="1547" w:type="dxa"/>
            <w:tcBorders>
              <w:left w:val="single" w:sz="4" w:space="0" w:color="auto"/>
            </w:tcBorders>
            <w:vAlign w:val="center"/>
          </w:tcPr>
          <w:p w:rsidR="004B1590" w:rsidRPr="00BE348F" w:rsidP="00BE348F" w14:paraId="4C00624B" w14:textId="433315EC">
            <w:pPr>
              <w:spacing w:after="0"/>
              <w:jc w:val="center"/>
              <w:rPr>
                <w:rFonts w:ascii="Times New Roman" w:hAnsi="Times New Roman" w:cs="Times New Roman"/>
                <w:sz w:val="20"/>
                <w:szCs w:val="20"/>
              </w:rPr>
            </w:pPr>
            <w:r>
              <w:rPr>
                <w:rFonts w:ascii="Times New Roman" w:hAnsi="Times New Roman" w:cs="Times New Roman"/>
                <w:sz w:val="20"/>
                <w:szCs w:val="20"/>
              </w:rPr>
              <w:t>45</w:t>
            </w:r>
          </w:p>
        </w:tc>
        <w:tc>
          <w:tcPr>
            <w:tcW w:w="1547" w:type="dxa"/>
            <w:vAlign w:val="center"/>
          </w:tcPr>
          <w:p w:rsidR="004B1590" w:rsidRPr="004B1590" w:rsidP="00BE348F" w14:paraId="20CCE7C6" w14:textId="08DDFC8B">
            <w:pPr>
              <w:spacing w:after="0"/>
              <w:jc w:val="center"/>
              <w:rPr>
                <w:rFonts w:ascii="Times New Roman" w:hAnsi="Times New Roman" w:cs="Times New Roman"/>
                <w:sz w:val="20"/>
                <w:szCs w:val="20"/>
              </w:rPr>
            </w:pPr>
            <w:r w:rsidRPr="002051AF">
              <w:rPr>
                <w:rFonts w:ascii="Times New Roman" w:hAnsi="Times New Roman" w:cs="Times New Roman"/>
                <w:sz w:val="20"/>
                <w:szCs w:val="20"/>
              </w:rPr>
              <w:t>44%</w:t>
            </w:r>
          </w:p>
        </w:tc>
      </w:tr>
      <w:tr w14:paraId="4BCD29ED" w14:textId="6FE469B9" w:rsidTr="002051AF">
        <w:tblPrEx>
          <w:tblW w:w="9463" w:type="dxa"/>
          <w:tblInd w:w="108" w:type="dxa"/>
          <w:tblLayout w:type="fixed"/>
          <w:tblLook w:val="04A0"/>
        </w:tblPrEx>
        <w:tc>
          <w:tcPr>
            <w:tcW w:w="1638" w:type="dxa"/>
          </w:tcPr>
          <w:p w:rsidR="004B1590" w:rsidRPr="00061659" w:rsidP="00BE348F" w14:paraId="47FBF4CD" w14:textId="3B462927">
            <w:pPr>
              <w:spacing w:after="0"/>
              <w:rPr>
                <w:rFonts w:ascii="Times New Roman" w:hAnsi="Times New Roman" w:cs="Times New Roman"/>
                <w:sz w:val="20"/>
                <w:szCs w:val="20"/>
                <w:lang w:val="lv-LV"/>
              </w:rPr>
            </w:pPr>
            <w:r w:rsidRPr="00061659">
              <w:rPr>
                <w:rFonts w:ascii="Times New Roman" w:hAnsi="Times New Roman" w:cs="Times New Roman"/>
                <w:sz w:val="20"/>
                <w:szCs w:val="20"/>
                <w:lang w:val="lv-LV"/>
              </w:rPr>
              <w:t>Neirologa konsultācija</w:t>
            </w:r>
          </w:p>
        </w:tc>
        <w:tc>
          <w:tcPr>
            <w:tcW w:w="2186" w:type="dxa"/>
            <w:tcBorders>
              <w:right w:val="single" w:sz="4" w:space="0" w:color="auto"/>
            </w:tcBorders>
            <w:vAlign w:val="center"/>
          </w:tcPr>
          <w:p w:rsidR="004B1590" w:rsidRPr="001D10B4" w:rsidP="00BE348F" w14:paraId="27EB2FF2" w14:textId="272CE1B1">
            <w:pPr>
              <w:spacing w:after="0"/>
              <w:jc w:val="center"/>
              <w:rPr>
                <w:rFonts w:ascii="Times New Roman" w:hAnsi="Times New Roman" w:cs="Times New Roman"/>
                <w:sz w:val="20"/>
                <w:szCs w:val="20"/>
              </w:rPr>
            </w:pPr>
            <w:r>
              <w:rPr>
                <w:rFonts w:ascii="Times New Roman" w:hAnsi="Times New Roman" w:cs="Times New Roman"/>
                <w:sz w:val="20"/>
                <w:szCs w:val="20"/>
              </w:rPr>
              <w:t>65</w:t>
            </w:r>
          </w:p>
        </w:tc>
        <w:tc>
          <w:tcPr>
            <w:tcW w:w="998" w:type="dxa"/>
            <w:tcBorders>
              <w:left w:val="single" w:sz="4" w:space="0" w:color="auto"/>
            </w:tcBorders>
            <w:vAlign w:val="center"/>
          </w:tcPr>
          <w:p w:rsidR="004B1590" w:rsidRPr="001D10B4" w:rsidP="002051AF" w14:paraId="049B17BB" w14:textId="0798C3FB">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547" w:type="dxa"/>
            <w:tcBorders>
              <w:right w:val="single" w:sz="4" w:space="0" w:color="auto"/>
            </w:tcBorders>
            <w:vAlign w:val="center"/>
          </w:tcPr>
          <w:p w:rsidR="004B1590" w:rsidRPr="00BE348F" w:rsidP="001779A8" w14:paraId="4CEA18FB" w14:textId="0B48EF29">
            <w:pPr>
              <w:spacing w:after="0"/>
              <w:jc w:val="center"/>
              <w:rPr>
                <w:rFonts w:ascii="Times New Roman" w:hAnsi="Times New Roman" w:cs="Times New Roman"/>
                <w:sz w:val="20"/>
                <w:szCs w:val="20"/>
              </w:rPr>
            </w:pPr>
            <w:r w:rsidRPr="00BE348F">
              <w:rPr>
                <w:rFonts w:ascii="Times New Roman" w:hAnsi="Times New Roman" w:cs="Times New Roman"/>
                <w:sz w:val="20"/>
                <w:szCs w:val="20"/>
              </w:rPr>
              <w:t>-35%</w:t>
            </w:r>
          </w:p>
        </w:tc>
        <w:tc>
          <w:tcPr>
            <w:tcW w:w="1547" w:type="dxa"/>
            <w:tcBorders>
              <w:left w:val="single" w:sz="4" w:space="0" w:color="auto"/>
              <w:right w:val="nil"/>
            </w:tcBorders>
            <w:vAlign w:val="center"/>
          </w:tcPr>
          <w:p w:rsidR="004B1590" w:rsidRPr="00BE348F" w:rsidP="00BE348F" w14:paraId="1BE0E823" w14:textId="19DCC53F">
            <w:pPr>
              <w:spacing w:after="0"/>
              <w:jc w:val="center"/>
              <w:rPr>
                <w:rFonts w:ascii="Times New Roman" w:hAnsi="Times New Roman" w:cs="Times New Roman"/>
                <w:sz w:val="20"/>
                <w:szCs w:val="20"/>
              </w:rPr>
            </w:pPr>
            <w:r>
              <w:rPr>
                <w:rFonts w:ascii="Times New Roman" w:hAnsi="Times New Roman" w:cs="Times New Roman"/>
                <w:sz w:val="20"/>
                <w:szCs w:val="20"/>
              </w:rPr>
              <w:t>55</w:t>
            </w:r>
          </w:p>
        </w:tc>
        <w:tc>
          <w:tcPr>
            <w:tcW w:w="1547" w:type="dxa"/>
            <w:tcBorders>
              <w:left w:val="nil"/>
            </w:tcBorders>
            <w:vAlign w:val="center"/>
          </w:tcPr>
          <w:p w:rsidR="004B1590" w:rsidRPr="004B1590" w:rsidP="00BE348F" w14:paraId="28B8D366" w14:textId="472E1492">
            <w:pPr>
              <w:spacing w:after="0"/>
              <w:jc w:val="center"/>
              <w:rPr>
                <w:rFonts w:ascii="Times New Roman" w:hAnsi="Times New Roman" w:cs="Times New Roman"/>
                <w:sz w:val="20"/>
                <w:szCs w:val="20"/>
              </w:rPr>
            </w:pPr>
            <w:r w:rsidRPr="002051AF">
              <w:rPr>
                <w:rFonts w:ascii="Times New Roman" w:hAnsi="Times New Roman" w:cs="Times New Roman"/>
                <w:sz w:val="20"/>
                <w:szCs w:val="20"/>
              </w:rPr>
              <w:t>18%</w:t>
            </w:r>
          </w:p>
        </w:tc>
      </w:tr>
      <w:tr w14:paraId="0CDFF42C" w14:textId="5592A6D4" w:rsidTr="002051AF">
        <w:tblPrEx>
          <w:tblW w:w="9463" w:type="dxa"/>
          <w:tblInd w:w="108" w:type="dxa"/>
          <w:tblLayout w:type="fixed"/>
          <w:tblLook w:val="04A0"/>
        </w:tblPrEx>
        <w:tc>
          <w:tcPr>
            <w:tcW w:w="1638" w:type="dxa"/>
          </w:tcPr>
          <w:p w:rsidR="004B1590" w:rsidRPr="00061659" w:rsidP="00BE348F" w14:paraId="79C31FEB" w14:textId="7ABFABAD">
            <w:pPr>
              <w:spacing w:after="0"/>
              <w:rPr>
                <w:rFonts w:ascii="Times New Roman" w:hAnsi="Times New Roman" w:cs="Times New Roman"/>
                <w:sz w:val="20"/>
                <w:szCs w:val="20"/>
                <w:lang w:val="lv-LV"/>
              </w:rPr>
            </w:pPr>
            <w:r w:rsidRPr="00061659">
              <w:rPr>
                <w:rFonts w:ascii="Times New Roman" w:hAnsi="Times New Roman" w:cs="Times New Roman"/>
                <w:sz w:val="20"/>
                <w:szCs w:val="20"/>
                <w:lang w:val="lv-LV"/>
              </w:rPr>
              <w:t>Fizioterapeita konsultācija</w:t>
            </w:r>
          </w:p>
        </w:tc>
        <w:tc>
          <w:tcPr>
            <w:tcW w:w="2186" w:type="dxa"/>
            <w:tcBorders>
              <w:right w:val="single" w:sz="4" w:space="0" w:color="auto"/>
            </w:tcBorders>
            <w:vAlign w:val="center"/>
          </w:tcPr>
          <w:p w:rsidR="004B1590" w:rsidRPr="001D10B4" w:rsidP="00BE348F" w14:paraId="4DAC7554" w14:textId="2FFC65AC">
            <w:pPr>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998" w:type="dxa"/>
            <w:tcBorders>
              <w:left w:val="single" w:sz="4" w:space="0" w:color="auto"/>
            </w:tcBorders>
            <w:vAlign w:val="center"/>
          </w:tcPr>
          <w:p w:rsidR="004B1590" w:rsidRPr="001D10B4" w:rsidP="002051AF" w14:paraId="6C1DF433" w14:textId="2BB47A4D">
            <w:pPr>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1547" w:type="dxa"/>
            <w:tcBorders>
              <w:right w:val="single" w:sz="4" w:space="0" w:color="auto"/>
            </w:tcBorders>
            <w:vAlign w:val="center"/>
          </w:tcPr>
          <w:p w:rsidR="004B1590" w:rsidRPr="00BE348F" w:rsidP="001779A8" w14:paraId="542E3CD1" w14:textId="080BB531">
            <w:pPr>
              <w:spacing w:after="0"/>
              <w:jc w:val="center"/>
              <w:rPr>
                <w:rFonts w:ascii="Times New Roman" w:hAnsi="Times New Roman" w:cs="Times New Roman"/>
                <w:sz w:val="20"/>
                <w:szCs w:val="20"/>
              </w:rPr>
            </w:pPr>
            <w:r w:rsidRPr="00BE348F">
              <w:rPr>
                <w:rFonts w:ascii="Times New Roman" w:hAnsi="Times New Roman" w:cs="Times New Roman"/>
                <w:sz w:val="20"/>
                <w:szCs w:val="20"/>
              </w:rPr>
              <w:t>-20%</w:t>
            </w:r>
          </w:p>
        </w:tc>
        <w:tc>
          <w:tcPr>
            <w:tcW w:w="1547" w:type="dxa"/>
            <w:tcBorders>
              <w:left w:val="single" w:sz="4" w:space="0" w:color="auto"/>
            </w:tcBorders>
            <w:vAlign w:val="center"/>
          </w:tcPr>
          <w:p w:rsidR="004B1590" w:rsidRPr="00BE348F" w:rsidP="00BE348F" w14:paraId="2326872C" w14:textId="6B4F979E">
            <w:pPr>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1547" w:type="dxa"/>
            <w:vAlign w:val="center"/>
          </w:tcPr>
          <w:p w:rsidR="004B1590" w:rsidRPr="004B1590" w:rsidP="00BE348F" w14:paraId="7616E463" w14:textId="4DD80818">
            <w:pPr>
              <w:spacing w:after="0"/>
              <w:jc w:val="center"/>
              <w:rPr>
                <w:rFonts w:ascii="Times New Roman" w:hAnsi="Times New Roman" w:cs="Times New Roman"/>
                <w:sz w:val="20"/>
                <w:szCs w:val="20"/>
              </w:rPr>
            </w:pPr>
            <w:r w:rsidRPr="002051AF">
              <w:rPr>
                <w:rFonts w:ascii="Times New Roman" w:hAnsi="Times New Roman" w:cs="Times New Roman"/>
                <w:sz w:val="20"/>
                <w:szCs w:val="20"/>
              </w:rPr>
              <w:t>14%</w:t>
            </w:r>
          </w:p>
        </w:tc>
      </w:tr>
      <w:tr w14:paraId="5AB3B9F3" w14:textId="67448DD8" w:rsidTr="002051AF">
        <w:tblPrEx>
          <w:tblW w:w="9463" w:type="dxa"/>
          <w:tblInd w:w="108" w:type="dxa"/>
          <w:tblLayout w:type="fixed"/>
          <w:tblLook w:val="04A0"/>
        </w:tblPrEx>
        <w:tc>
          <w:tcPr>
            <w:tcW w:w="1638" w:type="dxa"/>
          </w:tcPr>
          <w:p w:rsidR="004B1590" w:rsidRPr="00BE348F" w:rsidP="00651C44" w14:paraId="06A6F216" w14:textId="51AF1177">
            <w:pPr>
              <w:spacing w:after="0"/>
              <w:rPr>
                <w:rFonts w:ascii="Times New Roman" w:hAnsi="Times New Roman" w:cs="Times New Roman"/>
                <w:bCs/>
                <w:sz w:val="20"/>
                <w:szCs w:val="20"/>
                <w:lang w:val="lv-LV"/>
              </w:rPr>
            </w:pPr>
            <w:r w:rsidRPr="00BE348F">
              <w:rPr>
                <w:rFonts w:ascii="Times New Roman" w:hAnsi="Times New Roman" w:cs="Times New Roman"/>
                <w:bCs/>
                <w:sz w:val="20"/>
                <w:szCs w:val="20"/>
                <w:lang w:val="lv-LV"/>
              </w:rPr>
              <w:t>Datortomogrāfijas izmeklējumi</w:t>
            </w:r>
            <w:r>
              <w:rPr>
                <w:rFonts w:ascii="Times New Roman" w:hAnsi="Times New Roman" w:cs="Times New Roman"/>
                <w:bCs/>
                <w:sz w:val="20"/>
                <w:szCs w:val="20"/>
                <w:lang w:val="lv-LV"/>
              </w:rPr>
              <w:t xml:space="preserve"> bez kontrastēšanas</w:t>
            </w:r>
          </w:p>
        </w:tc>
        <w:tc>
          <w:tcPr>
            <w:tcW w:w="2186" w:type="dxa"/>
            <w:tcBorders>
              <w:right w:val="single" w:sz="4" w:space="0" w:color="auto"/>
            </w:tcBorders>
            <w:vAlign w:val="center"/>
          </w:tcPr>
          <w:p w:rsidR="004B1590" w:rsidRPr="001D10B4" w:rsidP="00651C44" w14:paraId="4DA1EF03" w14:textId="71B66DC3">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998" w:type="dxa"/>
            <w:tcBorders>
              <w:left w:val="single" w:sz="4" w:space="0" w:color="auto"/>
            </w:tcBorders>
            <w:vAlign w:val="center"/>
          </w:tcPr>
          <w:p w:rsidR="004B1590" w:rsidRPr="001D10B4" w:rsidP="002051AF" w14:paraId="585B28B2" w14:textId="04344857">
            <w:pPr>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1547" w:type="dxa"/>
            <w:tcBorders>
              <w:right w:val="single" w:sz="4" w:space="0" w:color="auto"/>
            </w:tcBorders>
            <w:vAlign w:val="center"/>
          </w:tcPr>
          <w:p w:rsidR="004B1590" w:rsidRPr="00651C44" w:rsidP="001779A8" w14:paraId="3C351001" w14:textId="478B219E">
            <w:pPr>
              <w:spacing w:after="0"/>
              <w:jc w:val="center"/>
              <w:rPr>
                <w:rFonts w:ascii="Times New Roman" w:hAnsi="Times New Roman" w:cs="Times New Roman"/>
                <w:sz w:val="20"/>
                <w:szCs w:val="20"/>
              </w:rPr>
            </w:pPr>
            <w:r w:rsidRPr="00651C44">
              <w:rPr>
                <w:rFonts w:ascii="Times New Roman" w:hAnsi="Times New Roman" w:cs="Times New Roman"/>
                <w:sz w:val="20"/>
                <w:szCs w:val="20"/>
              </w:rPr>
              <w:t>25%</w:t>
            </w:r>
          </w:p>
        </w:tc>
        <w:tc>
          <w:tcPr>
            <w:tcW w:w="1547" w:type="dxa"/>
            <w:tcBorders>
              <w:left w:val="single" w:sz="4" w:space="0" w:color="auto"/>
              <w:right w:val="nil"/>
            </w:tcBorders>
            <w:vAlign w:val="center"/>
          </w:tcPr>
          <w:p w:rsidR="004B1590" w:rsidRPr="00651C44" w:rsidP="00651C44" w14:paraId="12E2D665" w14:textId="01D56781">
            <w:pPr>
              <w:spacing w:after="0"/>
              <w:jc w:val="center"/>
              <w:rPr>
                <w:rFonts w:ascii="Times New Roman" w:hAnsi="Times New Roman" w:cs="Times New Roman"/>
                <w:sz w:val="20"/>
                <w:szCs w:val="20"/>
              </w:rPr>
            </w:pPr>
            <w:r>
              <w:rPr>
                <w:rFonts w:ascii="Times New Roman" w:hAnsi="Times New Roman" w:cs="Times New Roman"/>
                <w:sz w:val="20"/>
                <w:szCs w:val="20"/>
              </w:rPr>
              <w:t>120</w:t>
            </w:r>
          </w:p>
        </w:tc>
        <w:tc>
          <w:tcPr>
            <w:tcW w:w="1547" w:type="dxa"/>
            <w:tcBorders>
              <w:left w:val="nil"/>
            </w:tcBorders>
            <w:vAlign w:val="center"/>
          </w:tcPr>
          <w:p w:rsidR="004B1590" w:rsidRPr="004B1590" w:rsidP="00651C44" w14:paraId="4C027641" w14:textId="73BB5F80">
            <w:pPr>
              <w:spacing w:after="0"/>
              <w:jc w:val="center"/>
              <w:rPr>
                <w:rFonts w:ascii="Times New Roman" w:hAnsi="Times New Roman" w:cs="Times New Roman"/>
                <w:sz w:val="20"/>
                <w:szCs w:val="20"/>
              </w:rPr>
            </w:pPr>
            <w:r w:rsidRPr="002051AF">
              <w:rPr>
                <w:rFonts w:ascii="Times New Roman" w:hAnsi="Times New Roman" w:cs="Times New Roman"/>
                <w:sz w:val="20"/>
                <w:szCs w:val="20"/>
              </w:rPr>
              <w:t>-17%</w:t>
            </w:r>
          </w:p>
        </w:tc>
      </w:tr>
      <w:tr w14:paraId="4EC884BD" w14:textId="157F6CD7" w:rsidTr="002051AF">
        <w:tblPrEx>
          <w:tblW w:w="9463" w:type="dxa"/>
          <w:tblInd w:w="108" w:type="dxa"/>
          <w:tblLayout w:type="fixed"/>
          <w:tblLook w:val="04A0"/>
        </w:tblPrEx>
        <w:tc>
          <w:tcPr>
            <w:tcW w:w="1638" w:type="dxa"/>
          </w:tcPr>
          <w:p w:rsidR="004B1590" w:rsidRPr="00061659" w:rsidP="00651C44" w14:paraId="1B6E45EF" w14:textId="14348492">
            <w:pPr>
              <w:spacing w:after="0"/>
              <w:rPr>
                <w:rFonts w:ascii="Times New Roman" w:hAnsi="Times New Roman" w:cs="Times New Roman"/>
                <w:sz w:val="20"/>
                <w:szCs w:val="20"/>
                <w:lang w:val="lv-LV"/>
              </w:rPr>
            </w:pPr>
            <w:r>
              <w:rPr>
                <w:rFonts w:ascii="Times New Roman" w:hAnsi="Times New Roman" w:cs="Times New Roman"/>
                <w:sz w:val="20"/>
                <w:szCs w:val="20"/>
                <w:lang w:val="lv-LV"/>
              </w:rPr>
              <w:t>Ultrasonogrāfiskie</w:t>
            </w:r>
            <w:r>
              <w:rPr>
                <w:rFonts w:ascii="Times New Roman" w:hAnsi="Times New Roman" w:cs="Times New Roman"/>
                <w:sz w:val="20"/>
                <w:szCs w:val="20"/>
                <w:lang w:val="lv-LV"/>
              </w:rPr>
              <w:t xml:space="preserve"> izmeklējumi</w:t>
            </w:r>
          </w:p>
        </w:tc>
        <w:tc>
          <w:tcPr>
            <w:tcW w:w="2186" w:type="dxa"/>
            <w:tcBorders>
              <w:right w:val="single" w:sz="4" w:space="0" w:color="auto"/>
            </w:tcBorders>
            <w:vAlign w:val="center"/>
          </w:tcPr>
          <w:p w:rsidR="004B1590" w:rsidRPr="001D10B4" w:rsidP="00651C44" w14:paraId="707DAF73" w14:textId="3A577F18">
            <w:pPr>
              <w:spacing w:after="0"/>
              <w:jc w:val="center"/>
              <w:rPr>
                <w:rFonts w:ascii="Times New Roman" w:hAnsi="Times New Roman" w:cs="Times New Roman"/>
                <w:sz w:val="20"/>
                <w:szCs w:val="20"/>
              </w:rPr>
            </w:pPr>
            <w:r>
              <w:rPr>
                <w:rFonts w:ascii="Times New Roman" w:hAnsi="Times New Roman" w:cs="Times New Roman"/>
                <w:sz w:val="20"/>
                <w:szCs w:val="20"/>
              </w:rPr>
              <w:t>48</w:t>
            </w:r>
          </w:p>
        </w:tc>
        <w:tc>
          <w:tcPr>
            <w:tcW w:w="998" w:type="dxa"/>
            <w:tcBorders>
              <w:left w:val="single" w:sz="4" w:space="0" w:color="auto"/>
            </w:tcBorders>
            <w:vAlign w:val="center"/>
          </w:tcPr>
          <w:p w:rsidR="004B1590" w:rsidRPr="001D10B4" w:rsidP="002051AF" w14:paraId="20C0AF83" w14:textId="0B40AC52">
            <w:pPr>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1547" w:type="dxa"/>
            <w:tcBorders>
              <w:right w:val="single" w:sz="4" w:space="0" w:color="auto"/>
            </w:tcBorders>
            <w:vAlign w:val="center"/>
          </w:tcPr>
          <w:p w:rsidR="004B1590" w:rsidRPr="00651C44" w:rsidP="001779A8" w14:paraId="1B19FB40" w14:textId="3F958057">
            <w:pPr>
              <w:spacing w:after="0"/>
              <w:jc w:val="center"/>
              <w:rPr>
                <w:rFonts w:ascii="Times New Roman" w:hAnsi="Times New Roman" w:cs="Times New Roman"/>
                <w:sz w:val="20"/>
                <w:szCs w:val="20"/>
              </w:rPr>
            </w:pPr>
            <w:r w:rsidRPr="00651C44">
              <w:rPr>
                <w:rFonts w:ascii="Times New Roman" w:hAnsi="Times New Roman" w:cs="Times New Roman"/>
                <w:sz w:val="20"/>
                <w:szCs w:val="20"/>
              </w:rPr>
              <w:t>-20%</w:t>
            </w:r>
          </w:p>
        </w:tc>
        <w:tc>
          <w:tcPr>
            <w:tcW w:w="1547" w:type="dxa"/>
            <w:tcBorders>
              <w:left w:val="single" w:sz="4" w:space="0" w:color="auto"/>
            </w:tcBorders>
            <w:vAlign w:val="center"/>
          </w:tcPr>
          <w:p w:rsidR="004B1590" w:rsidRPr="00651C44" w:rsidP="00651C44" w14:paraId="0D50D8AF" w14:textId="72F07A28">
            <w:pPr>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1547" w:type="dxa"/>
            <w:vAlign w:val="center"/>
          </w:tcPr>
          <w:p w:rsidR="004B1590" w:rsidRPr="004B1590" w:rsidP="00651C44" w14:paraId="547F23AF" w14:textId="764BA915">
            <w:pPr>
              <w:spacing w:after="0"/>
              <w:jc w:val="center"/>
              <w:rPr>
                <w:rFonts w:ascii="Times New Roman" w:hAnsi="Times New Roman" w:cs="Times New Roman"/>
                <w:sz w:val="20"/>
                <w:szCs w:val="20"/>
              </w:rPr>
            </w:pPr>
            <w:r w:rsidRPr="002051AF">
              <w:rPr>
                <w:rFonts w:ascii="Times New Roman" w:hAnsi="Times New Roman" w:cs="Times New Roman"/>
                <w:sz w:val="20"/>
                <w:szCs w:val="20"/>
              </w:rPr>
              <w:t>-20%</w:t>
            </w:r>
          </w:p>
        </w:tc>
      </w:tr>
      <w:tr w14:paraId="05DA2D5A" w14:textId="2C88D787" w:rsidTr="002051AF">
        <w:tblPrEx>
          <w:tblW w:w="9463" w:type="dxa"/>
          <w:tblInd w:w="108" w:type="dxa"/>
          <w:tblLayout w:type="fixed"/>
          <w:tblLook w:val="04A0"/>
        </w:tblPrEx>
        <w:tc>
          <w:tcPr>
            <w:tcW w:w="1638" w:type="dxa"/>
          </w:tcPr>
          <w:p w:rsidR="001779A8" w:rsidP="00651C44" w14:paraId="6209DB15" w14:textId="4C5C2B74">
            <w:pPr>
              <w:spacing w:after="0"/>
              <w:rPr>
                <w:rFonts w:ascii="Times New Roman" w:hAnsi="Times New Roman" w:cs="Times New Roman"/>
                <w:sz w:val="20"/>
                <w:szCs w:val="20"/>
                <w:lang w:val="lv-LV"/>
              </w:rPr>
            </w:pPr>
            <w:r>
              <w:rPr>
                <w:rFonts w:ascii="Times New Roman" w:hAnsi="Times New Roman" w:cs="Times New Roman"/>
                <w:sz w:val="20"/>
                <w:szCs w:val="20"/>
                <w:lang w:val="lv-LV"/>
              </w:rPr>
              <w:t>Rentgenoloģiskie izmeklējumi</w:t>
            </w:r>
          </w:p>
        </w:tc>
        <w:tc>
          <w:tcPr>
            <w:tcW w:w="2186" w:type="dxa"/>
            <w:tcBorders>
              <w:right w:val="single" w:sz="4" w:space="0" w:color="auto"/>
            </w:tcBorders>
            <w:vAlign w:val="center"/>
          </w:tcPr>
          <w:p w:rsidR="001779A8" w:rsidP="00651C44" w14:paraId="2F2691EA" w14:textId="13F89343">
            <w:pPr>
              <w:spacing w:after="0"/>
              <w:jc w:val="center"/>
              <w:rPr>
                <w:rFonts w:ascii="Times New Roman" w:hAnsi="Times New Roman" w:cs="Times New Roman"/>
                <w:sz w:val="20"/>
                <w:szCs w:val="20"/>
              </w:rPr>
            </w:pPr>
            <w:r>
              <w:rPr>
                <w:rFonts w:ascii="Times New Roman" w:hAnsi="Times New Roman" w:cs="Times New Roman"/>
                <w:sz w:val="20"/>
                <w:szCs w:val="20"/>
              </w:rPr>
              <w:t>9-30</w:t>
            </w:r>
          </w:p>
        </w:tc>
        <w:tc>
          <w:tcPr>
            <w:tcW w:w="998" w:type="dxa"/>
            <w:tcBorders>
              <w:left w:val="single" w:sz="4" w:space="0" w:color="auto"/>
              <w:bottom w:val="single" w:sz="8" w:space="0" w:color="000000" w:themeColor="text1"/>
            </w:tcBorders>
            <w:vAlign w:val="center"/>
          </w:tcPr>
          <w:p w:rsidR="001779A8" w:rsidP="002051AF" w14:paraId="75B89D50" w14:textId="7A66B1A4">
            <w:pPr>
              <w:spacing w:after="0"/>
              <w:jc w:val="center"/>
              <w:rPr>
                <w:rFonts w:ascii="Times New Roman" w:hAnsi="Times New Roman" w:cs="Times New Roman"/>
                <w:sz w:val="20"/>
                <w:szCs w:val="20"/>
              </w:rPr>
            </w:pPr>
            <w:r>
              <w:rPr>
                <w:rFonts w:ascii="Times New Roman" w:hAnsi="Times New Roman" w:cs="Times New Roman"/>
                <w:sz w:val="20"/>
                <w:szCs w:val="20"/>
              </w:rPr>
              <w:t>25-35</w:t>
            </w:r>
          </w:p>
        </w:tc>
        <w:tc>
          <w:tcPr>
            <w:tcW w:w="1547" w:type="dxa"/>
            <w:tcBorders>
              <w:bottom w:val="single" w:sz="8" w:space="0" w:color="000000" w:themeColor="text1"/>
              <w:right w:val="single" w:sz="4" w:space="0" w:color="auto"/>
            </w:tcBorders>
            <w:vAlign w:val="center"/>
          </w:tcPr>
          <w:p w:rsidR="001779A8" w:rsidRPr="00651C44" w:rsidP="001779A8" w14:paraId="46780810" w14:textId="4A40A393">
            <w:pPr>
              <w:spacing w:after="0"/>
              <w:jc w:val="center"/>
              <w:rPr>
                <w:rFonts w:ascii="Times New Roman" w:hAnsi="Times New Roman" w:cs="Times New Roman"/>
                <w:sz w:val="20"/>
                <w:szCs w:val="20"/>
              </w:rPr>
            </w:pPr>
            <w:r>
              <w:rPr>
                <w:rFonts w:ascii="Times New Roman" w:hAnsi="Times New Roman" w:cs="Times New Roman"/>
                <w:sz w:val="20"/>
                <w:szCs w:val="20"/>
              </w:rPr>
              <w:t xml:space="preserve">no -36% </w:t>
            </w:r>
            <w:r>
              <w:rPr>
                <w:rFonts w:ascii="Times New Roman" w:hAnsi="Times New Roman" w:cs="Times New Roman"/>
                <w:sz w:val="20"/>
                <w:szCs w:val="20"/>
              </w:rPr>
              <w:t>līdz</w:t>
            </w:r>
            <w:r>
              <w:rPr>
                <w:rFonts w:ascii="Times New Roman" w:hAnsi="Times New Roman" w:cs="Times New Roman"/>
                <w:sz w:val="20"/>
                <w:szCs w:val="20"/>
              </w:rPr>
              <w:t xml:space="preserve"> -14%</w:t>
            </w:r>
          </w:p>
        </w:tc>
        <w:tc>
          <w:tcPr>
            <w:tcW w:w="1547" w:type="dxa"/>
            <w:tcBorders>
              <w:left w:val="single" w:sz="4" w:space="0" w:color="auto"/>
              <w:bottom w:val="single" w:sz="8" w:space="0" w:color="000000" w:themeColor="text1"/>
              <w:right w:val="nil"/>
            </w:tcBorders>
            <w:vAlign w:val="center"/>
          </w:tcPr>
          <w:p w:rsidR="001779A8" w:rsidP="00651C44" w14:paraId="0A751F5B" w14:textId="11F2DD9A">
            <w:pPr>
              <w:spacing w:after="0"/>
              <w:jc w:val="center"/>
              <w:rPr>
                <w:rFonts w:ascii="Times New Roman" w:hAnsi="Times New Roman" w:cs="Times New Roman"/>
                <w:sz w:val="20"/>
                <w:szCs w:val="20"/>
              </w:rPr>
            </w:pPr>
            <w:r>
              <w:rPr>
                <w:rFonts w:ascii="Times New Roman" w:hAnsi="Times New Roman" w:cs="Times New Roman"/>
                <w:sz w:val="20"/>
                <w:szCs w:val="20"/>
              </w:rPr>
              <w:t>17-42</w:t>
            </w:r>
          </w:p>
        </w:tc>
        <w:tc>
          <w:tcPr>
            <w:tcW w:w="1547" w:type="dxa"/>
            <w:tcBorders>
              <w:left w:val="nil"/>
            </w:tcBorders>
            <w:vAlign w:val="center"/>
          </w:tcPr>
          <w:p w:rsidR="001779A8" w:rsidP="00651C44" w14:paraId="18C11F8D" w14:textId="2857E1FF">
            <w:pPr>
              <w:spacing w:after="0"/>
              <w:jc w:val="center"/>
              <w:rPr>
                <w:rFonts w:ascii="Times New Roman" w:hAnsi="Times New Roman" w:cs="Times New Roman"/>
                <w:sz w:val="20"/>
                <w:szCs w:val="20"/>
              </w:rPr>
            </w:pPr>
            <w:r>
              <w:rPr>
                <w:rFonts w:ascii="Times New Roman" w:hAnsi="Times New Roman" w:cs="Times New Roman"/>
                <w:sz w:val="20"/>
                <w:szCs w:val="20"/>
              </w:rPr>
              <w:t xml:space="preserve">no -47% </w:t>
            </w:r>
            <w:r>
              <w:rPr>
                <w:rFonts w:ascii="Times New Roman" w:hAnsi="Times New Roman" w:cs="Times New Roman"/>
                <w:sz w:val="20"/>
                <w:szCs w:val="20"/>
              </w:rPr>
              <w:t>līdz</w:t>
            </w:r>
            <w:r>
              <w:rPr>
                <w:rFonts w:ascii="Times New Roman" w:hAnsi="Times New Roman" w:cs="Times New Roman"/>
                <w:sz w:val="20"/>
                <w:szCs w:val="20"/>
              </w:rPr>
              <w:t xml:space="preserve"> -29%</w:t>
            </w:r>
          </w:p>
        </w:tc>
      </w:tr>
    </w:tbl>
    <w:p w:rsidR="001D10B4" w:rsidRPr="00F04E14" w:rsidP="00651C44" w14:paraId="572A764D" w14:textId="77777777">
      <w:pPr>
        <w:spacing w:after="0"/>
        <w:rPr>
          <w:rFonts w:ascii="Times New Roman" w:hAnsi="Times New Roman" w:cs="Times New Roman"/>
          <w:sz w:val="24"/>
          <w:szCs w:val="24"/>
          <w:lang w:val="lv-LV"/>
        </w:rPr>
      </w:pPr>
    </w:p>
    <w:p w:rsidR="006567F8" w:rsidRPr="00F04E14" w:rsidP="006567F8" w14:paraId="67EDFB72" w14:textId="77777777">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Pārējos Slimnīcas maksas pakalpojumus, veido medicīnas dokumentu sagatavošanas un noformēšanas pakalpojumi, kopēšana, konferenču zāles īre, caurlaižu izgatavošana, ēdināšana un paaugstinātā servisa palātu izmantošana.</w:t>
      </w:r>
    </w:p>
    <w:p w:rsidR="006567F8" w:rsidRPr="00F04E14" w:rsidP="006567F8" w14:paraId="2FD439C1" w14:textId="77777777">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Maksas pakalpojumu cenas veidošanas procesā tiek veikts - pašizmaksas aprēķins, izmaksu novērtējums, pieprasījumu izpēte, citu medicīnisko iestāžu sniedzamo pakalpojumu novērtējums un cenu vēstures izpēte.</w:t>
      </w:r>
    </w:p>
    <w:p w:rsidR="006567F8" w:rsidRPr="00F04E14" w:rsidP="006E6696" w14:paraId="1FA0BFB3" w14:textId="7BB865D2">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Pārējie pakalpojumi, kas nav iekļauti Slimnīcas cenrādī, bet veido būtisku daļu ieņēmumos no maksas pakalpojumiem ir telpu noma.</w:t>
      </w:r>
    </w:p>
    <w:p w:rsidR="006E6696" w:rsidRPr="00F04E14" w:rsidP="006E6696" w14:paraId="4B44878A" w14:textId="64765B18">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 xml:space="preserve">Vērtējot Slimnīcas darbību telpu iznomāšanā, jāņem vērā, ka telpu iznomāšana ir Slimnīcas papildu darbības veids. Slimnīca un arī valsts nav pieņēmusi apzinātu lēmumu darboties telpu iznomāšanas (nekustamā īpašuma) tirgū ar konkrētu mērķi. Slimnīca iznomā tās valdījumā nodotās telpas vai platības, kuras nav nepieciešamas veselības aprūpes pakalpojumu sniegšanai vai citiem pamatdarbības veidiem. Slimnīca </w:t>
      </w:r>
      <w:r w:rsidR="003F48A8">
        <w:rPr>
          <w:rFonts w:ascii="Times New Roman" w:hAnsi="Times New Roman" w:cs="Times New Roman"/>
          <w:sz w:val="24"/>
          <w:szCs w:val="24"/>
          <w:lang w:val="lv-LV"/>
        </w:rPr>
        <w:t>nav iegādājusies</w:t>
      </w:r>
      <w:r w:rsidRPr="00F04E14">
        <w:rPr>
          <w:rFonts w:ascii="Times New Roman" w:hAnsi="Times New Roman" w:cs="Times New Roman"/>
          <w:sz w:val="24"/>
          <w:szCs w:val="24"/>
          <w:lang w:val="lv-LV"/>
        </w:rPr>
        <w:t xml:space="preserve"> jaunas platības ar mērķi tās iznomāt.</w:t>
      </w:r>
    </w:p>
    <w:p w:rsidR="00D83158" w:rsidRPr="006E6696" w:rsidP="00D83158" w14:paraId="032E1B5A" w14:textId="0DEA520F">
      <w:pPr>
        <w:spacing w:after="0"/>
        <w:ind w:firstLine="708"/>
        <w:rPr>
          <w:rFonts w:ascii="Times New Roman" w:hAnsi="Times New Roman" w:cs="Times New Roman"/>
          <w:sz w:val="24"/>
          <w:szCs w:val="24"/>
          <w:lang w:val="lv-LV"/>
        </w:rPr>
      </w:pPr>
      <w:r w:rsidRPr="00F04E14">
        <w:rPr>
          <w:rFonts w:ascii="Times New Roman" w:hAnsi="Times New Roman" w:cs="Times New Roman"/>
          <w:sz w:val="24"/>
          <w:szCs w:val="24"/>
          <w:lang w:val="lv-LV"/>
        </w:rPr>
        <w:t>Pamatdarbības nodrošināšanai ne</w:t>
      </w:r>
      <w:r w:rsidR="006437D5">
        <w:rPr>
          <w:rFonts w:ascii="Times New Roman" w:hAnsi="Times New Roman" w:cs="Times New Roman"/>
          <w:sz w:val="24"/>
          <w:szCs w:val="24"/>
          <w:lang w:val="lv-LV"/>
        </w:rPr>
        <w:t>izmantotās</w:t>
      </w:r>
      <w:r w:rsidRPr="00F04E14">
        <w:rPr>
          <w:rFonts w:ascii="Times New Roman" w:hAnsi="Times New Roman" w:cs="Times New Roman"/>
          <w:sz w:val="24"/>
          <w:szCs w:val="24"/>
          <w:lang w:val="lv-LV"/>
        </w:rPr>
        <w:t xml:space="preserve"> platības Slimnīca iznomā dažādiem pakalpojumu sniedzējiem un preču tirgotājiem. Lai nodrošinātu, ka arī atsevišķas pamatdarbībai nepieciešamās telpas, kas tiek izmantotas neregulāri, nebūtu </w:t>
      </w:r>
      <w:r w:rsidR="006437D5">
        <w:rPr>
          <w:rFonts w:ascii="Times New Roman" w:hAnsi="Times New Roman" w:cs="Times New Roman"/>
          <w:sz w:val="24"/>
          <w:szCs w:val="24"/>
          <w:lang w:val="lv-LV"/>
        </w:rPr>
        <w:t>neizmantotas</w:t>
      </w:r>
      <w:r w:rsidRPr="00F04E14">
        <w:rPr>
          <w:rFonts w:ascii="Times New Roman" w:hAnsi="Times New Roman" w:cs="Times New Roman"/>
          <w:sz w:val="24"/>
          <w:szCs w:val="24"/>
          <w:lang w:val="lv-LV"/>
        </w:rPr>
        <w:t>, Slimnīca iznomā konferenču, semināru un mācību zāles atsevišķu pasākumu rīkošanai (īslaicīga noma ar stundu likmēm).</w:t>
      </w:r>
      <w:r w:rsidR="00597CC8">
        <w:rPr>
          <w:rFonts w:ascii="Times New Roman" w:hAnsi="Times New Roman" w:cs="Times New Roman"/>
          <w:sz w:val="24"/>
          <w:szCs w:val="24"/>
          <w:lang w:val="lv-LV"/>
        </w:rPr>
        <w:t xml:space="preserve"> </w:t>
      </w:r>
      <w:r w:rsidR="006D1827">
        <w:rPr>
          <w:rFonts w:ascii="Times New Roman" w:hAnsi="Times New Roman" w:cs="Times New Roman"/>
          <w:sz w:val="24"/>
          <w:szCs w:val="24"/>
          <w:lang w:val="lv-LV"/>
        </w:rPr>
        <w:t>Atsevišķajos gadījumos tiek iznomātas pamatdarbības nodrošināšanai nepieciešamās telpas medicīnas ārpakalpojumu sniedzējiem. Piemēram, Slimnīca iznomā telpas 143.2 m</w:t>
      </w:r>
      <w:r w:rsidR="006D1827">
        <w:rPr>
          <w:rFonts w:ascii="Times New Roman" w:hAnsi="Times New Roman" w:cs="Times New Roman"/>
          <w:sz w:val="24"/>
          <w:szCs w:val="24"/>
          <w:vertAlign w:val="superscript"/>
          <w:lang w:val="lv-LV"/>
        </w:rPr>
        <w:t xml:space="preserve">2 </w:t>
      </w:r>
      <w:r w:rsidR="006D1827">
        <w:rPr>
          <w:rFonts w:ascii="Times New Roman" w:hAnsi="Times New Roman" w:cs="Times New Roman"/>
          <w:sz w:val="24"/>
          <w:szCs w:val="24"/>
          <w:lang w:val="lv-LV"/>
        </w:rPr>
        <w:t>SIA “</w:t>
      </w:r>
      <w:r w:rsidRPr="006D1827" w:rsidR="006D1827">
        <w:rPr>
          <w:rFonts w:ascii="Times New Roman" w:hAnsi="Times New Roman" w:cs="Times New Roman"/>
          <w:sz w:val="24"/>
          <w:szCs w:val="24"/>
          <w:lang w:val="lv-LV"/>
        </w:rPr>
        <w:t>E. Gulbja Laboratorija</w:t>
      </w:r>
      <w:r w:rsidR="006D1827">
        <w:rPr>
          <w:rFonts w:ascii="Times New Roman" w:hAnsi="Times New Roman" w:cs="Times New Roman"/>
          <w:sz w:val="24"/>
          <w:szCs w:val="24"/>
          <w:lang w:val="lv-LV"/>
        </w:rPr>
        <w:t>” laboratorisko izmeklējumu nodrošināšanai.</w:t>
      </w:r>
      <w:r>
        <w:rPr>
          <w:rFonts w:ascii="Times New Roman" w:hAnsi="Times New Roman" w:cs="Times New Roman"/>
          <w:sz w:val="24"/>
          <w:szCs w:val="24"/>
          <w:lang w:val="lv-LV"/>
        </w:rPr>
        <w:t xml:space="preserve"> </w:t>
      </w:r>
    </w:p>
    <w:p w:rsidR="0086257C" w:rsidP="006E6696" w14:paraId="675A4810" w14:textId="77777777">
      <w:pPr>
        <w:spacing w:after="0"/>
        <w:rPr>
          <w:rFonts w:ascii="Times New Roman" w:hAnsi="Times New Roman" w:cs="Times New Roman"/>
          <w:sz w:val="24"/>
          <w:szCs w:val="24"/>
          <w:highlight w:val="green"/>
          <w:lang w:val="lv-LV"/>
        </w:rPr>
      </w:pPr>
    </w:p>
    <w:p w:rsidR="0086257C" w:rsidRPr="006F7F12" w:rsidP="0086257C" w14:paraId="397B932D" w14:textId="4548926C">
      <w:pPr>
        <w:spacing w:after="0"/>
        <w:jc w:val="left"/>
        <w:rPr>
          <w:rFonts w:ascii="Times New Roman" w:hAnsi="Times New Roman" w:cs="Times New Roman"/>
          <w:sz w:val="24"/>
          <w:szCs w:val="24"/>
          <w:lang w:val="lv-LV"/>
        </w:rPr>
      </w:pPr>
      <w:r w:rsidRPr="006F7F12">
        <w:rPr>
          <w:rFonts w:ascii="Times New Roman" w:hAnsi="Times New Roman" w:cs="Times New Roman"/>
          <w:sz w:val="24"/>
          <w:szCs w:val="24"/>
          <w:lang w:val="lv-LV"/>
        </w:rPr>
        <w:t>KAPITĀLSABIEDRĪBAS FINANŠU REZULTĀTU UN LIETDERĪBAS NOVĒRTĒJUMS</w:t>
      </w:r>
    </w:p>
    <w:p w:rsidR="0086257C" w:rsidRPr="006F7F12" w:rsidP="0086257C" w14:paraId="297CEADC" w14:textId="77777777">
      <w:pPr>
        <w:pStyle w:val="NormalWeb"/>
        <w:spacing w:before="0" w:beforeAutospacing="0" w:after="0" w:afterAutospacing="0"/>
        <w:jc w:val="both"/>
        <w:rPr>
          <w:lang w:val="lv-LV"/>
        </w:rPr>
      </w:pPr>
    </w:p>
    <w:p w:rsidR="0086257C" w:rsidP="0086257C" w14:paraId="6D5E8212" w14:textId="4A188500">
      <w:pPr>
        <w:pStyle w:val="NormalWeb"/>
        <w:spacing w:before="0" w:beforeAutospacing="0" w:after="0" w:afterAutospacing="0"/>
        <w:ind w:firstLine="720"/>
        <w:jc w:val="both"/>
        <w:rPr>
          <w:lang w:val="lv-LV"/>
        </w:rPr>
      </w:pPr>
      <w:r>
        <w:rPr>
          <w:lang w:val="lv-LV"/>
        </w:rPr>
        <w:t xml:space="preserve">Slimnīcas </w:t>
      </w:r>
      <w:r w:rsidRPr="006F7F12">
        <w:rPr>
          <w:lang w:val="lv-LV"/>
        </w:rPr>
        <w:t xml:space="preserve">galvenais ieņēmumu avots ir </w:t>
      </w:r>
      <w:r w:rsidRPr="00651C44" w:rsidR="00651C44">
        <w:rPr>
          <w:lang w:val="lv-LV"/>
        </w:rPr>
        <w:t>NVD finansējums par  valsts apmaksātajiem veselības aprūpes pakalpojumiem</w:t>
      </w:r>
      <w:r w:rsidRPr="006F7F12">
        <w:rPr>
          <w:lang w:val="lv-LV"/>
        </w:rPr>
        <w:t xml:space="preserve">, kas analizētajā periodā vidēji veido 84 % no </w:t>
      </w:r>
      <w:r>
        <w:rPr>
          <w:lang w:val="lv-LV"/>
        </w:rPr>
        <w:t xml:space="preserve">Slimnīcas </w:t>
      </w:r>
      <w:r w:rsidRPr="006F7F12">
        <w:rPr>
          <w:lang w:val="lv-LV"/>
        </w:rPr>
        <w:t xml:space="preserve">neto apgrozījuma. Savukārt lielāko daļu </w:t>
      </w:r>
      <w:r>
        <w:rPr>
          <w:lang w:val="lv-LV"/>
        </w:rPr>
        <w:t xml:space="preserve">Slimnīcas </w:t>
      </w:r>
      <w:r w:rsidRPr="006F7F12">
        <w:rPr>
          <w:lang w:val="lv-LV"/>
        </w:rPr>
        <w:t>izmaksu veido darba samaksa personālam, analizētajā periodā darba samaksa attiecībā pret apgrozījumu vidēji ir veidojusi 56 %, 2023. gadā sasniedzot 62 %</w:t>
      </w:r>
    </w:p>
    <w:p w:rsidR="00272910" w:rsidP="0086257C" w14:paraId="2C0518A0" w14:textId="77777777">
      <w:pPr>
        <w:pStyle w:val="NormalWeb"/>
        <w:spacing w:before="0" w:beforeAutospacing="0" w:after="0" w:afterAutospacing="0"/>
        <w:ind w:firstLine="720"/>
        <w:jc w:val="both"/>
        <w:rPr>
          <w:lang w:val="lv-LV"/>
        </w:rPr>
      </w:pPr>
    </w:p>
    <w:p w:rsidR="00272910" w:rsidP="00272910" w14:paraId="60989FD8" w14:textId="727F5FEF">
      <w:pPr>
        <w:pStyle w:val="NormalWeb"/>
        <w:spacing w:before="0" w:beforeAutospacing="0" w:after="0" w:afterAutospacing="0"/>
        <w:ind w:firstLine="720"/>
        <w:jc w:val="right"/>
        <w:rPr>
          <w:lang w:val="lv-LV"/>
        </w:rPr>
      </w:pPr>
      <w:r>
        <w:rPr>
          <w:i/>
          <w:lang w:val="lv-LV"/>
        </w:rPr>
        <w:t>5</w:t>
      </w:r>
      <w:r w:rsidRPr="00272910">
        <w:rPr>
          <w:i/>
          <w:lang w:val="lv-LV"/>
        </w:rPr>
        <w:t>.tabula</w:t>
      </w:r>
      <w:r>
        <w:rPr>
          <w:lang w:val="lv-LV"/>
        </w:rPr>
        <w:t xml:space="preserve"> </w:t>
      </w:r>
      <w:r w:rsidRPr="00272910">
        <w:rPr>
          <w:b/>
          <w:lang w:val="lv-LV"/>
        </w:rPr>
        <w:t>Slimnīcas apgrozījums un peļņa 2017.-2023.g.</w:t>
      </w:r>
    </w:p>
    <w:tbl>
      <w:tblPr>
        <w:tblStyle w:val="LightShading"/>
        <w:tblW w:w="9356" w:type="dxa"/>
        <w:tblInd w:w="108" w:type="dxa"/>
        <w:tblLayout w:type="fixed"/>
        <w:tblLook w:val="04A0"/>
      </w:tblPr>
      <w:tblGrid>
        <w:gridCol w:w="1276"/>
        <w:gridCol w:w="1134"/>
        <w:gridCol w:w="1134"/>
        <w:gridCol w:w="1134"/>
        <w:gridCol w:w="1134"/>
        <w:gridCol w:w="1276"/>
        <w:gridCol w:w="1134"/>
        <w:gridCol w:w="1134"/>
      </w:tblGrid>
      <w:tr w14:paraId="13D09D28" w14:textId="77777777" w:rsidTr="00272910">
        <w:tblPrEx>
          <w:tblW w:w="9356" w:type="dxa"/>
          <w:tblInd w:w="108" w:type="dxa"/>
          <w:tblLayout w:type="fixed"/>
          <w:tblLook w:val="04A0"/>
        </w:tblPrEx>
        <w:tc>
          <w:tcPr>
            <w:tcW w:w="1276" w:type="dxa"/>
          </w:tcPr>
          <w:p w:rsidR="00272910" w:rsidRPr="00272910" w:rsidP="0086257C" w14:paraId="4362E1DC" w14:textId="661592E0">
            <w:pPr>
              <w:pStyle w:val="NormalWeb"/>
              <w:spacing w:before="0" w:beforeAutospacing="0" w:after="0" w:afterAutospacing="0"/>
              <w:jc w:val="both"/>
              <w:rPr>
                <w:sz w:val="20"/>
                <w:szCs w:val="20"/>
                <w:lang w:val="lv-LV"/>
              </w:rPr>
            </w:pPr>
            <w:r w:rsidRPr="00272910">
              <w:rPr>
                <w:color w:val="auto"/>
                <w:sz w:val="20"/>
                <w:szCs w:val="20"/>
                <w:lang w:val="lv-LV"/>
              </w:rPr>
              <w:t>Rādītājs</w:t>
            </w:r>
          </w:p>
        </w:tc>
        <w:tc>
          <w:tcPr>
            <w:tcW w:w="1134" w:type="dxa"/>
            <w:vAlign w:val="center"/>
          </w:tcPr>
          <w:p w:rsidR="00272910" w:rsidRPr="00272910" w:rsidP="0086257C" w14:paraId="437F9701" w14:textId="64B079DC">
            <w:pPr>
              <w:pStyle w:val="NormalWeb"/>
              <w:spacing w:before="0" w:beforeAutospacing="0" w:after="0" w:afterAutospacing="0"/>
              <w:jc w:val="both"/>
              <w:rPr>
                <w:sz w:val="20"/>
                <w:szCs w:val="20"/>
                <w:lang w:val="lv-LV"/>
              </w:rPr>
            </w:pPr>
            <w:r w:rsidRPr="00272910">
              <w:rPr>
                <w:color w:val="auto"/>
                <w:sz w:val="20"/>
                <w:szCs w:val="20"/>
              </w:rPr>
              <w:t>2017</w:t>
            </w:r>
          </w:p>
        </w:tc>
        <w:tc>
          <w:tcPr>
            <w:tcW w:w="1134" w:type="dxa"/>
            <w:vAlign w:val="center"/>
          </w:tcPr>
          <w:p w:rsidR="00272910" w:rsidRPr="00272910" w:rsidP="0086257C" w14:paraId="10D0D24A" w14:textId="613FC8A2">
            <w:pPr>
              <w:pStyle w:val="NormalWeb"/>
              <w:spacing w:before="0" w:beforeAutospacing="0" w:after="0" w:afterAutospacing="0"/>
              <w:jc w:val="both"/>
              <w:rPr>
                <w:sz w:val="20"/>
                <w:szCs w:val="20"/>
                <w:lang w:val="lv-LV"/>
              </w:rPr>
            </w:pPr>
            <w:r w:rsidRPr="00272910">
              <w:rPr>
                <w:color w:val="auto"/>
                <w:sz w:val="20"/>
                <w:szCs w:val="20"/>
              </w:rPr>
              <w:t>2018</w:t>
            </w:r>
          </w:p>
        </w:tc>
        <w:tc>
          <w:tcPr>
            <w:tcW w:w="1134" w:type="dxa"/>
            <w:vAlign w:val="center"/>
          </w:tcPr>
          <w:p w:rsidR="00272910" w:rsidRPr="00272910" w:rsidP="0086257C" w14:paraId="36201AF4" w14:textId="6700D547">
            <w:pPr>
              <w:pStyle w:val="NormalWeb"/>
              <w:spacing w:before="0" w:beforeAutospacing="0" w:after="0" w:afterAutospacing="0"/>
              <w:jc w:val="both"/>
              <w:rPr>
                <w:sz w:val="20"/>
                <w:szCs w:val="20"/>
                <w:lang w:val="lv-LV"/>
              </w:rPr>
            </w:pPr>
            <w:r w:rsidRPr="00272910">
              <w:rPr>
                <w:color w:val="auto"/>
                <w:sz w:val="20"/>
                <w:szCs w:val="20"/>
              </w:rPr>
              <w:t>2019</w:t>
            </w:r>
          </w:p>
        </w:tc>
        <w:tc>
          <w:tcPr>
            <w:tcW w:w="1134" w:type="dxa"/>
            <w:vAlign w:val="center"/>
          </w:tcPr>
          <w:p w:rsidR="00272910" w:rsidRPr="00272910" w:rsidP="0086257C" w14:paraId="08B6D3B7" w14:textId="2602EA3F">
            <w:pPr>
              <w:pStyle w:val="NormalWeb"/>
              <w:spacing w:before="0" w:beforeAutospacing="0" w:after="0" w:afterAutospacing="0"/>
              <w:jc w:val="both"/>
              <w:rPr>
                <w:sz w:val="20"/>
                <w:szCs w:val="20"/>
                <w:lang w:val="lv-LV"/>
              </w:rPr>
            </w:pPr>
            <w:r w:rsidRPr="00272910">
              <w:rPr>
                <w:color w:val="auto"/>
                <w:sz w:val="20"/>
                <w:szCs w:val="20"/>
              </w:rPr>
              <w:t>2020</w:t>
            </w:r>
          </w:p>
        </w:tc>
        <w:tc>
          <w:tcPr>
            <w:tcW w:w="1276" w:type="dxa"/>
            <w:vAlign w:val="center"/>
          </w:tcPr>
          <w:p w:rsidR="00272910" w:rsidRPr="00272910" w:rsidP="0086257C" w14:paraId="68E4DB7C" w14:textId="58E14A7A">
            <w:pPr>
              <w:pStyle w:val="NormalWeb"/>
              <w:spacing w:before="0" w:beforeAutospacing="0" w:after="0" w:afterAutospacing="0"/>
              <w:jc w:val="both"/>
              <w:rPr>
                <w:sz w:val="20"/>
                <w:szCs w:val="20"/>
                <w:lang w:val="lv-LV"/>
              </w:rPr>
            </w:pPr>
            <w:r w:rsidRPr="00272910">
              <w:rPr>
                <w:color w:val="auto"/>
                <w:sz w:val="20"/>
                <w:szCs w:val="20"/>
              </w:rPr>
              <w:t>2021</w:t>
            </w:r>
          </w:p>
        </w:tc>
        <w:tc>
          <w:tcPr>
            <w:tcW w:w="1134" w:type="dxa"/>
            <w:vAlign w:val="center"/>
          </w:tcPr>
          <w:p w:rsidR="00272910" w:rsidRPr="00272910" w:rsidP="0086257C" w14:paraId="2EC5133E" w14:textId="55F3111F">
            <w:pPr>
              <w:pStyle w:val="NormalWeb"/>
              <w:spacing w:before="0" w:beforeAutospacing="0" w:after="0" w:afterAutospacing="0"/>
              <w:jc w:val="both"/>
              <w:rPr>
                <w:sz w:val="20"/>
                <w:szCs w:val="20"/>
                <w:lang w:val="lv-LV"/>
              </w:rPr>
            </w:pPr>
            <w:r w:rsidRPr="00272910">
              <w:rPr>
                <w:color w:val="auto"/>
                <w:sz w:val="20"/>
                <w:szCs w:val="20"/>
              </w:rPr>
              <w:t>2022</w:t>
            </w:r>
          </w:p>
        </w:tc>
        <w:tc>
          <w:tcPr>
            <w:tcW w:w="1134" w:type="dxa"/>
            <w:vAlign w:val="center"/>
          </w:tcPr>
          <w:p w:rsidR="00272910" w:rsidRPr="00272910" w:rsidP="0086257C" w14:paraId="597FFA47" w14:textId="68E4B431">
            <w:pPr>
              <w:pStyle w:val="NormalWeb"/>
              <w:spacing w:before="0" w:beforeAutospacing="0" w:after="0" w:afterAutospacing="0"/>
              <w:jc w:val="both"/>
              <w:rPr>
                <w:sz w:val="20"/>
                <w:szCs w:val="20"/>
                <w:lang w:val="lv-LV"/>
              </w:rPr>
            </w:pPr>
            <w:r w:rsidRPr="00272910">
              <w:rPr>
                <w:color w:val="auto"/>
                <w:sz w:val="20"/>
                <w:szCs w:val="20"/>
              </w:rPr>
              <w:t>2023</w:t>
            </w:r>
          </w:p>
        </w:tc>
      </w:tr>
      <w:tr w14:paraId="00CB79E4" w14:textId="77777777" w:rsidTr="00272910">
        <w:tblPrEx>
          <w:tblW w:w="9356" w:type="dxa"/>
          <w:tblInd w:w="108" w:type="dxa"/>
          <w:tblLayout w:type="fixed"/>
          <w:tblLook w:val="04A0"/>
        </w:tblPrEx>
        <w:tc>
          <w:tcPr>
            <w:tcW w:w="1276" w:type="dxa"/>
          </w:tcPr>
          <w:p w:rsidR="00272910" w:rsidRPr="00272910" w:rsidP="0086257C" w14:paraId="386DD2D3" w14:textId="28E1A527">
            <w:pPr>
              <w:pStyle w:val="NormalWeb"/>
              <w:spacing w:before="0" w:beforeAutospacing="0" w:after="0" w:afterAutospacing="0"/>
              <w:jc w:val="both"/>
              <w:rPr>
                <w:sz w:val="20"/>
                <w:szCs w:val="20"/>
                <w:lang w:val="lv-LV"/>
              </w:rPr>
            </w:pPr>
            <w:r w:rsidRPr="00272910">
              <w:rPr>
                <w:sz w:val="20"/>
                <w:szCs w:val="20"/>
                <w:lang w:val="lv-LV"/>
              </w:rPr>
              <w:t>Apgrozījums, EUR</w:t>
            </w:r>
          </w:p>
        </w:tc>
        <w:tc>
          <w:tcPr>
            <w:tcW w:w="1134" w:type="dxa"/>
            <w:vAlign w:val="center"/>
          </w:tcPr>
          <w:p w:rsidR="00272910" w:rsidRPr="00272910" w:rsidP="0086257C" w14:paraId="683DAE2F" w14:textId="73898B7A">
            <w:pPr>
              <w:pStyle w:val="NormalWeb"/>
              <w:spacing w:before="0" w:beforeAutospacing="0" w:after="0" w:afterAutospacing="0"/>
              <w:jc w:val="both"/>
              <w:rPr>
                <w:sz w:val="20"/>
                <w:szCs w:val="20"/>
                <w:lang w:val="lv-LV"/>
              </w:rPr>
            </w:pPr>
            <w:r w:rsidRPr="00272910">
              <w:rPr>
                <w:sz w:val="20"/>
                <w:szCs w:val="20"/>
              </w:rPr>
              <w:t>13 629 995</w:t>
            </w:r>
          </w:p>
        </w:tc>
        <w:tc>
          <w:tcPr>
            <w:tcW w:w="1134" w:type="dxa"/>
            <w:vAlign w:val="center"/>
          </w:tcPr>
          <w:p w:rsidR="00272910" w:rsidRPr="00272910" w:rsidP="0086257C" w14:paraId="2150307F" w14:textId="7EB8BE01">
            <w:pPr>
              <w:pStyle w:val="NormalWeb"/>
              <w:spacing w:before="0" w:beforeAutospacing="0" w:after="0" w:afterAutospacing="0"/>
              <w:jc w:val="both"/>
              <w:rPr>
                <w:sz w:val="20"/>
                <w:szCs w:val="20"/>
                <w:lang w:val="lv-LV"/>
              </w:rPr>
            </w:pPr>
            <w:r w:rsidRPr="00272910">
              <w:rPr>
                <w:sz w:val="20"/>
                <w:szCs w:val="20"/>
              </w:rPr>
              <w:t>16 506 206</w:t>
            </w:r>
          </w:p>
        </w:tc>
        <w:tc>
          <w:tcPr>
            <w:tcW w:w="1134" w:type="dxa"/>
            <w:vAlign w:val="center"/>
          </w:tcPr>
          <w:p w:rsidR="00272910" w:rsidRPr="00272910" w:rsidP="0086257C" w14:paraId="1C612F70" w14:textId="105E21C7">
            <w:pPr>
              <w:pStyle w:val="NormalWeb"/>
              <w:spacing w:before="0" w:beforeAutospacing="0" w:after="0" w:afterAutospacing="0"/>
              <w:jc w:val="both"/>
              <w:rPr>
                <w:sz w:val="20"/>
                <w:szCs w:val="20"/>
                <w:lang w:val="lv-LV"/>
              </w:rPr>
            </w:pPr>
            <w:r w:rsidRPr="00272910">
              <w:rPr>
                <w:sz w:val="20"/>
                <w:szCs w:val="20"/>
              </w:rPr>
              <w:t>18 683 429</w:t>
            </w:r>
          </w:p>
        </w:tc>
        <w:tc>
          <w:tcPr>
            <w:tcW w:w="1134" w:type="dxa"/>
            <w:vAlign w:val="center"/>
          </w:tcPr>
          <w:p w:rsidR="00272910" w:rsidRPr="00272910" w:rsidP="0086257C" w14:paraId="5765911C" w14:textId="06429B0D">
            <w:pPr>
              <w:pStyle w:val="NormalWeb"/>
              <w:spacing w:before="0" w:beforeAutospacing="0" w:after="0" w:afterAutospacing="0"/>
              <w:jc w:val="both"/>
              <w:rPr>
                <w:sz w:val="20"/>
                <w:szCs w:val="20"/>
                <w:lang w:val="lv-LV"/>
              </w:rPr>
            </w:pPr>
            <w:r w:rsidRPr="00272910">
              <w:rPr>
                <w:sz w:val="20"/>
                <w:szCs w:val="20"/>
              </w:rPr>
              <w:t>19 173 121</w:t>
            </w:r>
          </w:p>
        </w:tc>
        <w:tc>
          <w:tcPr>
            <w:tcW w:w="1276" w:type="dxa"/>
            <w:vAlign w:val="center"/>
          </w:tcPr>
          <w:p w:rsidR="00272910" w:rsidRPr="00272910" w:rsidP="0086257C" w14:paraId="6E7CCC91" w14:textId="4442E756">
            <w:pPr>
              <w:pStyle w:val="NormalWeb"/>
              <w:spacing w:before="0" w:beforeAutospacing="0" w:after="0" w:afterAutospacing="0"/>
              <w:jc w:val="both"/>
              <w:rPr>
                <w:sz w:val="20"/>
                <w:szCs w:val="20"/>
                <w:lang w:val="lv-LV"/>
              </w:rPr>
            </w:pPr>
            <w:r w:rsidRPr="00272910">
              <w:rPr>
                <w:sz w:val="20"/>
                <w:szCs w:val="20"/>
              </w:rPr>
              <w:t>22 372 251</w:t>
            </w:r>
          </w:p>
        </w:tc>
        <w:tc>
          <w:tcPr>
            <w:tcW w:w="1134" w:type="dxa"/>
            <w:vAlign w:val="center"/>
          </w:tcPr>
          <w:p w:rsidR="00272910" w:rsidRPr="00272910" w:rsidP="0086257C" w14:paraId="44C0B802" w14:textId="55B1AF20">
            <w:pPr>
              <w:pStyle w:val="NormalWeb"/>
              <w:spacing w:before="0" w:beforeAutospacing="0" w:after="0" w:afterAutospacing="0"/>
              <w:jc w:val="both"/>
              <w:rPr>
                <w:sz w:val="20"/>
                <w:szCs w:val="20"/>
                <w:lang w:val="lv-LV"/>
              </w:rPr>
            </w:pPr>
            <w:r w:rsidRPr="00272910">
              <w:rPr>
                <w:sz w:val="20"/>
                <w:szCs w:val="20"/>
              </w:rPr>
              <w:t>24 602 128</w:t>
            </w:r>
          </w:p>
        </w:tc>
        <w:tc>
          <w:tcPr>
            <w:tcW w:w="1134" w:type="dxa"/>
            <w:vAlign w:val="center"/>
          </w:tcPr>
          <w:p w:rsidR="00272910" w:rsidRPr="00272910" w:rsidP="0086257C" w14:paraId="305FFCC5" w14:textId="1C983326">
            <w:pPr>
              <w:pStyle w:val="NormalWeb"/>
              <w:spacing w:before="0" w:beforeAutospacing="0" w:after="0" w:afterAutospacing="0"/>
              <w:jc w:val="both"/>
              <w:rPr>
                <w:sz w:val="20"/>
                <w:szCs w:val="20"/>
                <w:lang w:val="lv-LV"/>
              </w:rPr>
            </w:pPr>
            <w:r w:rsidRPr="00272910">
              <w:rPr>
                <w:sz w:val="20"/>
                <w:szCs w:val="20"/>
              </w:rPr>
              <w:t>26 256 607</w:t>
            </w:r>
          </w:p>
        </w:tc>
      </w:tr>
      <w:tr w14:paraId="79DEE9C3" w14:textId="77777777" w:rsidTr="00272910">
        <w:tblPrEx>
          <w:tblW w:w="9356" w:type="dxa"/>
          <w:tblInd w:w="108" w:type="dxa"/>
          <w:tblLayout w:type="fixed"/>
          <w:tblLook w:val="04A0"/>
        </w:tblPrEx>
        <w:tc>
          <w:tcPr>
            <w:tcW w:w="1276" w:type="dxa"/>
          </w:tcPr>
          <w:p w:rsidR="00272910" w:rsidRPr="00272910" w:rsidP="0086257C" w14:paraId="1CB98C59" w14:textId="15EEE816">
            <w:pPr>
              <w:pStyle w:val="NormalWeb"/>
              <w:spacing w:before="0" w:beforeAutospacing="0" w:after="0" w:afterAutospacing="0"/>
              <w:jc w:val="both"/>
              <w:rPr>
                <w:sz w:val="20"/>
                <w:szCs w:val="20"/>
                <w:lang w:val="lv-LV"/>
              </w:rPr>
            </w:pPr>
            <w:r w:rsidRPr="00272910">
              <w:rPr>
                <w:sz w:val="20"/>
                <w:szCs w:val="20"/>
                <w:lang w:val="lv-LV"/>
              </w:rPr>
              <w:t>Apgrozījuma izmaiņas pret 2017. gadu, %</w:t>
            </w:r>
          </w:p>
        </w:tc>
        <w:tc>
          <w:tcPr>
            <w:tcW w:w="1134" w:type="dxa"/>
            <w:vAlign w:val="center"/>
          </w:tcPr>
          <w:p w:rsidR="00272910" w:rsidRPr="00272910" w:rsidP="0086257C" w14:paraId="1549F7A5" w14:textId="094A5F13">
            <w:pPr>
              <w:pStyle w:val="NormalWeb"/>
              <w:spacing w:before="0" w:beforeAutospacing="0" w:after="0" w:afterAutospacing="0"/>
              <w:jc w:val="both"/>
              <w:rPr>
                <w:sz w:val="20"/>
                <w:szCs w:val="20"/>
                <w:lang w:val="lv-LV"/>
              </w:rPr>
            </w:pPr>
            <w:r w:rsidRPr="00272910">
              <w:rPr>
                <w:sz w:val="20"/>
                <w:szCs w:val="20"/>
              </w:rPr>
              <w:t>0</w:t>
            </w:r>
          </w:p>
        </w:tc>
        <w:tc>
          <w:tcPr>
            <w:tcW w:w="1134" w:type="dxa"/>
            <w:vAlign w:val="center"/>
          </w:tcPr>
          <w:p w:rsidR="00272910" w:rsidRPr="00272910" w:rsidP="0086257C" w14:paraId="51AE2917" w14:textId="052E0F88">
            <w:pPr>
              <w:pStyle w:val="NormalWeb"/>
              <w:spacing w:before="0" w:beforeAutospacing="0" w:after="0" w:afterAutospacing="0"/>
              <w:jc w:val="both"/>
              <w:rPr>
                <w:sz w:val="20"/>
                <w:szCs w:val="20"/>
                <w:lang w:val="lv-LV"/>
              </w:rPr>
            </w:pPr>
            <w:r w:rsidRPr="00272910">
              <w:rPr>
                <w:sz w:val="20"/>
                <w:szCs w:val="20"/>
              </w:rPr>
              <w:t>21</w:t>
            </w:r>
          </w:p>
        </w:tc>
        <w:tc>
          <w:tcPr>
            <w:tcW w:w="1134" w:type="dxa"/>
            <w:vAlign w:val="center"/>
          </w:tcPr>
          <w:p w:rsidR="00272910" w:rsidRPr="00272910" w:rsidP="0086257C" w14:paraId="216B4162" w14:textId="53168DA7">
            <w:pPr>
              <w:pStyle w:val="NormalWeb"/>
              <w:spacing w:before="0" w:beforeAutospacing="0" w:after="0" w:afterAutospacing="0"/>
              <w:jc w:val="both"/>
              <w:rPr>
                <w:sz w:val="20"/>
                <w:szCs w:val="20"/>
                <w:lang w:val="lv-LV"/>
              </w:rPr>
            </w:pPr>
            <w:r w:rsidRPr="00272910">
              <w:rPr>
                <w:sz w:val="20"/>
                <w:szCs w:val="20"/>
              </w:rPr>
              <w:t>37</w:t>
            </w:r>
          </w:p>
        </w:tc>
        <w:tc>
          <w:tcPr>
            <w:tcW w:w="1134" w:type="dxa"/>
            <w:vAlign w:val="center"/>
          </w:tcPr>
          <w:p w:rsidR="00272910" w:rsidRPr="00272910" w:rsidP="0086257C" w14:paraId="2AB800E7" w14:textId="234510D1">
            <w:pPr>
              <w:pStyle w:val="NormalWeb"/>
              <w:spacing w:before="0" w:beforeAutospacing="0" w:after="0" w:afterAutospacing="0"/>
              <w:jc w:val="both"/>
              <w:rPr>
                <w:sz w:val="20"/>
                <w:szCs w:val="20"/>
                <w:lang w:val="lv-LV"/>
              </w:rPr>
            </w:pPr>
            <w:r w:rsidRPr="00272910">
              <w:rPr>
                <w:sz w:val="20"/>
                <w:szCs w:val="20"/>
              </w:rPr>
              <w:t>41</w:t>
            </w:r>
          </w:p>
        </w:tc>
        <w:tc>
          <w:tcPr>
            <w:tcW w:w="1276" w:type="dxa"/>
            <w:vAlign w:val="center"/>
          </w:tcPr>
          <w:p w:rsidR="00272910" w:rsidRPr="00272910" w:rsidP="0086257C" w14:paraId="70076F83" w14:textId="2BA2F0E7">
            <w:pPr>
              <w:pStyle w:val="NormalWeb"/>
              <w:spacing w:before="0" w:beforeAutospacing="0" w:after="0" w:afterAutospacing="0"/>
              <w:jc w:val="both"/>
              <w:rPr>
                <w:sz w:val="20"/>
                <w:szCs w:val="20"/>
                <w:lang w:val="lv-LV"/>
              </w:rPr>
            </w:pPr>
            <w:r w:rsidRPr="00272910">
              <w:rPr>
                <w:sz w:val="20"/>
                <w:szCs w:val="20"/>
              </w:rPr>
              <w:t>64</w:t>
            </w:r>
          </w:p>
        </w:tc>
        <w:tc>
          <w:tcPr>
            <w:tcW w:w="1134" w:type="dxa"/>
            <w:vAlign w:val="center"/>
          </w:tcPr>
          <w:p w:rsidR="00272910" w:rsidRPr="00272910" w:rsidP="0086257C" w14:paraId="684DED5F" w14:textId="250092A1">
            <w:pPr>
              <w:pStyle w:val="NormalWeb"/>
              <w:spacing w:before="0" w:beforeAutospacing="0" w:after="0" w:afterAutospacing="0"/>
              <w:jc w:val="both"/>
              <w:rPr>
                <w:sz w:val="20"/>
                <w:szCs w:val="20"/>
                <w:lang w:val="lv-LV"/>
              </w:rPr>
            </w:pPr>
            <w:r w:rsidRPr="00272910">
              <w:rPr>
                <w:sz w:val="20"/>
                <w:szCs w:val="20"/>
              </w:rPr>
              <w:t>80</w:t>
            </w:r>
          </w:p>
        </w:tc>
        <w:tc>
          <w:tcPr>
            <w:tcW w:w="1134" w:type="dxa"/>
            <w:vAlign w:val="center"/>
          </w:tcPr>
          <w:p w:rsidR="00272910" w:rsidRPr="00272910" w:rsidP="0086257C" w14:paraId="10984E39" w14:textId="2205F39F">
            <w:pPr>
              <w:pStyle w:val="NormalWeb"/>
              <w:spacing w:before="0" w:beforeAutospacing="0" w:after="0" w:afterAutospacing="0"/>
              <w:jc w:val="both"/>
              <w:rPr>
                <w:sz w:val="20"/>
                <w:szCs w:val="20"/>
                <w:lang w:val="lv-LV"/>
              </w:rPr>
            </w:pPr>
            <w:r w:rsidRPr="00272910">
              <w:rPr>
                <w:sz w:val="20"/>
                <w:szCs w:val="20"/>
              </w:rPr>
              <w:t>93</w:t>
            </w:r>
          </w:p>
        </w:tc>
      </w:tr>
      <w:tr w14:paraId="57A0D2F0" w14:textId="77777777" w:rsidTr="00272910">
        <w:tblPrEx>
          <w:tblW w:w="9356" w:type="dxa"/>
          <w:tblInd w:w="108" w:type="dxa"/>
          <w:tblLayout w:type="fixed"/>
          <w:tblLook w:val="04A0"/>
        </w:tblPrEx>
        <w:tc>
          <w:tcPr>
            <w:tcW w:w="1276" w:type="dxa"/>
          </w:tcPr>
          <w:p w:rsidR="00272910" w:rsidRPr="00272910" w:rsidP="0086257C" w14:paraId="47BF977E" w14:textId="595FD907">
            <w:pPr>
              <w:pStyle w:val="NormalWeb"/>
              <w:spacing w:before="0" w:beforeAutospacing="0" w:after="0" w:afterAutospacing="0"/>
              <w:jc w:val="both"/>
              <w:rPr>
                <w:sz w:val="20"/>
                <w:szCs w:val="20"/>
                <w:lang w:val="lv-LV"/>
              </w:rPr>
            </w:pPr>
            <w:r w:rsidRPr="00272910">
              <w:rPr>
                <w:sz w:val="20"/>
                <w:szCs w:val="20"/>
                <w:lang w:val="lv-LV"/>
              </w:rPr>
              <w:t>Peļņa, EUR</w:t>
            </w:r>
          </w:p>
        </w:tc>
        <w:tc>
          <w:tcPr>
            <w:tcW w:w="1134" w:type="dxa"/>
          </w:tcPr>
          <w:p w:rsidR="00272910" w:rsidRPr="00272910" w:rsidP="0086257C" w14:paraId="1C238BE6" w14:textId="4D15B935">
            <w:pPr>
              <w:pStyle w:val="NormalWeb"/>
              <w:spacing w:before="0" w:beforeAutospacing="0" w:after="0" w:afterAutospacing="0"/>
              <w:jc w:val="both"/>
              <w:rPr>
                <w:sz w:val="20"/>
                <w:szCs w:val="20"/>
                <w:lang w:val="lv-LV"/>
              </w:rPr>
            </w:pPr>
            <w:r w:rsidRPr="00272910">
              <w:rPr>
                <w:sz w:val="20"/>
                <w:szCs w:val="20"/>
              </w:rPr>
              <w:t>325 455</w:t>
            </w:r>
          </w:p>
        </w:tc>
        <w:tc>
          <w:tcPr>
            <w:tcW w:w="1134" w:type="dxa"/>
          </w:tcPr>
          <w:p w:rsidR="00272910" w:rsidRPr="00272910" w:rsidP="0086257C" w14:paraId="1ABAC934" w14:textId="556F1406">
            <w:pPr>
              <w:pStyle w:val="NormalWeb"/>
              <w:spacing w:before="0" w:beforeAutospacing="0" w:after="0" w:afterAutospacing="0"/>
              <w:jc w:val="both"/>
              <w:rPr>
                <w:sz w:val="20"/>
                <w:szCs w:val="20"/>
                <w:lang w:val="lv-LV"/>
              </w:rPr>
            </w:pPr>
            <w:r w:rsidRPr="00272910">
              <w:rPr>
                <w:sz w:val="20"/>
                <w:szCs w:val="20"/>
              </w:rPr>
              <w:t>197 516</w:t>
            </w:r>
          </w:p>
        </w:tc>
        <w:tc>
          <w:tcPr>
            <w:tcW w:w="1134" w:type="dxa"/>
          </w:tcPr>
          <w:p w:rsidR="00272910" w:rsidRPr="00272910" w:rsidP="0086257C" w14:paraId="0AC590C8" w14:textId="216007FE">
            <w:pPr>
              <w:pStyle w:val="NormalWeb"/>
              <w:spacing w:before="0" w:beforeAutospacing="0" w:after="0" w:afterAutospacing="0"/>
              <w:jc w:val="both"/>
              <w:rPr>
                <w:sz w:val="20"/>
                <w:szCs w:val="20"/>
                <w:lang w:val="lv-LV"/>
              </w:rPr>
            </w:pPr>
            <w:r w:rsidRPr="00272910">
              <w:rPr>
                <w:sz w:val="20"/>
                <w:szCs w:val="20"/>
              </w:rPr>
              <w:t>586 705</w:t>
            </w:r>
          </w:p>
        </w:tc>
        <w:tc>
          <w:tcPr>
            <w:tcW w:w="1134" w:type="dxa"/>
          </w:tcPr>
          <w:p w:rsidR="00272910" w:rsidRPr="00272910" w:rsidP="0086257C" w14:paraId="585007AB" w14:textId="7C1F5EA1">
            <w:pPr>
              <w:pStyle w:val="NormalWeb"/>
              <w:spacing w:before="0" w:beforeAutospacing="0" w:after="0" w:afterAutospacing="0"/>
              <w:jc w:val="both"/>
              <w:rPr>
                <w:sz w:val="20"/>
                <w:szCs w:val="20"/>
                <w:lang w:val="lv-LV"/>
              </w:rPr>
            </w:pPr>
            <w:r w:rsidRPr="00272910">
              <w:rPr>
                <w:sz w:val="20"/>
                <w:szCs w:val="20"/>
              </w:rPr>
              <w:t>670 574</w:t>
            </w:r>
          </w:p>
        </w:tc>
        <w:tc>
          <w:tcPr>
            <w:tcW w:w="1276" w:type="dxa"/>
          </w:tcPr>
          <w:p w:rsidR="00272910" w:rsidRPr="00272910" w:rsidP="0086257C" w14:paraId="1143221C" w14:textId="5A7E5201">
            <w:pPr>
              <w:pStyle w:val="NormalWeb"/>
              <w:spacing w:before="0" w:beforeAutospacing="0" w:after="0" w:afterAutospacing="0"/>
              <w:jc w:val="both"/>
              <w:rPr>
                <w:sz w:val="20"/>
                <w:szCs w:val="20"/>
                <w:lang w:val="lv-LV"/>
              </w:rPr>
            </w:pPr>
            <w:r w:rsidRPr="00272910">
              <w:rPr>
                <w:sz w:val="20"/>
                <w:szCs w:val="20"/>
              </w:rPr>
              <w:t>-221 915</w:t>
            </w:r>
          </w:p>
        </w:tc>
        <w:tc>
          <w:tcPr>
            <w:tcW w:w="1134" w:type="dxa"/>
          </w:tcPr>
          <w:p w:rsidR="00272910" w:rsidRPr="00272910" w:rsidP="0086257C" w14:paraId="578050BB" w14:textId="3B1CD298">
            <w:pPr>
              <w:pStyle w:val="NormalWeb"/>
              <w:spacing w:before="0" w:beforeAutospacing="0" w:after="0" w:afterAutospacing="0"/>
              <w:jc w:val="both"/>
              <w:rPr>
                <w:sz w:val="20"/>
                <w:szCs w:val="20"/>
                <w:lang w:val="lv-LV"/>
              </w:rPr>
            </w:pPr>
            <w:r w:rsidRPr="00272910">
              <w:rPr>
                <w:sz w:val="20"/>
                <w:szCs w:val="20"/>
              </w:rPr>
              <w:t>209 090</w:t>
            </w:r>
          </w:p>
        </w:tc>
        <w:tc>
          <w:tcPr>
            <w:tcW w:w="1134" w:type="dxa"/>
            <w:vAlign w:val="center"/>
          </w:tcPr>
          <w:p w:rsidR="00272910" w:rsidRPr="00272910" w:rsidP="0086257C" w14:paraId="70A5F77D" w14:textId="5BC7F014">
            <w:pPr>
              <w:pStyle w:val="NormalWeb"/>
              <w:spacing w:before="0" w:beforeAutospacing="0" w:after="0" w:afterAutospacing="0"/>
              <w:jc w:val="both"/>
              <w:rPr>
                <w:sz w:val="20"/>
                <w:szCs w:val="20"/>
                <w:lang w:val="lv-LV"/>
              </w:rPr>
            </w:pPr>
            <w:r w:rsidRPr="00272910">
              <w:rPr>
                <w:sz w:val="20"/>
                <w:szCs w:val="20"/>
              </w:rPr>
              <w:t>-800 007</w:t>
            </w:r>
          </w:p>
        </w:tc>
      </w:tr>
    </w:tbl>
    <w:p w:rsidR="0086257C" w:rsidRPr="006F7F12" w:rsidP="00272910" w14:paraId="4EF15D14" w14:textId="70247BA4">
      <w:pPr>
        <w:pStyle w:val="NormalWeb"/>
        <w:spacing w:before="0" w:beforeAutospacing="0" w:after="0" w:afterAutospacing="0"/>
        <w:jc w:val="both"/>
        <w:rPr>
          <w:lang w:val="lv-LV"/>
        </w:rPr>
      </w:pPr>
    </w:p>
    <w:p w:rsidR="0086257C" w:rsidP="0086257C" w14:paraId="14F5CC92" w14:textId="24A6FED0">
      <w:pPr>
        <w:pStyle w:val="NormalWeb"/>
        <w:spacing w:before="0" w:beforeAutospacing="0" w:after="0" w:afterAutospacing="0"/>
        <w:ind w:firstLine="708"/>
        <w:jc w:val="both"/>
        <w:rPr>
          <w:lang w:val="lv-LV"/>
        </w:rPr>
      </w:pPr>
      <w:r w:rsidRPr="002E7FFD">
        <w:rPr>
          <w:lang w:val="lv-LV"/>
        </w:rPr>
        <w:t xml:space="preserve">Kopumā </w:t>
      </w:r>
      <w:r w:rsidRPr="002E7FFD" w:rsidR="00F04E14">
        <w:rPr>
          <w:lang w:val="lv-LV"/>
        </w:rPr>
        <w:t xml:space="preserve">Slimnīcas </w:t>
      </w:r>
      <w:r w:rsidRPr="002E7FFD">
        <w:rPr>
          <w:lang w:val="lv-LV"/>
        </w:rPr>
        <w:t xml:space="preserve">finansiālie rādītāji </w:t>
      </w:r>
      <w:r w:rsidRPr="002E7FFD" w:rsidR="002E7FFD">
        <w:rPr>
          <w:lang w:val="lv-LV"/>
        </w:rPr>
        <w:t xml:space="preserve">liecina, ka bez papildus valsts budžeta finansējuma Slimnīca nespēs ilgtermiņa nodrošināt finansiāli stabilu darbību </w:t>
      </w:r>
      <w:r w:rsidRPr="002E7FFD">
        <w:rPr>
          <w:lang w:val="lv-LV"/>
        </w:rPr>
        <w:t>(</w:t>
      </w:r>
      <w:r w:rsidRPr="002E7FFD" w:rsidR="00902988">
        <w:rPr>
          <w:lang w:val="lv-LV"/>
        </w:rPr>
        <w:t xml:space="preserve">sk. </w:t>
      </w:r>
      <w:r w:rsidR="00180F8E">
        <w:rPr>
          <w:lang w:val="lv-LV"/>
        </w:rPr>
        <w:t>6</w:t>
      </w:r>
      <w:r w:rsidRPr="002E7FFD" w:rsidR="00902988">
        <w:rPr>
          <w:lang w:val="lv-LV"/>
        </w:rPr>
        <w:t>.</w:t>
      </w:r>
      <w:r w:rsidRPr="002E7FFD">
        <w:rPr>
          <w:lang w:val="lv-LV"/>
        </w:rPr>
        <w:t>tabul</w:t>
      </w:r>
      <w:r w:rsidRPr="002E7FFD" w:rsidR="00902988">
        <w:rPr>
          <w:lang w:val="lv-LV"/>
        </w:rPr>
        <w:t>u</w:t>
      </w:r>
      <w:r w:rsidRPr="002E7FFD">
        <w:rPr>
          <w:lang w:val="lv-LV"/>
        </w:rPr>
        <w:t>).</w:t>
      </w:r>
      <w:r w:rsidRPr="006F7F12">
        <w:rPr>
          <w:lang w:val="lv-LV"/>
        </w:rPr>
        <w:t xml:space="preserve"> </w:t>
      </w:r>
    </w:p>
    <w:p w:rsidR="00272910" w:rsidP="001D10B4" w14:paraId="26854BBF" w14:textId="77777777">
      <w:pPr>
        <w:pStyle w:val="NormalWeb"/>
        <w:spacing w:before="0" w:beforeAutospacing="0" w:after="0" w:afterAutospacing="0"/>
        <w:jc w:val="both"/>
        <w:rPr>
          <w:lang w:val="lv-LV"/>
        </w:rPr>
      </w:pPr>
    </w:p>
    <w:p w:rsidR="00272910" w:rsidRPr="006F7F12" w:rsidP="00272910" w14:paraId="62B7ACAF" w14:textId="075C8BAE">
      <w:pPr>
        <w:pStyle w:val="NormalWeb"/>
        <w:spacing w:before="0" w:beforeAutospacing="0" w:after="0" w:afterAutospacing="0"/>
        <w:ind w:firstLine="708"/>
        <w:jc w:val="right"/>
        <w:rPr>
          <w:lang w:val="lv-LV"/>
        </w:rPr>
      </w:pPr>
      <w:r>
        <w:rPr>
          <w:i/>
          <w:lang w:val="lv-LV"/>
        </w:rPr>
        <w:t>6</w:t>
      </w:r>
      <w:r w:rsidRPr="00272910">
        <w:rPr>
          <w:i/>
          <w:lang w:val="lv-LV"/>
        </w:rPr>
        <w:t>.tabula</w:t>
      </w:r>
      <w:r>
        <w:rPr>
          <w:lang w:val="lv-LV"/>
        </w:rPr>
        <w:t xml:space="preserve"> </w:t>
      </w:r>
      <w:r w:rsidRPr="00272910">
        <w:rPr>
          <w:b/>
          <w:lang w:val="lv-LV"/>
        </w:rPr>
        <w:t>Slimnīcas finanšu rādītāji 2017.-2023.g.</w:t>
      </w:r>
    </w:p>
    <w:tbl>
      <w:tblPr>
        <w:tblStyle w:val="LightShading"/>
        <w:tblW w:w="9356" w:type="dxa"/>
        <w:tblInd w:w="108" w:type="dxa"/>
        <w:tblLook w:val="04A0"/>
      </w:tblPr>
      <w:tblGrid>
        <w:gridCol w:w="1360"/>
        <w:gridCol w:w="1173"/>
        <w:gridCol w:w="1173"/>
        <w:gridCol w:w="1174"/>
        <w:gridCol w:w="1175"/>
        <w:gridCol w:w="1175"/>
        <w:gridCol w:w="1175"/>
        <w:gridCol w:w="951"/>
      </w:tblGrid>
      <w:tr w14:paraId="62F5C4B3" w14:textId="77777777" w:rsidTr="00272910">
        <w:tblPrEx>
          <w:tblW w:w="9356" w:type="dxa"/>
          <w:tblInd w:w="108" w:type="dxa"/>
          <w:tblLook w:val="04A0"/>
        </w:tblPrEx>
        <w:tc>
          <w:tcPr>
            <w:tcW w:w="1360" w:type="dxa"/>
          </w:tcPr>
          <w:p w:rsidR="00272910" w:rsidRPr="00272910" w:rsidP="00272910" w14:paraId="75557F92" w14:textId="494A5A0D">
            <w:pPr>
              <w:spacing w:after="0"/>
              <w:rPr>
                <w:rFonts w:ascii="Times New Roman" w:hAnsi="Times New Roman" w:cs="Times New Roman"/>
                <w:sz w:val="20"/>
                <w:szCs w:val="20"/>
                <w:lang w:val="lv-LV"/>
              </w:rPr>
            </w:pPr>
            <w:r w:rsidRPr="00272910">
              <w:rPr>
                <w:rFonts w:ascii="Times New Roman" w:hAnsi="Times New Roman" w:cs="Times New Roman"/>
                <w:color w:val="auto"/>
                <w:sz w:val="20"/>
                <w:szCs w:val="20"/>
                <w:lang w:val="lv-LV"/>
              </w:rPr>
              <w:t>Rādītājs</w:t>
            </w:r>
          </w:p>
        </w:tc>
        <w:tc>
          <w:tcPr>
            <w:tcW w:w="1173" w:type="dxa"/>
            <w:vAlign w:val="center"/>
          </w:tcPr>
          <w:p w:rsidR="00272910" w:rsidRPr="00272910" w:rsidP="00272910" w14:paraId="6C0BEC30" w14:textId="446D8A2D">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2017</w:t>
            </w:r>
          </w:p>
        </w:tc>
        <w:tc>
          <w:tcPr>
            <w:tcW w:w="1173" w:type="dxa"/>
            <w:vAlign w:val="center"/>
          </w:tcPr>
          <w:p w:rsidR="00272910" w:rsidRPr="00272910" w:rsidP="00272910" w14:paraId="2070D9DC" w14:textId="395AB7F1">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2018</w:t>
            </w:r>
          </w:p>
        </w:tc>
        <w:tc>
          <w:tcPr>
            <w:tcW w:w="1174" w:type="dxa"/>
            <w:vAlign w:val="center"/>
          </w:tcPr>
          <w:p w:rsidR="00272910" w:rsidRPr="00272910" w:rsidP="00272910" w14:paraId="2462A078" w14:textId="684F58FD">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2019</w:t>
            </w:r>
          </w:p>
        </w:tc>
        <w:tc>
          <w:tcPr>
            <w:tcW w:w="1175" w:type="dxa"/>
            <w:vAlign w:val="center"/>
          </w:tcPr>
          <w:p w:rsidR="00272910" w:rsidRPr="00272910" w:rsidP="00272910" w14:paraId="76B2E35F" w14:textId="4715C3D7">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2020</w:t>
            </w:r>
          </w:p>
        </w:tc>
        <w:tc>
          <w:tcPr>
            <w:tcW w:w="1175" w:type="dxa"/>
            <w:vAlign w:val="center"/>
          </w:tcPr>
          <w:p w:rsidR="00272910" w:rsidRPr="00272910" w:rsidP="00272910" w14:paraId="47C9B42A" w14:textId="2906F875">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2021</w:t>
            </w:r>
          </w:p>
        </w:tc>
        <w:tc>
          <w:tcPr>
            <w:tcW w:w="1175" w:type="dxa"/>
            <w:vAlign w:val="center"/>
          </w:tcPr>
          <w:p w:rsidR="00272910" w:rsidRPr="00272910" w:rsidP="00272910" w14:paraId="20118474" w14:textId="0B7662D2">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2022</w:t>
            </w:r>
          </w:p>
        </w:tc>
        <w:tc>
          <w:tcPr>
            <w:tcW w:w="951" w:type="dxa"/>
            <w:vAlign w:val="center"/>
          </w:tcPr>
          <w:p w:rsidR="00272910" w:rsidRPr="00272910" w:rsidP="00272910" w14:paraId="5B131DC5" w14:textId="57B9BC3F">
            <w:pPr>
              <w:spacing w:after="0"/>
              <w:rPr>
                <w:rFonts w:ascii="Times New Roman" w:hAnsi="Times New Roman" w:cs="Times New Roman"/>
                <w:sz w:val="20"/>
                <w:szCs w:val="20"/>
                <w:lang w:val="lv-LV"/>
              </w:rPr>
            </w:pPr>
            <w:r w:rsidRPr="00902988">
              <w:rPr>
                <w:rFonts w:ascii="Times New Roman" w:hAnsi="Times New Roman" w:cs="Times New Roman"/>
                <w:color w:val="auto"/>
                <w:sz w:val="20"/>
                <w:szCs w:val="20"/>
                <w:lang w:val="lv-LV"/>
              </w:rPr>
              <w:t>2023</w:t>
            </w:r>
          </w:p>
        </w:tc>
      </w:tr>
      <w:tr w14:paraId="7B451A51" w14:textId="77777777" w:rsidTr="00272910">
        <w:tblPrEx>
          <w:tblW w:w="9356" w:type="dxa"/>
          <w:tblInd w:w="108" w:type="dxa"/>
          <w:tblLook w:val="04A0"/>
        </w:tblPrEx>
        <w:tc>
          <w:tcPr>
            <w:tcW w:w="1360" w:type="dxa"/>
          </w:tcPr>
          <w:p w:rsidR="00272910" w:rsidRPr="00272910" w:rsidP="00272910" w14:paraId="08C00485" w14:textId="0B77B24E">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Likviditātes rādītājs</w:t>
            </w:r>
          </w:p>
        </w:tc>
        <w:tc>
          <w:tcPr>
            <w:tcW w:w="1173" w:type="dxa"/>
            <w:vAlign w:val="center"/>
          </w:tcPr>
          <w:p w:rsidR="00272910" w:rsidRPr="00272910" w:rsidP="00272910" w14:paraId="497A223B" w14:textId="09FFFFA7">
            <w:pPr>
              <w:spacing w:after="0"/>
              <w:rPr>
                <w:rFonts w:ascii="Times New Roman" w:hAnsi="Times New Roman" w:cs="Times New Roman"/>
                <w:sz w:val="20"/>
                <w:szCs w:val="20"/>
                <w:lang w:val="lv-LV"/>
              </w:rPr>
            </w:pPr>
            <w:r w:rsidRPr="00902988">
              <w:rPr>
                <w:rFonts w:ascii="Times New Roman" w:hAnsi="Times New Roman" w:cs="Times New Roman"/>
                <w:sz w:val="20"/>
                <w:szCs w:val="20"/>
                <w:lang w:val="lv-LV"/>
              </w:rPr>
              <w:t>0,58</w:t>
            </w:r>
          </w:p>
        </w:tc>
        <w:tc>
          <w:tcPr>
            <w:tcW w:w="1173" w:type="dxa"/>
            <w:vAlign w:val="center"/>
          </w:tcPr>
          <w:p w:rsidR="00272910" w:rsidRPr="00272910" w:rsidP="00272910" w14:paraId="6D8008F3" w14:textId="3CFF6EAD">
            <w:pPr>
              <w:spacing w:after="0"/>
              <w:rPr>
                <w:rFonts w:ascii="Times New Roman" w:hAnsi="Times New Roman" w:cs="Times New Roman"/>
                <w:sz w:val="20"/>
                <w:szCs w:val="20"/>
                <w:lang w:val="lv-LV"/>
              </w:rPr>
            </w:pPr>
            <w:r w:rsidRPr="00272910">
              <w:rPr>
                <w:rFonts w:ascii="Times New Roman" w:hAnsi="Times New Roman" w:cs="Times New Roman"/>
                <w:sz w:val="20"/>
                <w:szCs w:val="20"/>
              </w:rPr>
              <w:t>1,09</w:t>
            </w:r>
          </w:p>
        </w:tc>
        <w:tc>
          <w:tcPr>
            <w:tcW w:w="1174" w:type="dxa"/>
            <w:vAlign w:val="center"/>
          </w:tcPr>
          <w:p w:rsidR="00272910" w:rsidRPr="00272910" w:rsidP="00272910" w14:paraId="63E4321C" w14:textId="2E45C7DA">
            <w:pPr>
              <w:spacing w:after="0"/>
              <w:rPr>
                <w:rFonts w:ascii="Times New Roman" w:hAnsi="Times New Roman" w:cs="Times New Roman"/>
                <w:sz w:val="20"/>
                <w:szCs w:val="20"/>
                <w:lang w:val="lv-LV"/>
              </w:rPr>
            </w:pPr>
            <w:r w:rsidRPr="00272910">
              <w:rPr>
                <w:rFonts w:ascii="Times New Roman" w:hAnsi="Times New Roman" w:cs="Times New Roman"/>
                <w:sz w:val="20"/>
                <w:szCs w:val="20"/>
              </w:rPr>
              <w:t>1,90</w:t>
            </w:r>
          </w:p>
        </w:tc>
        <w:tc>
          <w:tcPr>
            <w:tcW w:w="1175" w:type="dxa"/>
            <w:vAlign w:val="center"/>
          </w:tcPr>
          <w:p w:rsidR="00272910" w:rsidRPr="00272910" w:rsidP="00272910" w14:paraId="4463424D" w14:textId="4610CA57">
            <w:pPr>
              <w:spacing w:after="0"/>
              <w:rPr>
                <w:rFonts w:ascii="Times New Roman" w:hAnsi="Times New Roman" w:cs="Times New Roman"/>
                <w:sz w:val="20"/>
                <w:szCs w:val="20"/>
                <w:lang w:val="lv-LV"/>
              </w:rPr>
            </w:pPr>
            <w:r w:rsidRPr="00272910">
              <w:rPr>
                <w:rFonts w:ascii="Times New Roman" w:hAnsi="Times New Roman" w:cs="Times New Roman"/>
                <w:sz w:val="20"/>
                <w:szCs w:val="20"/>
              </w:rPr>
              <w:t>1,60</w:t>
            </w:r>
          </w:p>
        </w:tc>
        <w:tc>
          <w:tcPr>
            <w:tcW w:w="1175" w:type="dxa"/>
            <w:vAlign w:val="center"/>
          </w:tcPr>
          <w:p w:rsidR="00272910" w:rsidRPr="00272910" w:rsidP="00272910" w14:paraId="2EF34D8E" w14:textId="0D2F44C6">
            <w:pPr>
              <w:spacing w:after="0"/>
              <w:rPr>
                <w:rFonts w:ascii="Times New Roman" w:hAnsi="Times New Roman" w:cs="Times New Roman"/>
                <w:sz w:val="20"/>
                <w:szCs w:val="20"/>
                <w:lang w:val="lv-LV"/>
              </w:rPr>
            </w:pPr>
            <w:r w:rsidRPr="00272910">
              <w:rPr>
                <w:rFonts w:ascii="Times New Roman" w:hAnsi="Times New Roman" w:cs="Times New Roman"/>
                <w:sz w:val="20"/>
                <w:szCs w:val="20"/>
              </w:rPr>
              <w:t>1,07</w:t>
            </w:r>
          </w:p>
        </w:tc>
        <w:tc>
          <w:tcPr>
            <w:tcW w:w="1175" w:type="dxa"/>
            <w:vAlign w:val="center"/>
          </w:tcPr>
          <w:p w:rsidR="00272910" w:rsidRPr="00272910" w:rsidP="00272910" w14:paraId="46F3024C" w14:textId="696E193F">
            <w:pPr>
              <w:spacing w:after="0"/>
              <w:rPr>
                <w:rFonts w:ascii="Times New Roman" w:hAnsi="Times New Roman" w:cs="Times New Roman"/>
                <w:sz w:val="20"/>
                <w:szCs w:val="20"/>
                <w:lang w:val="lv-LV"/>
              </w:rPr>
            </w:pPr>
            <w:r w:rsidRPr="00272910">
              <w:rPr>
                <w:rFonts w:ascii="Times New Roman" w:hAnsi="Times New Roman" w:cs="Times New Roman"/>
                <w:sz w:val="20"/>
                <w:szCs w:val="20"/>
              </w:rPr>
              <w:t>0,90</w:t>
            </w:r>
          </w:p>
        </w:tc>
        <w:tc>
          <w:tcPr>
            <w:tcW w:w="951" w:type="dxa"/>
            <w:vAlign w:val="center"/>
          </w:tcPr>
          <w:p w:rsidR="00272910" w:rsidRPr="00272910" w:rsidP="00272910" w14:paraId="73AC02E9" w14:textId="3FCB845E">
            <w:pPr>
              <w:spacing w:after="0"/>
              <w:rPr>
                <w:rFonts w:ascii="Times New Roman" w:hAnsi="Times New Roman" w:cs="Times New Roman"/>
                <w:sz w:val="20"/>
                <w:szCs w:val="20"/>
                <w:lang w:val="lv-LV"/>
              </w:rPr>
            </w:pPr>
            <w:r w:rsidRPr="00272910">
              <w:rPr>
                <w:rFonts w:ascii="Times New Roman" w:hAnsi="Times New Roman" w:cs="Times New Roman"/>
                <w:sz w:val="20"/>
                <w:szCs w:val="20"/>
              </w:rPr>
              <w:t>0,63</w:t>
            </w:r>
          </w:p>
        </w:tc>
      </w:tr>
      <w:tr w14:paraId="5D8034FA" w14:textId="77777777" w:rsidTr="00272910">
        <w:tblPrEx>
          <w:tblW w:w="9356" w:type="dxa"/>
          <w:tblInd w:w="108" w:type="dxa"/>
          <w:tblLook w:val="04A0"/>
        </w:tblPrEx>
        <w:tc>
          <w:tcPr>
            <w:tcW w:w="1360" w:type="dxa"/>
          </w:tcPr>
          <w:p w:rsidR="00272910" w:rsidRPr="00272910" w:rsidP="00272910" w14:paraId="636C0683" w14:textId="7DA1D500">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Saistību īpatsvars bilancē</w:t>
            </w:r>
          </w:p>
        </w:tc>
        <w:tc>
          <w:tcPr>
            <w:tcW w:w="1173" w:type="dxa"/>
            <w:vAlign w:val="center"/>
          </w:tcPr>
          <w:p w:rsidR="00272910" w:rsidRPr="00272910" w:rsidP="00272910" w14:paraId="4242B7BE" w14:textId="44754C72">
            <w:pPr>
              <w:spacing w:after="0"/>
              <w:rPr>
                <w:rFonts w:ascii="Times New Roman" w:hAnsi="Times New Roman" w:cs="Times New Roman"/>
                <w:sz w:val="20"/>
                <w:szCs w:val="20"/>
                <w:lang w:val="lv-LV"/>
              </w:rPr>
            </w:pPr>
            <w:r w:rsidRPr="00272910">
              <w:rPr>
                <w:rFonts w:ascii="Times New Roman" w:hAnsi="Times New Roman" w:cs="Times New Roman"/>
                <w:sz w:val="20"/>
                <w:szCs w:val="20"/>
              </w:rPr>
              <w:t>48,0%</w:t>
            </w:r>
          </w:p>
        </w:tc>
        <w:tc>
          <w:tcPr>
            <w:tcW w:w="1173" w:type="dxa"/>
            <w:vAlign w:val="center"/>
          </w:tcPr>
          <w:p w:rsidR="00272910" w:rsidRPr="00272910" w:rsidP="00272910" w14:paraId="148FB9EF" w14:textId="63029D89">
            <w:pPr>
              <w:spacing w:after="0"/>
              <w:rPr>
                <w:rFonts w:ascii="Times New Roman" w:hAnsi="Times New Roman" w:cs="Times New Roman"/>
                <w:sz w:val="20"/>
                <w:szCs w:val="20"/>
                <w:lang w:val="lv-LV"/>
              </w:rPr>
            </w:pPr>
            <w:r w:rsidRPr="00272910">
              <w:rPr>
                <w:rFonts w:ascii="Times New Roman" w:hAnsi="Times New Roman" w:cs="Times New Roman"/>
                <w:sz w:val="20"/>
                <w:szCs w:val="20"/>
              </w:rPr>
              <w:t>51,5%</w:t>
            </w:r>
          </w:p>
        </w:tc>
        <w:tc>
          <w:tcPr>
            <w:tcW w:w="1174" w:type="dxa"/>
            <w:vAlign w:val="center"/>
          </w:tcPr>
          <w:p w:rsidR="00272910" w:rsidRPr="00272910" w:rsidP="00272910" w14:paraId="68DCCB5B" w14:textId="76626EBA">
            <w:pPr>
              <w:spacing w:after="0"/>
              <w:rPr>
                <w:rFonts w:ascii="Times New Roman" w:hAnsi="Times New Roman" w:cs="Times New Roman"/>
                <w:sz w:val="20"/>
                <w:szCs w:val="20"/>
                <w:lang w:val="lv-LV"/>
              </w:rPr>
            </w:pPr>
            <w:r w:rsidRPr="00272910">
              <w:rPr>
                <w:rFonts w:ascii="Times New Roman" w:hAnsi="Times New Roman" w:cs="Times New Roman"/>
                <w:sz w:val="20"/>
                <w:szCs w:val="20"/>
              </w:rPr>
              <w:t>55,3%</w:t>
            </w:r>
          </w:p>
        </w:tc>
        <w:tc>
          <w:tcPr>
            <w:tcW w:w="1175" w:type="dxa"/>
            <w:vAlign w:val="center"/>
          </w:tcPr>
          <w:p w:rsidR="00272910" w:rsidRPr="00272910" w:rsidP="00272910" w14:paraId="79725179" w14:textId="393ECD3B">
            <w:pPr>
              <w:spacing w:after="0"/>
              <w:rPr>
                <w:rFonts w:ascii="Times New Roman" w:hAnsi="Times New Roman" w:cs="Times New Roman"/>
                <w:sz w:val="20"/>
                <w:szCs w:val="20"/>
                <w:lang w:val="lv-LV"/>
              </w:rPr>
            </w:pPr>
            <w:r w:rsidRPr="00272910">
              <w:rPr>
                <w:rFonts w:ascii="Times New Roman" w:hAnsi="Times New Roman" w:cs="Times New Roman"/>
                <w:sz w:val="20"/>
                <w:szCs w:val="20"/>
              </w:rPr>
              <w:t>53,6%</w:t>
            </w:r>
          </w:p>
        </w:tc>
        <w:tc>
          <w:tcPr>
            <w:tcW w:w="1175" w:type="dxa"/>
            <w:vAlign w:val="center"/>
          </w:tcPr>
          <w:p w:rsidR="00272910" w:rsidRPr="00272910" w:rsidP="00272910" w14:paraId="31AC92FB" w14:textId="39542D6C">
            <w:pPr>
              <w:spacing w:after="0"/>
              <w:rPr>
                <w:rFonts w:ascii="Times New Roman" w:hAnsi="Times New Roman" w:cs="Times New Roman"/>
                <w:sz w:val="20"/>
                <w:szCs w:val="20"/>
                <w:lang w:val="lv-LV"/>
              </w:rPr>
            </w:pPr>
            <w:r w:rsidRPr="00272910">
              <w:rPr>
                <w:rFonts w:ascii="Times New Roman" w:hAnsi="Times New Roman" w:cs="Times New Roman"/>
                <w:sz w:val="20"/>
                <w:szCs w:val="20"/>
              </w:rPr>
              <w:t>54,3%</w:t>
            </w:r>
          </w:p>
        </w:tc>
        <w:tc>
          <w:tcPr>
            <w:tcW w:w="1175" w:type="dxa"/>
            <w:vAlign w:val="center"/>
          </w:tcPr>
          <w:p w:rsidR="00272910" w:rsidRPr="00272910" w:rsidP="00272910" w14:paraId="448F831F" w14:textId="6D5F4BAB">
            <w:pPr>
              <w:spacing w:after="0"/>
              <w:rPr>
                <w:rFonts w:ascii="Times New Roman" w:hAnsi="Times New Roman" w:cs="Times New Roman"/>
                <w:sz w:val="20"/>
                <w:szCs w:val="20"/>
                <w:lang w:val="lv-LV"/>
              </w:rPr>
            </w:pPr>
            <w:r w:rsidRPr="00272910">
              <w:rPr>
                <w:rFonts w:ascii="Times New Roman" w:hAnsi="Times New Roman" w:cs="Times New Roman"/>
                <w:sz w:val="20"/>
                <w:szCs w:val="20"/>
              </w:rPr>
              <w:t>55,4%</w:t>
            </w:r>
          </w:p>
        </w:tc>
        <w:tc>
          <w:tcPr>
            <w:tcW w:w="951" w:type="dxa"/>
            <w:vAlign w:val="center"/>
          </w:tcPr>
          <w:p w:rsidR="00272910" w:rsidRPr="00272910" w:rsidP="00272910" w14:paraId="50A6113B" w14:textId="7BE6CB3D">
            <w:pPr>
              <w:spacing w:after="0"/>
              <w:rPr>
                <w:rFonts w:ascii="Times New Roman" w:hAnsi="Times New Roman" w:cs="Times New Roman"/>
                <w:sz w:val="20"/>
                <w:szCs w:val="20"/>
                <w:lang w:val="lv-LV"/>
              </w:rPr>
            </w:pPr>
            <w:r w:rsidRPr="00272910">
              <w:rPr>
                <w:rFonts w:ascii="Times New Roman" w:hAnsi="Times New Roman" w:cs="Times New Roman"/>
                <w:sz w:val="20"/>
                <w:szCs w:val="20"/>
              </w:rPr>
              <w:t>59,4%</w:t>
            </w:r>
          </w:p>
        </w:tc>
      </w:tr>
      <w:tr w14:paraId="540944A4" w14:textId="77777777" w:rsidTr="00272910">
        <w:tblPrEx>
          <w:tblW w:w="9356" w:type="dxa"/>
          <w:tblInd w:w="108" w:type="dxa"/>
          <w:tblLook w:val="04A0"/>
        </w:tblPrEx>
        <w:tc>
          <w:tcPr>
            <w:tcW w:w="1360" w:type="dxa"/>
          </w:tcPr>
          <w:p w:rsidR="00272910" w:rsidRPr="00272910" w:rsidP="00272910" w14:paraId="46123665" w14:textId="600FE78F">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Bruto peļņas rentabilitāte</w:t>
            </w:r>
          </w:p>
        </w:tc>
        <w:tc>
          <w:tcPr>
            <w:tcW w:w="1173" w:type="dxa"/>
            <w:vAlign w:val="center"/>
          </w:tcPr>
          <w:p w:rsidR="00272910" w:rsidRPr="00272910" w:rsidP="00272910" w14:paraId="43BD9CEE" w14:textId="5D33314A">
            <w:pPr>
              <w:spacing w:after="0"/>
              <w:rPr>
                <w:rFonts w:ascii="Times New Roman" w:hAnsi="Times New Roman" w:cs="Times New Roman"/>
                <w:sz w:val="20"/>
                <w:szCs w:val="20"/>
                <w:lang w:val="lv-LV"/>
              </w:rPr>
            </w:pPr>
            <w:r w:rsidRPr="00272910">
              <w:rPr>
                <w:rFonts w:ascii="Times New Roman" w:hAnsi="Times New Roman" w:cs="Times New Roman"/>
                <w:sz w:val="20"/>
                <w:szCs w:val="20"/>
              </w:rPr>
              <w:t>7,7%</w:t>
            </w:r>
          </w:p>
        </w:tc>
        <w:tc>
          <w:tcPr>
            <w:tcW w:w="1173" w:type="dxa"/>
            <w:vAlign w:val="center"/>
          </w:tcPr>
          <w:p w:rsidR="00272910" w:rsidRPr="00272910" w:rsidP="00272910" w14:paraId="5C3A20F0" w14:textId="0FF6C3A5">
            <w:pPr>
              <w:spacing w:after="0"/>
              <w:rPr>
                <w:rFonts w:ascii="Times New Roman" w:hAnsi="Times New Roman" w:cs="Times New Roman"/>
                <w:sz w:val="20"/>
                <w:szCs w:val="20"/>
                <w:lang w:val="lv-LV"/>
              </w:rPr>
            </w:pPr>
            <w:r w:rsidRPr="00272910">
              <w:rPr>
                <w:rFonts w:ascii="Times New Roman" w:hAnsi="Times New Roman" w:cs="Times New Roman"/>
                <w:sz w:val="20"/>
                <w:szCs w:val="20"/>
              </w:rPr>
              <w:t>7,2%</w:t>
            </w:r>
          </w:p>
        </w:tc>
        <w:tc>
          <w:tcPr>
            <w:tcW w:w="1174" w:type="dxa"/>
            <w:vAlign w:val="center"/>
          </w:tcPr>
          <w:p w:rsidR="00272910" w:rsidRPr="00272910" w:rsidP="00272910" w14:paraId="3D0E8628" w14:textId="08BC49AA">
            <w:pPr>
              <w:spacing w:after="0"/>
              <w:rPr>
                <w:rFonts w:ascii="Times New Roman" w:hAnsi="Times New Roman" w:cs="Times New Roman"/>
                <w:sz w:val="20"/>
                <w:szCs w:val="20"/>
                <w:lang w:val="lv-LV"/>
              </w:rPr>
            </w:pPr>
            <w:r w:rsidRPr="00272910">
              <w:rPr>
                <w:rFonts w:ascii="Times New Roman" w:hAnsi="Times New Roman" w:cs="Times New Roman"/>
                <w:sz w:val="20"/>
                <w:szCs w:val="20"/>
              </w:rPr>
              <w:t>9,4%</w:t>
            </w:r>
          </w:p>
        </w:tc>
        <w:tc>
          <w:tcPr>
            <w:tcW w:w="1175" w:type="dxa"/>
            <w:vAlign w:val="center"/>
          </w:tcPr>
          <w:p w:rsidR="00272910" w:rsidRPr="00272910" w:rsidP="00272910" w14:paraId="713D86BE" w14:textId="3A62C57E">
            <w:pPr>
              <w:spacing w:after="0"/>
              <w:rPr>
                <w:rFonts w:ascii="Times New Roman" w:hAnsi="Times New Roman" w:cs="Times New Roman"/>
                <w:sz w:val="20"/>
                <w:szCs w:val="20"/>
                <w:lang w:val="lv-LV"/>
              </w:rPr>
            </w:pPr>
            <w:r w:rsidRPr="00272910">
              <w:rPr>
                <w:rFonts w:ascii="Times New Roman" w:hAnsi="Times New Roman" w:cs="Times New Roman"/>
                <w:sz w:val="20"/>
                <w:szCs w:val="20"/>
              </w:rPr>
              <w:t>10,7%</w:t>
            </w:r>
          </w:p>
        </w:tc>
        <w:tc>
          <w:tcPr>
            <w:tcW w:w="1175" w:type="dxa"/>
            <w:vAlign w:val="center"/>
          </w:tcPr>
          <w:p w:rsidR="00272910" w:rsidRPr="00272910" w:rsidP="00272910" w14:paraId="60671B89" w14:textId="7A3F383B">
            <w:pPr>
              <w:spacing w:after="0"/>
              <w:rPr>
                <w:rFonts w:ascii="Times New Roman" w:hAnsi="Times New Roman" w:cs="Times New Roman"/>
                <w:sz w:val="20"/>
                <w:szCs w:val="20"/>
                <w:lang w:val="lv-LV"/>
              </w:rPr>
            </w:pPr>
            <w:r w:rsidRPr="00272910">
              <w:rPr>
                <w:rFonts w:ascii="Times New Roman" w:hAnsi="Times New Roman" w:cs="Times New Roman"/>
                <w:sz w:val="20"/>
                <w:szCs w:val="20"/>
              </w:rPr>
              <w:t>5,3%</w:t>
            </w:r>
          </w:p>
        </w:tc>
        <w:tc>
          <w:tcPr>
            <w:tcW w:w="1175" w:type="dxa"/>
            <w:vAlign w:val="center"/>
          </w:tcPr>
          <w:p w:rsidR="00272910" w:rsidRPr="00272910" w:rsidP="00272910" w14:paraId="6E9841FD" w14:textId="665D17E2">
            <w:pPr>
              <w:spacing w:after="0"/>
              <w:rPr>
                <w:rFonts w:ascii="Times New Roman" w:hAnsi="Times New Roman" w:cs="Times New Roman"/>
                <w:sz w:val="20"/>
                <w:szCs w:val="20"/>
                <w:lang w:val="lv-LV"/>
              </w:rPr>
            </w:pPr>
            <w:r w:rsidRPr="00272910">
              <w:rPr>
                <w:rFonts w:ascii="Times New Roman" w:hAnsi="Times New Roman" w:cs="Times New Roman"/>
                <w:sz w:val="20"/>
                <w:szCs w:val="20"/>
              </w:rPr>
              <w:t>6,2%</w:t>
            </w:r>
          </w:p>
        </w:tc>
        <w:tc>
          <w:tcPr>
            <w:tcW w:w="951" w:type="dxa"/>
            <w:vAlign w:val="center"/>
          </w:tcPr>
          <w:p w:rsidR="00272910" w:rsidRPr="00272910" w:rsidP="00272910" w14:paraId="62288457" w14:textId="1C6A1B09">
            <w:pPr>
              <w:spacing w:after="0"/>
              <w:rPr>
                <w:rFonts w:ascii="Times New Roman" w:hAnsi="Times New Roman" w:cs="Times New Roman"/>
                <w:sz w:val="20"/>
                <w:szCs w:val="20"/>
                <w:lang w:val="lv-LV"/>
              </w:rPr>
            </w:pPr>
            <w:r w:rsidRPr="00272910">
              <w:rPr>
                <w:rFonts w:ascii="Times New Roman" w:hAnsi="Times New Roman" w:cs="Times New Roman"/>
                <w:sz w:val="20"/>
                <w:szCs w:val="20"/>
              </w:rPr>
              <w:t>3,6%</w:t>
            </w:r>
          </w:p>
        </w:tc>
      </w:tr>
      <w:tr w14:paraId="2C14AE30" w14:textId="77777777" w:rsidTr="00272910">
        <w:tblPrEx>
          <w:tblW w:w="9356" w:type="dxa"/>
          <w:tblInd w:w="108" w:type="dxa"/>
          <w:tblLook w:val="04A0"/>
        </w:tblPrEx>
        <w:tc>
          <w:tcPr>
            <w:tcW w:w="1360" w:type="dxa"/>
          </w:tcPr>
          <w:p w:rsidR="00272910" w:rsidRPr="00272910" w:rsidP="00272910" w14:paraId="3E5203FE" w14:textId="306B3597">
            <w:pPr>
              <w:spacing w:after="0"/>
              <w:rPr>
                <w:rFonts w:ascii="Times New Roman" w:hAnsi="Times New Roman" w:cs="Times New Roman"/>
                <w:sz w:val="20"/>
                <w:szCs w:val="20"/>
                <w:lang w:val="lv-LV"/>
              </w:rPr>
            </w:pPr>
            <w:r w:rsidRPr="00272910">
              <w:rPr>
                <w:rFonts w:ascii="Times New Roman" w:hAnsi="Times New Roman" w:cs="Times New Roman"/>
                <w:sz w:val="20"/>
                <w:szCs w:val="20"/>
                <w:lang w:val="lv-LV"/>
              </w:rPr>
              <w:t>Komerciālā rentabilitāte</w:t>
            </w:r>
          </w:p>
        </w:tc>
        <w:tc>
          <w:tcPr>
            <w:tcW w:w="1173" w:type="dxa"/>
            <w:vAlign w:val="center"/>
          </w:tcPr>
          <w:p w:rsidR="00272910" w:rsidRPr="00272910" w:rsidP="00272910" w14:paraId="6B6FEAC8" w14:textId="1BF3A6A4">
            <w:pPr>
              <w:spacing w:after="0"/>
              <w:rPr>
                <w:rFonts w:ascii="Times New Roman" w:hAnsi="Times New Roman" w:cs="Times New Roman"/>
                <w:sz w:val="20"/>
                <w:szCs w:val="20"/>
              </w:rPr>
            </w:pPr>
            <w:r w:rsidRPr="00272910">
              <w:rPr>
                <w:rFonts w:ascii="Times New Roman" w:hAnsi="Times New Roman" w:cs="Times New Roman"/>
                <w:sz w:val="20"/>
                <w:szCs w:val="20"/>
              </w:rPr>
              <w:t>2,4%</w:t>
            </w:r>
          </w:p>
        </w:tc>
        <w:tc>
          <w:tcPr>
            <w:tcW w:w="1173" w:type="dxa"/>
            <w:vAlign w:val="center"/>
          </w:tcPr>
          <w:p w:rsidR="00272910" w:rsidRPr="00272910" w:rsidP="00272910" w14:paraId="3F8EEDBF" w14:textId="6D4CB1AD">
            <w:pPr>
              <w:spacing w:after="0"/>
              <w:rPr>
                <w:rFonts w:ascii="Times New Roman" w:hAnsi="Times New Roman" w:cs="Times New Roman"/>
                <w:sz w:val="20"/>
                <w:szCs w:val="20"/>
              </w:rPr>
            </w:pPr>
            <w:r w:rsidRPr="00272910">
              <w:rPr>
                <w:rFonts w:ascii="Times New Roman" w:hAnsi="Times New Roman" w:cs="Times New Roman"/>
                <w:sz w:val="20"/>
                <w:szCs w:val="20"/>
              </w:rPr>
              <w:t>1,2%</w:t>
            </w:r>
          </w:p>
        </w:tc>
        <w:tc>
          <w:tcPr>
            <w:tcW w:w="1174" w:type="dxa"/>
            <w:vAlign w:val="center"/>
          </w:tcPr>
          <w:p w:rsidR="00272910" w:rsidRPr="00272910" w:rsidP="00272910" w14:paraId="69439239" w14:textId="32491A5B">
            <w:pPr>
              <w:spacing w:after="0"/>
              <w:rPr>
                <w:rFonts w:ascii="Times New Roman" w:hAnsi="Times New Roman" w:cs="Times New Roman"/>
                <w:sz w:val="20"/>
                <w:szCs w:val="20"/>
              </w:rPr>
            </w:pPr>
            <w:r w:rsidRPr="00272910">
              <w:rPr>
                <w:rFonts w:ascii="Times New Roman" w:hAnsi="Times New Roman" w:cs="Times New Roman"/>
                <w:sz w:val="20"/>
                <w:szCs w:val="20"/>
              </w:rPr>
              <w:t>3,1%</w:t>
            </w:r>
          </w:p>
        </w:tc>
        <w:tc>
          <w:tcPr>
            <w:tcW w:w="1175" w:type="dxa"/>
            <w:vAlign w:val="center"/>
          </w:tcPr>
          <w:p w:rsidR="00272910" w:rsidRPr="00272910" w:rsidP="00272910" w14:paraId="604D8CBE" w14:textId="3984ED1A">
            <w:pPr>
              <w:spacing w:after="0"/>
              <w:rPr>
                <w:rFonts w:ascii="Times New Roman" w:hAnsi="Times New Roman" w:cs="Times New Roman"/>
                <w:sz w:val="20"/>
                <w:szCs w:val="20"/>
              </w:rPr>
            </w:pPr>
            <w:r w:rsidRPr="00272910">
              <w:rPr>
                <w:rFonts w:ascii="Times New Roman" w:hAnsi="Times New Roman" w:cs="Times New Roman"/>
                <w:sz w:val="20"/>
                <w:szCs w:val="20"/>
              </w:rPr>
              <w:t>3,5%</w:t>
            </w:r>
          </w:p>
        </w:tc>
        <w:tc>
          <w:tcPr>
            <w:tcW w:w="1175" w:type="dxa"/>
            <w:vAlign w:val="center"/>
          </w:tcPr>
          <w:p w:rsidR="00272910" w:rsidRPr="00272910" w:rsidP="00272910" w14:paraId="1A1D2E6A" w14:textId="3B88C255">
            <w:pPr>
              <w:spacing w:after="0"/>
              <w:rPr>
                <w:rFonts w:ascii="Times New Roman" w:hAnsi="Times New Roman" w:cs="Times New Roman"/>
                <w:sz w:val="20"/>
                <w:szCs w:val="20"/>
              </w:rPr>
            </w:pPr>
            <w:r w:rsidRPr="00272910">
              <w:rPr>
                <w:rFonts w:ascii="Times New Roman" w:hAnsi="Times New Roman" w:cs="Times New Roman"/>
                <w:sz w:val="20"/>
                <w:szCs w:val="20"/>
              </w:rPr>
              <w:t>-1,0%</w:t>
            </w:r>
          </w:p>
        </w:tc>
        <w:tc>
          <w:tcPr>
            <w:tcW w:w="1175" w:type="dxa"/>
            <w:vAlign w:val="center"/>
          </w:tcPr>
          <w:p w:rsidR="00272910" w:rsidRPr="00272910" w:rsidP="00272910" w14:paraId="6C8A66BB" w14:textId="08940016">
            <w:pPr>
              <w:spacing w:after="0"/>
              <w:rPr>
                <w:rFonts w:ascii="Times New Roman" w:hAnsi="Times New Roman" w:cs="Times New Roman"/>
                <w:sz w:val="20"/>
                <w:szCs w:val="20"/>
              </w:rPr>
            </w:pPr>
            <w:r w:rsidRPr="00272910">
              <w:rPr>
                <w:rFonts w:ascii="Times New Roman" w:hAnsi="Times New Roman" w:cs="Times New Roman"/>
                <w:sz w:val="20"/>
                <w:szCs w:val="20"/>
              </w:rPr>
              <w:t>0,8%</w:t>
            </w:r>
          </w:p>
        </w:tc>
        <w:tc>
          <w:tcPr>
            <w:tcW w:w="951" w:type="dxa"/>
            <w:vAlign w:val="center"/>
          </w:tcPr>
          <w:p w:rsidR="00272910" w:rsidRPr="00272910" w:rsidP="00272910" w14:paraId="1494060D" w14:textId="30D4113A">
            <w:pPr>
              <w:spacing w:after="0"/>
              <w:rPr>
                <w:rFonts w:ascii="Times New Roman" w:hAnsi="Times New Roman" w:cs="Times New Roman"/>
                <w:sz w:val="20"/>
                <w:szCs w:val="20"/>
              </w:rPr>
            </w:pPr>
            <w:r w:rsidRPr="00272910">
              <w:rPr>
                <w:rFonts w:ascii="Times New Roman" w:hAnsi="Times New Roman" w:cs="Times New Roman"/>
                <w:sz w:val="20"/>
                <w:szCs w:val="20"/>
              </w:rPr>
              <w:t>-3,0%</w:t>
            </w:r>
          </w:p>
        </w:tc>
      </w:tr>
    </w:tbl>
    <w:p w:rsidR="004D2973" w:rsidRPr="006F7F12" w:rsidP="004D2973" w14:paraId="5C68D8F1" w14:textId="77777777">
      <w:pPr>
        <w:pStyle w:val="NormalWeb"/>
        <w:spacing w:before="0" w:beforeAutospacing="0" w:after="0" w:afterAutospacing="0"/>
        <w:jc w:val="both"/>
        <w:rPr>
          <w:lang w:val="lv-LV"/>
        </w:rPr>
      </w:pPr>
    </w:p>
    <w:p w:rsidR="004D2973" w:rsidRPr="006F7F12" w:rsidP="004D2973" w14:paraId="3D578485" w14:textId="0926D0FC">
      <w:pPr>
        <w:pStyle w:val="NormalWeb"/>
        <w:spacing w:before="0" w:beforeAutospacing="0" w:after="0" w:afterAutospacing="0"/>
        <w:ind w:firstLine="720"/>
        <w:jc w:val="both"/>
        <w:rPr>
          <w:lang w:val="lv-LV"/>
        </w:rPr>
      </w:pPr>
      <w:r w:rsidRPr="006F7F12">
        <w:rPr>
          <w:lang w:val="lv-LV"/>
        </w:rPr>
        <w:t>Likviditātes rādītājs analizētajā periodā</w:t>
      </w:r>
      <w:r w:rsidRPr="006F7F12" w:rsidR="00332AC6">
        <w:rPr>
          <w:lang w:val="lv-LV"/>
        </w:rPr>
        <w:t xml:space="preserve"> tikai 2018.-2021. g.</w:t>
      </w:r>
      <w:r w:rsidRPr="006F7F12">
        <w:rPr>
          <w:lang w:val="lv-LV"/>
        </w:rPr>
        <w:t xml:space="preserve"> ir bijis virs </w:t>
      </w:r>
      <w:r w:rsidRPr="006F7F12" w:rsidR="00332AC6">
        <w:rPr>
          <w:lang w:val="lv-LV"/>
        </w:rPr>
        <w:t>1</w:t>
      </w:r>
      <w:r w:rsidRPr="006F7F12">
        <w:rPr>
          <w:lang w:val="lv-LV"/>
        </w:rPr>
        <w:t>, augstākais rādītājs ir bijis 201</w:t>
      </w:r>
      <w:r w:rsidRPr="006F7F12" w:rsidR="00332AC6">
        <w:rPr>
          <w:lang w:val="lv-LV"/>
        </w:rPr>
        <w:t>9</w:t>
      </w:r>
      <w:r w:rsidRPr="006F7F12">
        <w:rPr>
          <w:lang w:val="lv-LV"/>
        </w:rPr>
        <w:t xml:space="preserve">. gadā, kad likviditātes rādītājs bija </w:t>
      </w:r>
      <w:r w:rsidRPr="006F7F12" w:rsidR="00332AC6">
        <w:rPr>
          <w:lang w:val="lv-LV"/>
        </w:rPr>
        <w:t xml:space="preserve">1,90. Optimāls likviditātes </w:t>
      </w:r>
      <w:r w:rsidRPr="006F7F12">
        <w:rPr>
          <w:lang w:val="lv-LV"/>
        </w:rPr>
        <w:t xml:space="preserve">rādītājs atrodas robežā no 1 līdz 2, tas nozīmē, ka </w:t>
      </w:r>
      <w:r w:rsidR="00F04E14">
        <w:rPr>
          <w:lang w:val="lv-LV"/>
        </w:rPr>
        <w:t>Slimnīcai</w:t>
      </w:r>
      <w:r w:rsidRPr="006F7F12">
        <w:rPr>
          <w:lang w:val="lv-LV"/>
        </w:rPr>
        <w:t xml:space="preserve"> </w:t>
      </w:r>
      <w:r w:rsidRPr="006F7F12" w:rsidR="00332AC6">
        <w:rPr>
          <w:lang w:val="lv-LV"/>
        </w:rPr>
        <w:t>nav</w:t>
      </w:r>
      <w:r w:rsidRPr="006F7F12">
        <w:rPr>
          <w:lang w:val="lv-LV"/>
        </w:rPr>
        <w:t xml:space="preserve"> pietiekami apgrozāmie līdzekļi, lai segtu īstermiņa maksājumus</w:t>
      </w:r>
      <w:r w:rsidRPr="006F7F12" w:rsidR="00332AC6">
        <w:rPr>
          <w:lang w:val="lv-LV"/>
        </w:rPr>
        <w:t>, ņemot vērā 2023.</w:t>
      </w:r>
      <w:r w:rsidR="003F48A8">
        <w:rPr>
          <w:lang w:val="lv-LV"/>
        </w:rPr>
        <w:t xml:space="preserve"> </w:t>
      </w:r>
      <w:r w:rsidRPr="006F7F12" w:rsidR="00332AC6">
        <w:rPr>
          <w:lang w:val="lv-LV"/>
        </w:rPr>
        <w:t>gada likviditātes koeficientu, kas bija 0,63</w:t>
      </w:r>
      <w:r w:rsidRPr="006F7F12">
        <w:rPr>
          <w:lang w:val="lv-LV"/>
        </w:rPr>
        <w:t>. Kapitālsabiedrības saistību īpatsvar</w:t>
      </w:r>
      <w:r w:rsidRPr="006F7F12" w:rsidR="00332AC6">
        <w:rPr>
          <w:lang w:val="lv-LV"/>
        </w:rPr>
        <w:t>am</w:t>
      </w:r>
      <w:r w:rsidRPr="006F7F12">
        <w:rPr>
          <w:lang w:val="lv-LV"/>
        </w:rPr>
        <w:t xml:space="preserve"> analizētajā periodā ir </w:t>
      </w:r>
      <w:r w:rsidRPr="006F7F12" w:rsidR="00332AC6">
        <w:rPr>
          <w:lang w:val="lv-LV"/>
        </w:rPr>
        <w:t>tendence pieaugt,</w:t>
      </w:r>
      <w:r w:rsidRPr="006F7F12" w:rsidR="00564C8D">
        <w:rPr>
          <w:lang w:val="lv-LV"/>
        </w:rPr>
        <w:t xml:space="preserve"> proti,</w:t>
      </w:r>
      <w:r w:rsidRPr="006F7F12" w:rsidR="00332AC6">
        <w:rPr>
          <w:lang w:val="lv-LV"/>
        </w:rPr>
        <w:t xml:space="preserve"> </w:t>
      </w:r>
      <w:r w:rsidRPr="006F7F12">
        <w:rPr>
          <w:lang w:val="lv-LV"/>
        </w:rPr>
        <w:t xml:space="preserve">no </w:t>
      </w:r>
      <w:r w:rsidRPr="006F7F12" w:rsidR="00332AC6">
        <w:rPr>
          <w:lang w:val="lv-LV"/>
        </w:rPr>
        <w:t>48</w:t>
      </w:r>
      <w:r w:rsidRPr="006F7F12">
        <w:rPr>
          <w:lang w:val="lv-LV"/>
        </w:rPr>
        <w:t xml:space="preserve"> % 201</w:t>
      </w:r>
      <w:r w:rsidRPr="006F7F12" w:rsidR="00332AC6">
        <w:rPr>
          <w:lang w:val="lv-LV"/>
        </w:rPr>
        <w:t>7</w:t>
      </w:r>
      <w:r w:rsidRPr="006F7F12">
        <w:rPr>
          <w:lang w:val="lv-LV"/>
        </w:rPr>
        <w:t xml:space="preserve">. </w:t>
      </w:r>
      <w:r w:rsidRPr="006F7F12" w:rsidR="00332AC6">
        <w:rPr>
          <w:lang w:val="lv-LV"/>
        </w:rPr>
        <w:t>g</w:t>
      </w:r>
      <w:r w:rsidRPr="006F7F12">
        <w:rPr>
          <w:lang w:val="lv-LV"/>
        </w:rPr>
        <w:t>adā</w:t>
      </w:r>
      <w:r w:rsidRPr="006F7F12" w:rsidR="00564C8D">
        <w:rPr>
          <w:lang w:val="lv-LV"/>
        </w:rPr>
        <w:t xml:space="preserve"> saistību īpatsvars bilancē</w:t>
      </w:r>
      <w:r w:rsidRPr="006F7F12" w:rsidR="00332AC6">
        <w:rPr>
          <w:lang w:val="lv-LV"/>
        </w:rPr>
        <w:t xml:space="preserve"> </w:t>
      </w:r>
      <w:r w:rsidRPr="006F7F12" w:rsidR="00564C8D">
        <w:rPr>
          <w:lang w:val="lv-LV"/>
        </w:rPr>
        <w:t>palielinājies</w:t>
      </w:r>
      <w:r w:rsidRPr="006F7F12">
        <w:rPr>
          <w:lang w:val="lv-LV"/>
        </w:rPr>
        <w:t xml:space="preserve"> līdz </w:t>
      </w:r>
      <w:r w:rsidRPr="006F7F12" w:rsidR="00332AC6">
        <w:rPr>
          <w:lang w:val="lv-LV"/>
        </w:rPr>
        <w:t>59,4</w:t>
      </w:r>
      <w:r w:rsidRPr="006F7F12">
        <w:rPr>
          <w:lang w:val="lv-LV"/>
        </w:rPr>
        <w:t xml:space="preserve"> % 202</w:t>
      </w:r>
      <w:r w:rsidRPr="006F7F12" w:rsidR="00332AC6">
        <w:rPr>
          <w:lang w:val="lv-LV"/>
        </w:rPr>
        <w:t>3. gadā</w:t>
      </w:r>
      <w:r w:rsidRPr="006F7F12">
        <w:rPr>
          <w:lang w:val="lv-LV"/>
        </w:rPr>
        <w:t xml:space="preserve">. Lai arī saistības ir veidojušās ES fondu piešķirto finanšu līdzekļu ietvaros, tomēr tās ietekmē Kapitālsabiedrības finansiālo neatkarību un ilgtermiņa attīstības iespējas. Kapitālsabiedrības bruto peļņas rentabilitāte norāda uz Kapitālsabiedrības iegūto peļņu par vienu apgrozījuma EUR. Analizētajā periodā rādītājs ir bijis pozitīvs, vidēji veidojot </w:t>
      </w:r>
      <w:r w:rsidRPr="006F7F12" w:rsidR="00564C8D">
        <w:rPr>
          <w:lang w:val="lv-LV"/>
        </w:rPr>
        <w:t>7,2</w:t>
      </w:r>
      <w:r w:rsidRPr="006F7F12">
        <w:rPr>
          <w:lang w:val="lv-LV"/>
        </w:rPr>
        <w:t xml:space="preserve"> %, visaugstākais tas ir bijis 202</w:t>
      </w:r>
      <w:r w:rsidRPr="006F7F12" w:rsidR="00564C8D">
        <w:rPr>
          <w:lang w:val="lv-LV"/>
        </w:rPr>
        <w:t>0</w:t>
      </w:r>
      <w:r w:rsidRPr="006F7F12">
        <w:rPr>
          <w:lang w:val="lv-LV"/>
        </w:rPr>
        <w:t xml:space="preserve">. gadā </w:t>
      </w:r>
      <w:r w:rsidR="00606163">
        <w:rPr>
          <w:lang w:val="lv-LV"/>
        </w:rPr>
        <w:br/>
      </w:r>
      <w:r w:rsidRPr="006F7F12" w:rsidR="00564C8D">
        <w:rPr>
          <w:lang w:val="lv-LV"/>
        </w:rPr>
        <w:t>10,7</w:t>
      </w:r>
      <w:r w:rsidRPr="006F7F12">
        <w:rPr>
          <w:lang w:val="lv-LV"/>
        </w:rPr>
        <w:t xml:space="preserve"> %. Komerciālā rentabilitāte norāda uz Kapitālsabiedrības peļņu no katra ienākuma EUR, analizētajā periodā šis rādītājs nav augsts, vidēji veidojot aptuveni </w:t>
      </w:r>
      <w:r w:rsidRPr="006F7F12" w:rsidR="00564C8D">
        <w:rPr>
          <w:lang w:val="lv-LV"/>
        </w:rPr>
        <w:t>1,0</w:t>
      </w:r>
      <w:r w:rsidRPr="006F7F12">
        <w:rPr>
          <w:lang w:val="lv-LV"/>
        </w:rPr>
        <w:t xml:space="preserve"> %, augstākais rādītājs ir bijis 2021. gadā, kur komerciālās rentabilitātes rādītājs bija </w:t>
      </w:r>
      <w:r w:rsidRPr="006F7F12" w:rsidR="00564C8D">
        <w:rPr>
          <w:lang w:val="lv-LV"/>
        </w:rPr>
        <w:t>3,5</w:t>
      </w:r>
      <w:r w:rsidRPr="006F7F12">
        <w:rPr>
          <w:lang w:val="lv-LV"/>
        </w:rPr>
        <w:t xml:space="preserve"> %. </w:t>
      </w:r>
    </w:p>
    <w:p w:rsidR="004D2973" w:rsidRPr="006F7F12" w:rsidP="004D2973" w14:paraId="6183BC87" w14:textId="5174A337">
      <w:pPr>
        <w:spacing w:after="0"/>
        <w:ind w:firstLine="720"/>
        <w:rPr>
          <w:rFonts w:ascii="Times New Roman" w:hAnsi="Times New Roman" w:cs="Times New Roman"/>
          <w:sz w:val="24"/>
          <w:szCs w:val="24"/>
          <w:lang w:val="lv-LV"/>
        </w:rPr>
      </w:pPr>
      <w:r w:rsidRPr="006F7F12">
        <w:rPr>
          <w:rFonts w:ascii="Times New Roman" w:hAnsi="Times New Roman" w:cs="Times New Roman"/>
          <w:sz w:val="24"/>
          <w:szCs w:val="24"/>
          <w:lang w:val="lv-LV"/>
        </w:rPr>
        <w:t>Kapitālsabiedrības darbība kopumā ir vērsta uz pacientu, optimāli novirzot esošos resursus, lai pacienti saņemtu kvalitatīvu pakalpojumu, kā arī</w:t>
      </w:r>
      <w:r w:rsidR="009E4E85">
        <w:rPr>
          <w:rFonts w:ascii="Times New Roman" w:hAnsi="Times New Roman" w:cs="Times New Roman"/>
          <w:sz w:val="24"/>
          <w:szCs w:val="24"/>
          <w:lang w:val="lv-LV"/>
        </w:rPr>
        <w:t>,</w:t>
      </w:r>
      <w:r w:rsidRPr="006F7F12">
        <w:rPr>
          <w:rFonts w:ascii="Times New Roman" w:hAnsi="Times New Roman" w:cs="Times New Roman"/>
          <w:sz w:val="24"/>
          <w:szCs w:val="24"/>
          <w:lang w:val="lv-LV"/>
        </w:rPr>
        <w:t xml:space="preserve"> lai nodrošinātu stabilus darba apstākļu</w:t>
      </w:r>
      <w:r w:rsidR="009E4E85">
        <w:rPr>
          <w:rFonts w:ascii="Times New Roman" w:hAnsi="Times New Roman" w:cs="Times New Roman"/>
          <w:sz w:val="24"/>
          <w:szCs w:val="24"/>
          <w:lang w:val="lv-LV"/>
        </w:rPr>
        <w:t>s</w:t>
      </w:r>
      <w:r w:rsidRPr="006F7F12">
        <w:rPr>
          <w:rFonts w:ascii="Times New Roman" w:hAnsi="Times New Roman" w:cs="Times New Roman"/>
          <w:sz w:val="24"/>
          <w:szCs w:val="24"/>
          <w:lang w:val="lv-LV"/>
        </w:rPr>
        <w:t xml:space="preserve"> darbiniekiem. Kapitālsabiedrības lietderību var vērtēt trīs aspektos:</w:t>
      </w:r>
    </w:p>
    <w:p w:rsidR="004D2973" w:rsidRPr="006F7F12" w:rsidP="004D2973" w14:paraId="15E47B8F" w14:textId="77777777">
      <w:pPr>
        <w:pStyle w:val="ListParagraph"/>
        <w:numPr>
          <w:ilvl w:val="0"/>
          <w:numId w:val="9"/>
        </w:numPr>
        <w:spacing w:after="0"/>
        <w:rPr>
          <w:rFonts w:ascii="Times New Roman" w:hAnsi="Times New Roman" w:cs="Times New Roman"/>
          <w:sz w:val="24"/>
          <w:szCs w:val="24"/>
          <w:lang w:val="lv-LV"/>
        </w:rPr>
      </w:pPr>
      <w:r w:rsidRPr="006F7F12">
        <w:rPr>
          <w:rFonts w:ascii="Times New Roman" w:hAnsi="Times New Roman" w:cs="Times New Roman"/>
          <w:sz w:val="24"/>
          <w:szCs w:val="24"/>
          <w:lang w:val="lv-LV"/>
        </w:rPr>
        <w:t xml:space="preserve">Ekonomiskums, kas norāda uz izmantoto resursu efektīvu izmantošanu, sniedzot pakalpojumu; </w:t>
      </w:r>
    </w:p>
    <w:p w:rsidR="004D2973" w:rsidRPr="006F7F12" w:rsidP="004D2973" w14:paraId="7964E1BB" w14:textId="77777777">
      <w:pPr>
        <w:pStyle w:val="ListParagraph"/>
        <w:numPr>
          <w:ilvl w:val="0"/>
          <w:numId w:val="9"/>
        </w:numPr>
        <w:spacing w:after="0"/>
        <w:rPr>
          <w:rFonts w:ascii="Times New Roman" w:hAnsi="Times New Roman" w:cs="Times New Roman"/>
          <w:sz w:val="24"/>
          <w:szCs w:val="24"/>
          <w:lang w:val="lv-LV"/>
        </w:rPr>
      </w:pPr>
      <w:r w:rsidRPr="006F7F12">
        <w:rPr>
          <w:rFonts w:ascii="Times New Roman" w:hAnsi="Times New Roman" w:cs="Times New Roman"/>
          <w:sz w:val="24"/>
          <w:szCs w:val="24"/>
          <w:lang w:val="lv-LV"/>
        </w:rPr>
        <w:t>Efektivitāte, kas norāda uz sasniegtajiem rezultātiem attiecībā pret veiktajiem ieguldījumiem;</w:t>
      </w:r>
    </w:p>
    <w:p w:rsidR="004D2973" w:rsidP="004D2973" w14:paraId="2E34B966" w14:textId="639389CD">
      <w:pPr>
        <w:pStyle w:val="ListParagraph"/>
        <w:numPr>
          <w:ilvl w:val="0"/>
          <w:numId w:val="9"/>
        </w:numPr>
        <w:spacing w:after="0"/>
        <w:rPr>
          <w:rFonts w:ascii="Times New Roman" w:hAnsi="Times New Roman" w:cs="Times New Roman"/>
          <w:sz w:val="24"/>
          <w:szCs w:val="24"/>
          <w:lang w:val="lv-LV"/>
        </w:rPr>
      </w:pPr>
      <w:r w:rsidRPr="006F7F12">
        <w:rPr>
          <w:rFonts w:ascii="Times New Roman" w:hAnsi="Times New Roman" w:cs="Times New Roman"/>
          <w:sz w:val="24"/>
          <w:szCs w:val="24"/>
          <w:lang w:val="lv-LV"/>
        </w:rPr>
        <w:t>Produktivitāte, kas norāda uz</w:t>
      </w:r>
      <w:r w:rsidR="00BA0695">
        <w:rPr>
          <w:rFonts w:ascii="Times New Roman" w:hAnsi="Times New Roman" w:cs="Times New Roman"/>
          <w:sz w:val="24"/>
          <w:szCs w:val="24"/>
          <w:lang w:val="lv-LV"/>
        </w:rPr>
        <w:t xml:space="preserve"> sasniegto rezultātu kvalitāti.</w:t>
      </w:r>
    </w:p>
    <w:p w:rsidR="00BA0695" w:rsidP="00BA0695" w14:paraId="0A22158D" w14:textId="77777777">
      <w:pPr>
        <w:spacing w:after="0"/>
        <w:jc w:val="right"/>
        <w:rPr>
          <w:rFonts w:ascii="Times New Roman" w:hAnsi="Times New Roman" w:cs="Times New Roman"/>
          <w:i/>
          <w:sz w:val="24"/>
          <w:szCs w:val="24"/>
          <w:lang w:val="lv-LV"/>
        </w:rPr>
      </w:pPr>
    </w:p>
    <w:p w:rsidR="004D2973" w:rsidRPr="00BA0695" w:rsidP="00BA0695" w14:paraId="37B93846" w14:textId="064B80BF">
      <w:pPr>
        <w:spacing w:after="0"/>
        <w:jc w:val="right"/>
        <w:rPr>
          <w:rFonts w:ascii="Times New Roman" w:hAnsi="Times New Roman" w:cs="Times New Roman"/>
          <w:sz w:val="24"/>
          <w:szCs w:val="24"/>
          <w:lang w:val="lv-LV"/>
        </w:rPr>
      </w:pPr>
      <w:r>
        <w:rPr>
          <w:rFonts w:ascii="Times New Roman" w:hAnsi="Times New Roman" w:cs="Times New Roman"/>
          <w:i/>
          <w:sz w:val="24"/>
          <w:szCs w:val="24"/>
          <w:lang w:val="lv-LV"/>
        </w:rPr>
        <w:t>7</w:t>
      </w:r>
      <w:r w:rsidRPr="00BA0695" w:rsidR="00BA0695">
        <w:rPr>
          <w:rFonts w:ascii="Times New Roman" w:hAnsi="Times New Roman" w:cs="Times New Roman"/>
          <w:i/>
          <w:sz w:val="24"/>
          <w:szCs w:val="24"/>
          <w:lang w:val="lv-LV"/>
        </w:rPr>
        <w:t>.tabula</w:t>
      </w:r>
      <w:r w:rsidR="00BA0695">
        <w:rPr>
          <w:rFonts w:ascii="Times New Roman" w:hAnsi="Times New Roman" w:cs="Times New Roman"/>
          <w:sz w:val="24"/>
          <w:szCs w:val="24"/>
          <w:lang w:val="lv-LV"/>
        </w:rPr>
        <w:t xml:space="preserve"> </w:t>
      </w:r>
      <w:r w:rsidRPr="00BA0695" w:rsidR="00BA0695">
        <w:rPr>
          <w:rFonts w:ascii="Times New Roman" w:hAnsi="Times New Roman" w:cs="Times New Roman"/>
          <w:b/>
          <w:sz w:val="24"/>
          <w:szCs w:val="24"/>
          <w:lang w:val="lv-LV"/>
        </w:rPr>
        <w:t>Slimnīcas lietderības rādītāji 2017.-2023.g.</w:t>
      </w:r>
    </w:p>
    <w:tbl>
      <w:tblPr>
        <w:tblStyle w:val="LightShading"/>
        <w:tblW w:w="9356" w:type="dxa"/>
        <w:tblInd w:w="108" w:type="dxa"/>
        <w:tblLook w:val="04A0"/>
      </w:tblPr>
      <w:tblGrid>
        <w:gridCol w:w="1515"/>
        <w:gridCol w:w="1176"/>
        <w:gridCol w:w="1176"/>
        <w:gridCol w:w="1176"/>
        <w:gridCol w:w="1176"/>
        <w:gridCol w:w="1176"/>
        <w:gridCol w:w="1176"/>
        <w:gridCol w:w="785"/>
      </w:tblGrid>
      <w:tr w14:paraId="5EFD0019" w14:textId="77777777" w:rsidTr="00BA0695">
        <w:tblPrEx>
          <w:tblW w:w="9356" w:type="dxa"/>
          <w:tblInd w:w="108" w:type="dxa"/>
          <w:tblLook w:val="04A0"/>
        </w:tblPrEx>
        <w:trPr>
          <w:tblHeader/>
        </w:trPr>
        <w:tc>
          <w:tcPr>
            <w:tcW w:w="1515" w:type="dxa"/>
          </w:tcPr>
          <w:p w:rsidR="00BA0695" w:rsidRPr="00BA0695" w:rsidP="00BA0695" w14:paraId="0074C4AF" w14:textId="03233586">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Rādītājs</w:t>
            </w:r>
          </w:p>
        </w:tc>
        <w:tc>
          <w:tcPr>
            <w:tcW w:w="1176" w:type="dxa"/>
          </w:tcPr>
          <w:p w:rsidR="00BA0695" w:rsidRPr="00BA0695" w:rsidP="00BA0695" w14:paraId="1AAA3103" w14:textId="78C904F5">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2017</w:t>
            </w:r>
          </w:p>
        </w:tc>
        <w:tc>
          <w:tcPr>
            <w:tcW w:w="1176" w:type="dxa"/>
          </w:tcPr>
          <w:p w:rsidR="00BA0695" w:rsidRPr="00BA0695" w:rsidP="00BA0695" w14:paraId="0E2705DA" w14:textId="52D01C72">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2018</w:t>
            </w:r>
          </w:p>
        </w:tc>
        <w:tc>
          <w:tcPr>
            <w:tcW w:w="1176" w:type="dxa"/>
          </w:tcPr>
          <w:p w:rsidR="00BA0695" w:rsidRPr="00BA0695" w:rsidP="00BA0695" w14:paraId="0A183F4C" w14:textId="14E0327C">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2019</w:t>
            </w:r>
          </w:p>
        </w:tc>
        <w:tc>
          <w:tcPr>
            <w:tcW w:w="1176" w:type="dxa"/>
          </w:tcPr>
          <w:p w:rsidR="00BA0695" w:rsidRPr="00BA0695" w:rsidP="00BA0695" w14:paraId="5F410031" w14:textId="77FD7631">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2020</w:t>
            </w:r>
          </w:p>
        </w:tc>
        <w:tc>
          <w:tcPr>
            <w:tcW w:w="1176" w:type="dxa"/>
          </w:tcPr>
          <w:p w:rsidR="00BA0695" w:rsidRPr="00BA0695" w:rsidP="00BA0695" w14:paraId="5BB1351F" w14:textId="51AC2A04">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2021</w:t>
            </w:r>
          </w:p>
        </w:tc>
        <w:tc>
          <w:tcPr>
            <w:tcW w:w="1176" w:type="dxa"/>
          </w:tcPr>
          <w:p w:rsidR="00BA0695" w:rsidRPr="00BA0695" w:rsidP="00BA0695" w14:paraId="384FDC33" w14:textId="54D4AACD">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2022</w:t>
            </w:r>
          </w:p>
        </w:tc>
        <w:tc>
          <w:tcPr>
            <w:tcW w:w="785" w:type="dxa"/>
          </w:tcPr>
          <w:p w:rsidR="00BA0695" w:rsidRPr="00BA0695" w:rsidP="00BA0695" w14:paraId="6ABF669E" w14:textId="7DA96205">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2023</w:t>
            </w:r>
          </w:p>
        </w:tc>
      </w:tr>
      <w:tr w14:paraId="63CEC962" w14:textId="77777777" w:rsidTr="009A6919">
        <w:tblPrEx>
          <w:tblW w:w="9356" w:type="dxa"/>
          <w:tblInd w:w="108" w:type="dxa"/>
          <w:tblLook w:val="04A0"/>
        </w:tblPrEx>
        <w:tc>
          <w:tcPr>
            <w:tcW w:w="9356" w:type="dxa"/>
            <w:gridSpan w:val="8"/>
          </w:tcPr>
          <w:p w:rsidR="00BA0695" w:rsidRPr="00BA0695" w:rsidP="00BA0695" w14:paraId="3A5924CE" w14:textId="152F22D5">
            <w:pPr>
              <w:spacing w:after="0"/>
              <w:jc w:val="center"/>
              <w:rPr>
                <w:rFonts w:ascii="Times New Roman" w:hAnsi="Times New Roman" w:cs="Times New Roman"/>
                <w:sz w:val="20"/>
                <w:szCs w:val="20"/>
                <w:lang w:val="lv-LV"/>
              </w:rPr>
            </w:pPr>
            <w:r w:rsidRPr="00BA0695">
              <w:rPr>
                <w:rFonts w:ascii="Times New Roman" w:hAnsi="Times New Roman" w:cs="Times New Roman"/>
                <w:i/>
                <w:iCs/>
                <w:sz w:val="20"/>
                <w:szCs w:val="20"/>
                <w:lang w:val="lv-LV"/>
              </w:rPr>
              <w:t>Ekonomiskums</w:t>
            </w:r>
          </w:p>
        </w:tc>
      </w:tr>
      <w:tr w14:paraId="14B6C20F" w14:textId="77777777" w:rsidTr="00BA0695">
        <w:tblPrEx>
          <w:tblW w:w="9356" w:type="dxa"/>
          <w:tblInd w:w="108" w:type="dxa"/>
          <w:tblLook w:val="04A0"/>
        </w:tblPrEx>
        <w:tc>
          <w:tcPr>
            <w:tcW w:w="1515" w:type="dxa"/>
          </w:tcPr>
          <w:p w:rsidR="00BA0695" w:rsidRPr="00BA0695" w:rsidP="00BA0695" w14:paraId="7179EB12" w14:textId="4F0C81C1">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Apgrozījuma apjoms uz vienu pacientu, EUR</w:t>
            </w:r>
          </w:p>
        </w:tc>
        <w:tc>
          <w:tcPr>
            <w:tcW w:w="1176" w:type="dxa"/>
            <w:vAlign w:val="center"/>
          </w:tcPr>
          <w:p w:rsidR="00BA0695" w:rsidRPr="00BA0695" w:rsidP="00BA0695" w14:paraId="6D3C07B3" w14:textId="2DDA9624">
            <w:pPr>
              <w:spacing w:after="0"/>
              <w:rPr>
                <w:rFonts w:ascii="Times New Roman" w:hAnsi="Times New Roman" w:cs="Times New Roman"/>
                <w:sz w:val="20"/>
                <w:szCs w:val="20"/>
                <w:lang w:val="lv-LV"/>
              </w:rPr>
            </w:pPr>
            <w:r w:rsidRPr="00BA0695">
              <w:rPr>
                <w:rFonts w:ascii="Times New Roman" w:hAnsi="Times New Roman" w:cs="Times New Roman"/>
                <w:sz w:val="20"/>
                <w:szCs w:val="20"/>
              </w:rPr>
              <w:t>2 002</w:t>
            </w:r>
          </w:p>
        </w:tc>
        <w:tc>
          <w:tcPr>
            <w:tcW w:w="1176" w:type="dxa"/>
            <w:vAlign w:val="center"/>
          </w:tcPr>
          <w:p w:rsidR="00BA0695" w:rsidRPr="00BA0695" w:rsidP="00BA0695" w14:paraId="3300491A" w14:textId="35BEB26E">
            <w:pPr>
              <w:spacing w:after="0"/>
              <w:rPr>
                <w:rFonts w:ascii="Times New Roman" w:hAnsi="Times New Roman" w:cs="Times New Roman"/>
                <w:sz w:val="20"/>
                <w:szCs w:val="20"/>
                <w:lang w:val="lv-LV"/>
              </w:rPr>
            </w:pPr>
            <w:r w:rsidRPr="00BA0695">
              <w:rPr>
                <w:rFonts w:ascii="Times New Roman" w:hAnsi="Times New Roman" w:cs="Times New Roman"/>
                <w:sz w:val="20"/>
                <w:szCs w:val="20"/>
              </w:rPr>
              <w:t>2 225</w:t>
            </w:r>
          </w:p>
        </w:tc>
        <w:tc>
          <w:tcPr>
            <w:tcW w:w="1176" w:type="dxa"/>
            <w:vAlign w:val="center"/>
          </w:tcPr>
          <w:p w:rsidR="00BA0695" w:rsidRPr="00BA0695" w:rsidP="00BA0695" w14:paraId="2D0133A7" w14:textId="6FCFE725">
            <w:pPr>
              <w:spacing w:after="0"/>
              <w:rPr>
                <w:rFonts w:ascii="Times New Roman" w:hAnsi="Times New Roman" w:cs="Times New Roman"/>
                <w:sz w:val="20"/>
                <w:szCs w:val="20"/>
                <w:lang w:val="lv-LV"/>
              </w:rPr>
            </w:pPr>
            <w:r w:rsidRPr="00BA0695">
              <w:rPr>
                <w:rFonts w:ascii="Times New Roman" w:hAnsi="Times New Roman" w:cs="Times New Roman"/>
                <w:sz w:val="20"/>
                <w:szCs w:val="20"/>
              </w:rPr>
              <w:t>2 523</w:t>
            </w:r>
          </w:p>
        </w:tc>
        <w:tc>
          <w:tcPr>
            <w:tcW w:w="1176" w:type="dxa"/>
            <w:vAlign w:val="center"/>
          </w:tcPr>
          <w:p w:rsidR="00BA0695" w:rsidRPr="00BA0695" w:rsidP="00BA0695" w14:paraId="222752E7" w14:textId="15E377B2">
            <w:pPr>
              <w:spacing w:after="0"/>
              <w:rPr>
                <w:rFonts w:ascii="Times New Roman" w:hAnsi="Times New Roman" w:cs="Times New Roman"/>
                <w:sz w:val="20"/>
                <w:szCs w:val="20"/>
                <w:lang w:val="lv-LV"/>
              </w:rPr>
            </w:pPr>
            <w:r w:rsidRPr="00BA0695">
              <w:rPr>
                <w:rFonts w:ascii="Times New Roman" w:hAnsi="Times New Roman" w:cs="Times New Roman"/>
                <w:sz w:val="20"/>
                <w:szCs w:val="20"/>
              </w:rPr>
              <w:t>3 068</w:t>
            </w:r>
          </w:p>
        </w:tc>
        <w:tc>
          <w:tcPr>
            <w:tcW w:w="1176" w:type="dxa"/>
            <w:vAlign w:val="center"/>
          </w:tcPr>
          <w:p w:rsidR="00BA0695" w:rsidRPr="00BA0695" w:rsidP="00BA0695" w14:paraId="59A43B76" w14:textId="5273A7E0">
            <w:pPr>
              <w:spacing w:after="0"/>
              <w:rPr>
                <w:rFonts w:ascii="Times New Roman" w:hAnsi="Times New Roman" w:cs="Times New Roman"/>
                <w:sz w:val="20"/>
                <w:szCs w:val="20"/>
                <w:lang w:val="lv-LV"/>
              </w:rPr>
            </w:pPr>
            <w:r w:rsidRPr="00BA0695">
              <w:rPr>
                <w:rFonts w:ascii="Times New Roman" w:hAnsi="Times New Roman" w:cs="Times New Roman"/>
                <w:sz w:val="20"/>
                <w:szCs w:val="20"/>
              </w:rPr>
              <w:t>3 676</w:t>
            </w:r>
          </w:p>
        </w:tc>
        <w:tc>
          <w:tcPr>
            <w:tcW w:w="1176" w:type="dxa"/>
            <w:vAlign w:val="center"/>
          </w:tcPr>
          <w:p w:rsidR="00BA0695" w:rsidRPr="00BA0695" w:rsidP="00BA0695" w14:paraId="0C8A0C04" w14:textId="39FC2FC4">
            <w:pPr>
              <w:spacing w:after="0"/>
              <w:rPr>
                <w:rFonts w:ascii="Times New Roman" w:hAnsi="Times New Roman" w:cs="Times New Roman"/>
                <w:sz w:val="20"/>
                <w:szCs w:val="20"/>
                <w:lang w:val="lv-LV"/>
              </w:rPr>
            </w:pPr>
            <w:r w:rsidRPr="00BA0695">
              <w:rPr>
                <w:rFonts w:ascii="Times New Roman" w:hAnsi="Times New Roman" w:cs="Times New Roman"/>
                <w:sz w:val="20"/>
                <w:szCs w:val="20"/>
              </w:rPr>
              <w:t>3 525</w:t>
            </w:r>
          </w:p>
        </w:tc>
        <w:tc>
          <w:tcPr>
            <w:tcW w:w="785" w:type="dxa"/>
            <w:vAlign w:val="center"/>
          </w:tcPr>
          <w:p w:rsidR="00BA0695" w:rsidRPr="00BA0695" w:rsidP="00BA0695" w14:paraId="26FBA961" w14:textId="1AC1418E">
            <w:pPr>
              <w:spacing w:after="0"/>
              <w:rPr>
                <w:rFonts w:ascii="Times New Roman" w:hAnsi="Times New Roman" w:cs="Times New Roman"/>
                <w:sz w:val="20"/>
                <w:szCs w:val="20"/>
                <w:lang w:val="lv-LV"/>
              </w:rPr>
            </w:pPr>
            <w:r w:rsidRPr="00BA0695">
              <w:rPr>
                <w:rFonts w:ascii="Times New Roman" w:hAnsi="Times New Roman" w:cs="Times New Roman"/>
                <w:sz w:val="20"/>
                <w:szCs w:val="20"/>
              </w:rPr>
              <w:t>3 503</w:t>
            </w:r>
          </w:p>
        </w:tc>
      </w:tr>
      <w:tr w14:paraId="1CAF92D4" w14:textId="77777777" w:rsidTr="00BA0695">
        <w:tblPrEx>
          <w:tblW w:w="9356" w:type="dxa"/>
          <w:tblInd w:w="108" w:type="dxa"/>
          <w:tblLook w:val="04A0"/>
        </w:tblPrEx>
        <w:tc>
          <w:tcPr>
            <w:tcW w:w="1515" w:type="dxa"/>
          </w:tcPr>
          <w:p w:rsidR="00BA0695" w:rsidRPr="00BA0695" w:rsidP="00BA0695" w14:paraId="025C6117" w14:textId="02FCA5C7">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 xml:space="preserve">Atlīdzības </w:t>
            </w:r>
            <w:r w:rsidRPr="00BA0695">
              <w:rPr>
                <w:rFonts w:ascii="Times New Roman" w:hAnsi="Times New Roman" w:cs="Times New Roman"/>
                <w:b w:val="0"/>
                <w:bCs/>
                <w:sz w:val="20"/>
                <w:szCs w:val="20"/>
                <w:lang w:val="lv-LV"/>
              </w:rPr>
              <w:t>izmaksas uz vienu pacientu, EUR</w:t>
            </w:r>
          </w:p>
        </w:tc>
        <w:tc>
          <w:tcPr>
            <w:tcW w:w="1176" w:type="dxa"/>
            <w:vAlign w:val="center"/>
          </w:tcPr>
          <w:p w:rsidR="00BA0695" w:rsidRPr="00BA0695" w:rsidP="00BA0695" w14:paraId="2D055977" w14:textId="317077D2">
            <w:pPr>
              <w:spacing w:after="0"/>
              <w:rPr>
                <w:rFonts w:ascii="Times New Roman" w:hAnsi="Times New Roman" w:cs="Times New Roman"/>
                <w:sz w:val="20"/>
                <w:szCs w:val="20"/>
                <w:lang w:val="lv-LV"/>
              </w:rPr>
            </w:pPr>
            <w:r w:rsidRPr="00BA0695">
              <w:rPr>
                <w:rFonts w:ascii="Times New Roman" w:hAnsi="Times New Roman" w:cs="Times New Roman"/>
                <w:sz w:val="20"/>
                <w:szCs w:val="20"/>
              </w:rPr>
              <w:t>3 273</w:t>
            </w:r>
          </w:p>
        </w:tc>
        <w:tc>
          <w:tcPr>
            <w:tcW w:w="1176" w:type="dxa"/>
            <w:vAlign w:val="center"/>
          </w:tcPr>
          <w:p w:rsidR="00BA0695" w:rsidRPr="00BA0695" w:rsidP="00BA0695" w14:paraId="41460738" w14:textId="42B1736E">
            <w:pPr>
              <w:spacing w:after="0"/>
              <w:rPr>
                <w:rFonts w:ascii="Times New Roman" w:hAnsi="Times New Roman" w:cs="Times New Roman"/>
                <w:sz w:val="20"/>
                <w:szCs w:val="20"/>
                <w:lang w:val="lv-LV"/>
              </w:rPr>
            </w:pPr>
            <w:r w:rsidRPr="00BA0695">
              <w:rPr>
                <w:rFonts w:ascii="Times New Roman" w:hAnsi="Times New Roman" w:cs="Times New Roman"/>
                <w:sz w:val="20"/>
                <w:szCs w:val="20"/>
              </w:rPr>
              <w:t>3 797</w:t>
            </w:r>
          </w:p>
        </w:tc>
        <w:tc>
          <w:tcPr>
            <w:tcW w:w="1176" w:type="dxa"/>
            <w:vAlign w:val="center"/>
          </w:tcPr>
          <w:p w:rsidR="00BA0695" w:rsidRPr="00BA0695" w:rsidP="00BA0695" w14:paraId="368FC9C8" w14:textId="2CA62006">
            <w:pPr>
              <w:spacing w:after="0"/>
              <w:rPr>
                <w:rFonts w:ascii="Times New Roman" w:hAnsi="Times New Roman" w:cs="Times New Roman"/>
                <w:sz w:val="20"/>
                <w:szCs w:val="20"/>
                <w:lang w:val="lv-LV"/>
              </w:rPr>
            </w:pPr>
            <w:r w:rsidRPr="00BA0695">
              <w:rPr>
                <w:rFonts w:ascii="Times New Roman" w:hAnsi="Times New Roman" w:cs="Times New Roman"/>
                <w:sz w:val="20"/>
                <w:szCs w:val="20"/>
              </w:rPr>
              <w:t>3 890</w:t>
            </w:r>
          </w:p>
        </w:tc>
        <w:tc>
          <w:tcPr>
            <w:tcW w:w="1176" w:type="dxa"/>
            <w:vAlign w:val="center"/>
          </w:tcPr>
          <w:p w:rsidR="00BA0695" w:rsidRPr="00BA0695" w:rsidP="00BA0695" w14:paraId="453CE0B6" w14:textId="7C275095">
            <w:pPr>
              <w:spacing w:after="0"/>
              <w:rPr>
                <w:rFonts w:ascii="Times New Roman" w:hAnsi="Times New Roman" w:cs="Times New Roman"/>
                <w:sz w:val="20"/>
                <w:szCs w:val="20"/>
                <w:lang w:val="lv-LV"/>
              </w:rPr>
            </w:pPr>
            <w:r w:rsidRPr="00BA0695">
              <w:rPr>
                <w:rFonts w:ascii="Times New Roman" w:hAnsi="Times New Roman" w:cs="Times New Roman"/>
                <w:sz w:val="20"/>
                <w:szCs w:val="20"/>
              </w:rPr>
              <w:t>3 693</w:t>
            </w:r>
          </w:p>
        </w:tc>
        <w:tc>
          <w:tcPr>
            <w:tcW w:w="1176" w:type="dxa"/>
            <w:vAlign w:val="center"/>
          </w:tcPr>
          <w:p w:rsidR="00BA0695" w:rsidRPr="00BA0695" w:rsidP="00BA0695" w14:paraId="4B8584E7" w14:textId="0B4B4C22">
            <w:pPr>
              <w:spacing w:after="0"/>
              <w:rPr>
                <w:rFonts w:ascii="Times New Roman" w:hAnsi="Times New Roman" w:cs="Times New Roman"/>
                <w:sz w:val="20"/>
                <w:szCs w:val="20"/>
                <w:lang w:val="lv-LV"/>
              </w:rPr>
            </w:pPr>
            <w:r w:rsidRPr="00BA0695">
              <w:rPr>
                <w:rFonts w:ascii="Times New Roman" w:hAnsi="Times New Roman" w:cs="Times New Roman"/>
                <w:sz w:val="20"/>
                <w:szCs w:val="20"/>
              </w:rPr>
              <w:t>3 632</w:t>
            </w:r>
          </w:p>
        </w:tc>
        <w:tc>
          <w:tcPr>
            <w:tcW w:w="1176" w:type="dxa"/>
            <w:vAlign w:val="center"/>
          </w:tcPr>
          <w:p w:rsidR="00BA0695" w:rsidRPr="00BA0695" w:rsidP="00BA0695" w14:paraId="5C486324" w14:textId="62B46C52">
            <w:pPr>
              <w:spacing w:after="0"/>
              <w:rPr>
                <w:rFonts w:ascii="Times New Roman" w:hAnsi="Times New Roman" w:cs="Times New Roman"/>
                <w:sz w:val="20"/>
                <w:szCs w:val="20"/>
                <w:lang w:val="lv-LV"/>
              </w:rPr>
            </w:pPr>
            <w:r w:rsidRPr="00BA0695">
              <w:rPr>
                <w:rFonts w:ascii="Times New Roman" w:hAnsi="Times New Roman" w:cs="Times New Roman"/>
                <w:sz w:val="20"/>
                <w:szCs w:val="20"/>
              </w:rPr>
              <w:t>4 168</w:t>
            </w:r>
          </w:p>
        </w:tc>
        <w:tc>
          <w:tcPr>
            <w:tcW w:w="785" w:type="dxa"/>
            <w:vAlign w:val="center"/>
          </w:tcPr>
          <w:p w:rsidR="00BA0695" w:rsidRPr="00BA0695" w:rsidP="00BA0695" w14:paraId="60103205" w14:textId="3EAC79EE">
            <w:pPr>
              <w:spacing w:after="0"/>
              <w:rPr>
                <w:rFonts w:ascii="Times New Roman" w:hAnsi="Times New Roman" w:cs="Times New Roman"/>
                <w:sz w:val="20"/>
                <w:szCs w:val="20"/>
                <w:lang w:val="lv-LV"/>
              </w:rPr>
            </w:pPr>
            <w:r w:rsidRPr="00BA0695">
              <w:rPr>
                <w:rFonts w:ascii="Times New Roman" w:hAnsi="Times New Roman" w:cs="Times New Roman"/>
                <w:sz w:val="20"/>
                <w:szCs w:val="20"/>
              </w:rPr>
              <w:t>4 626</w:t>
            </w:r>
          </w:p>
        </w:tc>
      </w:tr>
      <w:tr w14:paraId="3D31C7C2" w14:textId="77777777" w:rsidTr="009A6919">
        <w:tblPrEx>
          <w:tblW w:w="9356" w:type="dxa"/>
          <w:tblInd w:w="108" w:type="dxa"/>
          <w:tblLook w:val="04A0"/>
        </w:tblPrEx>
        <w:tc>
          <w:tcPr>
            <w:tcW w:w="9356" w:type="dxa"/>
            <w:gridSpan w:val="8"/>
            <w:vAlign w:val="center"/>
          </w:tcPr>
          <w:p w:rsidR="00BA0695" w:rsidRPr="00BA0695" w:rsidP="00BA0695" w14:paraId="085855C4" w14:textId="5DCCDACF">
            <w:pPr>
              <w:spacing w:after="0"/>
              <w:jc w:val="center"/>
              <w:rPr>
                <w:rFonts w:ascii="Times New Roman" w:hAnsi="Times New Roman" w:cs="Times New Roman"/>
                <w:sz w:val="20"/>
                <w:szCs w:val="20"/>
                <w:lang w:val="lv-LV"/>
              </w:rPr>
            </w:pPr>
            <w:r w:rsidRPr="00BA0695">
              <w:rPr>
                <w:rFonts w:ascii="Times New Roman" w:hAnsi="Times New Roman" w:cs="Times New Roman"/>
                <w:i/>
                <w:iCs/>
                <w:sz w:val="20"/>
                <w:szCs w:val="20"/>
                <w:lang w:val="lv-LV"/>
              </w:rPr>
              <w:t>Efektivitāte</w:t>
            </w:r>
          </w:p>
        </w:tc>
      </w:tr>
      <w:tr w14:paraId="4E586F4E" w14:textId="77777777" w:rsidTr="00BA0695">
        <w:tblPrEx>
          <w:tblW w:w="9356" w:type="dxa"/>
          <w:tblInd w:w="108" w:type="dxa"/>
          <w:tblLook w:val="04A0"/>
        </w:tblPrEx>
        <w:tc>
          <w:tcPr>
            <w:tcW w:w="1515" w:type="dxa"/>
          </w:tcPr>
          <w:p w:rsidR="00BA0695" w:rsidRPr="00BA0695" w:rsidP="00BA0695" w14:paraId="67458B3C" w14:textId="7E6FAEE7">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Administrācijas izmaksu īpatsvars pret apgrozījums, %</w:t>
            </w:r>
          </w:p>
        </w:tc>
        <w:tc>
          <w:tcPr>
            <w:tcW w:w="1176" w:type="dxa"/>
            <w:vAlign w:val="center"/>
          </w:tcPr>
          <w:p w:rsidR="00BA0695" w:rsidRPr="00BA0695" w:rsidP="00BA0695" w14:paraId="71FB67F1" w14:textId="1D95D8EB">
            <w:pPr>
              <w:spacing w:after="0"/>
              <w:rPr>
                <w:rFonts w:ascii="Times New Roman" w:hAnsi="Times New Roman" w:cs="Times New Roman"/>
                <w:sz w:val="20"/>
                <w:szCs w:val="20"/>
                <w:lang w:val="lv-LV"/>
              </w:rPr>
            </w:pPr>
            <w:r w:rsidRPr="00BA0695">
              <w:rPr>
                <w:rFonts w:ascii="Times New Roman" w:hAnsi="Times New Roman" w:cs="Times New Roman"/>
                <w:sz w:val="20"/>
                <w:szCs w:val="20"/>
              </w:rPr>
              <w:t>5,5%</w:t>
            </w:r>
          </w:p>
        </w:tc>
        <w:tc>
          <w:tcPr>
            <w:tcW w:w="1176" w:type="dxa"/>
            <w:vAlign w:val="center"/>
          </w:tcPr>
          <w:p w:rsidR="00BA0695" w:rsidRPr="00BA0695" w:rsidP="00BA0695" w14:paraId="54CF7F03" w14:textId="18AF72BC">
            <w:pPr>
              <w:spacing w:after="0"/>
              <w:rPr>
                <w:rFonts w:ascii="Times New Roman" w:hAnsi="Times New Roman" w:cs="Times New Roman"/>
                <w:sz w:val="20"/>
                <w:szCs w:val="20"/>
                <w:lang w:val="lv-LV"/>
              </w:rPr>
            </w:pPr>
            <w:r w:rsidRPr="00BA0695">
              <w:rPr>
                <w:rFonts w:ascii="Times New Roman" w:hAnsi="Times New Roman" w:cs="Times New Roman"/>
                <w:sz w:val="20"/>
                <w:szCs w:val="20"/>
              </w:rPr>
              <w:t>5,3%</w:t>
            </w:r>
          </w:p>
        </w:tc>
        <w:tc>
          <w:tcPr>
            <w:tcW w:w="1176" w:type="dxa"/>
            <w:vAlign w:val="center"/>
          </w:tcPr>
          <w:p w:rsidR="00BA0695" w:rsidRPr="00BA0695" w:rsidP="00BA0695" w14:paraId="374876AC" w14:textId="1DD15517">
            <w:pPr>
              <w:spacing w:after="0"/>
              <w:rPr>
                <w:rFonts w:ascii="Times New Roman" w:hAnsi="Times New Roman" w:cs="Times New Roman"/>
                <w:sz w:val="20"/>
                <w:szCs w:val="20"/>
                <w:lang w:val="lv-LV"/>
              </w:rPr>
            </w:pPr>
            <w:r w:rsidRPr="00BA0695">
              <w:rPr>
                <w:rFonts w:ascii="Times New Roman" w:hAnsi="Times New Roman" w:cs="Times New Roman"/>
                <w:sz w:val="20"/>
                <w:szCs w:val="20"/>
              </w:rPr>
              <w:t>5,1%</w:t>
            </w:r>
          </w:p>
        </w:tc>
        <w:tc>
          <w:tcPr>
            <w:tcW w:w="1176" w:type="dxa"/>
            <w:vAlign w:val="center"/>
          </w:tcPr>
          <w:p w:rsidR="00BA0695" w:rsidRPr="00BA0695" w:rsidP="00BA0695" w14:paraId="71FD837E" w14:textId="02BA0F14">
            <w:pPr>
              <w:spacing w:after="0"/>
              <w:rPr>
                <w:rFonts w:ascii="Times New Roman" w:hAnsi="Times New Roman" w:cs="Times New Roman"/>
                <w:sz w:val="20"/>
                <w:szCs w:val="20"/>
                <w:lang w:val="lv-LV"/>
              </w:rPr>
            </w:pPr>
            <w:r w:rsidRPr="00BA0695">
              <w:rPr>
                <w:rFonts w:ascii="Times New Roman" w:hAnsi="Times New Roman" w:cs="Times New Roman"/>
                <w:sz w:val="20"/>
                <w:szCs w:val="20"/>
              </w:rPr>
              <w:t>5,8%</w:t>
            </w:r>
          </w:p>
        </w:tc>
        <w:tc>
          <w:tcPr>
            <w:tcW w:w="1176" w:type="dxa"/>
            <w:vAlign w:val="center"/>
          </w:tcPr>
          <w:p w:rsidR="00BA0695" w:rsidRPr="00BA0695" w:rsidP="00BA0695" w14:paraId="25AA5EE7" w14:textId="36E11CD3">
            <w:pPr>
              <w:spacing w:after="0"/>
              <w:rPr>
                <w:rFonts w:ascii="Times New Roman" w:hAnsi="Times New Roman" w:cs="Times New Roman"/>
                <w:sz w:val="20"/>
                <w:szCs w:val="20"/>
                <w:lang w:val="lv-LV"/>
              </w:rPr>
            </w:pPr>
            <w:r w:rsidRPr="00BA0695">
              <w:rPr>
                <w:rFonts w:ascii="Times New Roman" w:hAnsi="Times New Roman" w:cs="Times New Roman"/>
                <w:sz w:val="20"/>
                <w:szCs w:val="20"/>
              </w:rPr>
              <w:t>5,1%</w:t>
            </w:r>
          </w:p>
        </w:tc>
        <w:tc>
          <w:tcPr>
            <w:tcW w:w="1176" w:type="dxa"/>
            <w:vAlign w:val="center"/>
          </w:tcPr>
          <w:p w:rsidR="00BA0695" w:rsidRPr="00BA0695" w:rsidP="00BA0695" w14:paraId="14078D93" w14:textId="751BAB16">
            <w:pPr>
              <w:spacing w:after="0"/>
              <w:rPr>
                <w:rFonts w:ascii="Times New Roman" w:hAnsi="Times New Roman" w:cs="Times New Roman"/>
                <w:sz w:val="20"/>
                <w:szCs w:val="20"/>
                <w:lang w:val="lv-LV"/>
              </w:rPr>
            </w:pPr>
            <w:r w:rsidRPr="00BA0695">
              <w:rPr>
                <w:rFonts w:ascii="Times New Roman" w:hAnsi="Times New Roman" w:cs="Times New Roman"/>
                <w:sz w:val="20"/>
                <w:szCs w:val="20"/>
              </w:rPr>
              <w:t>4,4%</w:t>
            </w:r>
          </w:p>
        </w:tc>
        <w:tc>
          <w:tcPr>
            <w:tcW w:w="785" w:type="dxa"/>
            <w:vAlign w:val="center"/>
          </w:tcPr>
          <w:p w:rsidR="00BA0695" w:rsidRPr="00BA0695" w:rsidP="00BA0695" w14:paraId="00CF0916" w14:textId="417F5311">
            <w:pPr>
              <w:spacing w:after="0"/>
              <w:rPr>
                <w:rFonts w:ascii="Times New Roman" w:hAnsi="Times New Roman" w:cs="Times New Roman"/>
                <w:sz w:val="20"/>
                <w:szCs w:val="20"/>
                <w:lang w:val="lv-LV"/>
              </w:rPr>
            </w:pPr>
            <w:r w:rsidRPr="00BA0695">
              <w:rPr>
                <w:rFonts w:ascii="Times New Roman" w:hAnsi="Times New Roman" w:cs="Times New Roman"/>
                <w:sz w:val="20"/>
                <w:szCs w:val="20"/>
              </w:rPr>
              <w:t>5,2%</w:t>
            </w:r>
          </w:p>
        </w:tc>
      </w:tr>
      <w:tr w14:paraId="417A2786" w14:textId="77777777" w:rsidTr="00BA0695">
        <w:tblPrEx>
          <w:tblW w:w="9356" w:type="dxa"/>
          <w:tblInd w:w="108" w:type="dxa"/>
          <w:tblLook w:val="04A0"/>
        </w:tblPrEx>
        <w:tc>
          <w:tcPr>
            <w:tcW w:w="1515" w:type="dxa"/>
          </w:tcPr>
          <w:p w:rsidR="00BA0695" w:rsidRPr="00BA0695" w:rsidP="00BA0695" w14:paraId="04153499" w14:textId="4CA2988E">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Apgrozījums uz vienu darbinieku, EUR</w:t>
            </w:r>
          </w:p>
        </w:tc>
        <w:tc>
          <w:tcPr>
            <w:tcW w:w="1176" w:type="dxa"/>
            <w:vAlign w:val="center"/>
          </w:tcPr>
          <w:p w:rsidR="00BA0695" w:rsidRPr="00BA0695" w:rsidP="00BA0695" w14:paraId="3C8F7BE1" w14:textId="14C35036">
            <w:pPr>
              <w:spacing w:after="0"/>
              <w:rPr>
                <w:rFonts w:ascii="Times New Roman" w:hAnsi="Times New Roman" w:cs="Times New Roman"/>
                <w:sz w:val="20"/>
                <w:szCs w:val="20"/>
                <w:lang w:val="lv-LV"/>
              </w:rPr>
            </w:pPr>
            <w:r w:rsidRPr="00BA0695">
              <w:rPr>
                <w:rFonts w:ascii="Times New Roman" w:hAnsi="Times New Roman" w:cs="Times New Roman"/>
                <w:sz w:val="20"/>
                <w:szCs w:val="20"/>
              </w:rPr>
              <w:t>28 816</w:t>
            </w:r>
          </w:p>
        </w:tc>
        <w:tc>
          <w:tcPr>
            <w:tcW w:w="1176" w:type="dxa"/>
            <w:vAlign w:val="center"/>
          </w:tcPr>
          <w:p w:rsidR="00BA0695" w:rsidRPr="00BA0695" w:rsidP="00BA0695" w14:paraId="679041F6" w14:textId="23E8EC2E">
            <w:pPr>
              <w:spacing w:after="0"/>
              <w:rPr>
                <w:rFonts w:ascii="Times New Roman" w:hAnsi="Times New Roman" w:cs="Times New Roman"/>
                <w:sz w:val="20"/>
                <w:szCs w:val="20"/>
                <w:lang w:val="lv-LV"/>
              </w:rPr>
            </w:pPr>
            <w:r w:rsidRPr="00BA0695">
              <w:rPr>
                <w:rFonts w:ascii="Times New Roman" w:hAnsi="Times New Roman" w:cs="Times New Roman"/>
                <w:sz w:val="20"/>
                <w:szCs w:val="20"/>
              </w:rPr>
              <w:t>31 621</w:t>
            </w:r>
          </w:p>
        </w:tc>
        <w:tc>
          <w:tcPr>
            <w:tcW w:w="1176" w:type="dxa"/>
            <w:vAlign w:val="center"/>
          </w:tcPr>
          <w:p w:rsidR="00BA0695" w:rsidRPr="00BA0695" w:rsidP="00BA0695" w14:paraId="243F6D02" w14:textId="39B95BE8">
            <w:pPr>
              <w:spacing w:after="0"/>
              <w:rPr>
                <w:rFonts w:ascii="Times New Roman" w:hAnsi="Times New Roman" w:cs="Times New Roman"/>
                <w:sz w:val="20"/>
                <w:szCs w:val="20"/>
                <w:lang w:val="lv-LV"/>
              </w:rPr>
            </w:pPr>
            <w:r w:rsidRPr="00BA0695">
              <w:rPr>
                <w:rFonts w:ascii="Times New Roman" w:hAnsi="Times New Roman" w:cs="Times New Roman"/>
                <w:sz w:val="20"/>
                <w:szCs w:val="20"/>
              </w:rPr>
              <w:t>34 471</w:t>
            </w:r>
          </w:p>
        </w:tc>
        <w:tc>
          <w:tcPr>
            <w:tcW w:w="1176" w:type="dxa"/>
            <w:vAlign w:val="center"/>
          </w:tcPr>
          <w:p w:rsidR="00BA0695" w:rsidRPr="00BA0695" w:rsidP="00BA0695" w14:paraId="3045BC1F" w14:textId="170799CB">
            <w:pPr>
              <w:spacing w:after="0"/>
              <w:rPr>
                <w:rFonts w:ascii="Times New Roman" w:hAnsi="Times New Roman" w:cs="Times New Roman"/>
                <w:sz w:val="20"/>
                <w:szCs w:val="20"/>
                <w:lang w:val="lv-LV"/>
              </w:rPr>
            </w:pPr>
            <w:r w:rsidRPr="00BA0695">
              <w:rPr>
                <w:rFonts w:ascii="Times New Roman" w:hAnsi="Times New Roman" w:cs="Times New Roman"/>
                <w:sz w:val="20"/>
                <w:szCs w:val="20"/>
              </w:rPr>
              <w:t>34 177</w:t>
            </w:r>
          </w:p>
        </w:tc>
        <w:tc>
          <w:tcPr>
            <w:tcW w:w="1176" w:type="dxa"/>
            <w:vAlign w:val="center"/>
          </w:tcPr>
          <w:p w:rsidR="00BA0695" w:rsidRPr="00BA0695" w:rsidP="00BA0695" w14:paraId="7E4EB54B" w14:textId="19A3B14D">
            <w:pPr>
              <w:spacing w:after="0"/>
              <w:rPr>
                <w:rFonts w:ascii="Times New Roman" w:hAnsi="Times New Roman" w:cs="Times New Roman"/>
                <w:sz w:val="20"/>
                <w:szCs w:val="20"/>
                <w:lang w:val="lv-LV"/>
              </w:rPr>
            </w:pPr>
            <w:r w:rsidRPr="00BA0695">
              <w:rPr>
                <w:rFonts w:ascii="Times New Roman" w:hAnsi="Times New Roman" w:cs="Times New Roman"/>
                <w:sz w:val="20"/>
                <w:szCs w:val="20"/>
              </w:rPr>
              <w:t>38 773</w:t>
            </w:r>
          </w:p>
        </w:tc>
        <w:tc>
          <w:tcPr>
            <w:tcW w:w="1176" w:type="dxa"/>
            <w:vAlign w:val="center"/>
          </w:tcPr>
          <w:p w:rsidR="00BA0695" w:rsidRPr="00BA0695" w:rsidP="00BA0695" w14:paraId="2C8DFBC1" w14:textId="37D5A56C">
            <w:pPr>
              <w:spacing w:after="0"/>
              <w:rPr>
                <w:rFonts w:ascii="Times New Roman" w:hAnsi="Times New Roman" w:cs="Times New Roman"/>
                <w:sz w:val="20"/>
                <w:szCs w:val="20"/>
                <w:lang w:val="lv-LV"/>
              </w:rPr>
            </w:pPr>
            <w:r w:rsidRPr="00BA0695">
              <w:rPr>
                <w:rFonts w:ascii="Times New Roman" w:hAnsi="Times New Roman" w:cs="Times New Roman"/>
                <w:sz w:val="20"/>
                <w:szCs w:val="20"/>
              </w:rPr>
              <w:t>42 055</w:t>
            </w:r>
          </w:p>
        </w:tc>
        <w:tc>
          <w:tcPr>
            <w:tcW w:w="785" w:type="dxa"/>
            <w:vAlign w:val="center"/>
          </w:tcPr>
          <w:p w:rsidR="00BA0695" w:rsidRPr="00BA0695" w:rsidP="00BA0695" w14:paraId="5DFFD82E" w14:textId="1A3800E5">
            <w:pPr>
              <w:spacing w:after="0"/>
              <w:rPr>
                <w:rFonts w:ascii="Times New Roman" w:hAnsi="Times New Roman" w:cs="Times New Roman"/>
                <w:sz w:val="20"/>
                <w:szCs w:val="20"/>
                <w:lang w:val="lv-LV"/>
              </w:rPr>
            </w:pPr>
            <w:r w:rsidRPr="00BA0695">
              <w:rPr>
                <w:rFonts w:ascii="Times New Roman" w:hAnsi="Times New Roman" w:cs="Times New Roman"/>
                <w:sz w:val="20"/>
                <w:szCs w:val="20"/>
              </w:rPr>
              <w:t>41 677</w:t>
            </w:r>
          </w:p>
        </w:tc>
      </w:tr>
      <w:tr w14:paraId="3CD2C05D" w14:textId="77777777" w:rsidTr="00BA0695">
        <w:tblPrEx>
          <w:tblW w:w="9356" w:type="dxa"/>
          <w:tblInd w:w="108" w:type="dxa"/>
          <w:tblLook w:val="04A0"/>
        </w:tblPrEx>
        <w:tc>
          <w:tcPr>
            <w:tcW w:w="1515" w:type="dxa"/>
          </w:tcPr>
          <w:p w:rsidR="00BA0695" w:rsidRPr="00BA0695" w:rsidP="00BA0695" w14:paraId="38112E70" w14:textId="718710CE">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Atlīdzības izmaksu īpatsvars pret apgrozījums, %</w:t>
            </w:r>
          </w:p>
        </w:tc>
        <w:tc>
          <w:tcPr>
            <w:tcW w:w="1176" w:type="dxa"/>
            <w:vAlign w:val="center"/>
          </w:tcPr>
          <w:p w:rsidR="00BA0695" w:rsidRPr="00BA0695" w:rsidP="00BA0695" w14:paraId="062F5682" w14:textId="659C90D7">
            <w:pPr>
              <w:spacing w:after="0"/>
              <w:rPr>
                <w:rFonts w:ascii="Times New Roman" w:hAnsi="Times New Roman" w:cs="Times New Roman"/>
                <w:sz w:val="20"/>
                <w:szCs w:val="20"/>
                <w:lang w:val="lv-LV"/>
              </w:rPr>
            </w:pPr>
            <w:r w:rsidRPr="00BA0695">
              <w:rPr>
                <w:rFonts w:ascii="Times New Roman" w:hAnsi="Times New Roman" w:cs="Times New Roman"/>
                <w:sz w:val="20"/>
                <w:szCs w:val="20"/>
              </w:rPr>
              <w:t>48%</w:t>
            </w:r>
          </w:p>
        </w:tc>
        <w:tc>
          <w:tcPr>
            <w:tcW w:w="1176" w:type="dxa"/>
            <w:vAlign w:val="center"/>
          </w:tcPr>
          <w:p w:rsidR="00BA0695" w:rsidRPr="00BA0695" w:rsidP="00BA0695" w14:paraId="61166834" w14:textId="426D786C">
            <w:pPr>
              <w:spacing w:after="0"/>
              <w:rPr>
                <w:rFonts w:ascii="Times New Roman" w:hAnsi="Times New Roman" w:cs="Times New Roman"/>
                <w:sz w:val="20"/>
                <w:szCs w:val="20"/>
                <w:lang w:val="lv-LV"/>
              </w:rPr>
            </w:pPr>
            <w:r w:rsidRPr="00BA0695">
              <w:rPr>
                <w:rFonts w:ascii="Times New Roman" w:hAnsi="Times New Roman" w:cs="Times New Roman"/>
                <w:sz w:val="20"/>
                <w:szCs w:val="20"/>
              </w:rPr>
              <w:t>51%</w:t>
            </w:r>
          </w:p>
        </w:tc>
        <w:tc>
          <w:tcPr>
            <w:tcW w:w="1176" w:type="dxa"/>
            <w:vAlign w:val="center"/>
          </w:tcPr>
          <w:p w:rsidR="00BA0695" w:rsidRPr="00BA0695" w:rsidP="00BA0695" w14:paraId="33A88ED3" w14:textId="7CB1ABC9">
            <w:pPr>
              <w:spacing w:after="0"/>
              <w:rPr>
                <w:rFonts w:ascii="Times New Roman" w:hAnsi="Times New Roman" w:cs="Times New Roman"/>
                <w:sz w:val="20"/>
                <w:szCs w:val="20"/>
                <w:lang w:val="lv-LV"/>
              </w:rPr>
            </w:pPr>
            <w:r w:rsidRPr="00BA0695">
              <w:rPr>
                <w:rFonts w:ascii="Times New Roman" w:hAnsi="Times New Roman" w:cs="Times New Roman"/>
                <w:sz w:val="20"/>
                <w:szCs w:val="20"/>
              </w:rPr>
              <w:t>53%</w:t>
            </w:r>
          </w:p>
        </w:tc>
        <w:tc>
          <w:tcPr>
            <w:tcW w:w="1176" w:type="dxa"/>
            <w:vAlign w:val="center"/>
          </w:tcPr>
          <w:p w:rsidR="00BA0695" w:rsidRPr="00BA0695" w:rsidP="00BA0695" w14:paraId="647BF8C3" w14:textId="47183515">
            <w:pPr>
              <w:spacing w:after="0"/>
              <w:rPr>
                <w:rFonts w:ascii="Times New Roman" w:hAnsi="Times New Roman" w:cs="Times New Roman"/>
                <w:sz w:val="20"/>
                <w:szCs w:val="20"/>
                <w:lang w:val="lv-LV"/>
              </w:rPr>
            </w:pPr>
            <w:r w:rsidRPr="00BA0695">
              <w:rPr>
                <w:rFonts w:ascii="Times New Roman" w:hAnsi="Times New Roman" w:cs="Times New Roman"/>
                <w:sz w:val="20"/>
                <w:szCs w:val="20"/>
              </w:rPr>
              <w:t>59%</w:t>
            </w:r>
          </w:p>
        </w:tc>
        <w:tc>
          <w:tcPr>
            <w:tcW w:w="1176" w:type="dxa"/>
            <w:vAlign w:val="center"/>
          </w:tcPr>
          <w:p w:rsidR="00BA0695" w:rsidRPr="00BA0695" w:rsidP="00BA0695" w14:paraId="03032EF4" w14:textId="06B9323C">
            <w:pPr>
              <w:spacing w:after="0"/>
              <w:rPr>
                <w:rFonts w:ascii="Times New Roman" w:hAnsi="Times New Roman" w:cs="Times New Roman"/>
                <w:sz w:val="20"/>
                <w:szCs w:val="20"/>
                <w:lang w:val="lv-LV"/>
              </w:rPr>
            </w:pPr>
            <w:r w:rsidRPr="00BA0695">
              <w:rPr>
                <w:rFonts w:ascii="Times New Roman" w:hAnsi="Times New Roman" w:cs="Times New Roman"/>
                <w:sz w:val="20"/>
                <w:szCs w:val="20"/>
              </w:rPr>
              <w:t>60%</w:t>
            </w:r>
          </w:p>
        </w:tc>
        <w:tc>
          <w:tcPr>
            <w:tcW w:w="1176" w:type="dxa"/>
            <w:vAlign w:val="center"/>
          </w:tcPr>
          <w:p w:rsidR="00BA0695" w:rsidRPr="00BA0695" w:rsidP="00BA0695" w14:paraId="2C2CFF83" w14:textId="09C8E5D7">
            <w:pPr>
              <w:spacing w:after="0"/>
              <w:rPr>
                <w:rFonts w:ascii="Times New Roman" w:hAnsi="Times New Roman" w:cs="Times New Roman"/>
                <w:sz w:val="20"/>
                <w:szCs w:val="20"/>
                <w:lang w:val="lv-LV"/>
              </w:rPr>
            </w:pPr>
            <w:r w:rsidRPr="00BA0695">
              <w:rPr>
                <w:rFonts w:ascii="Times New Roman" w:hAnsi="Times New Roman" w:cs="Times New Roman"/>
                <w:sz w:val="20"/>
                <w:szCs w:val="20"/>
              </w:rPr>
              <w:t>60%</w:t>
            </w:r>
          </w:p>
        </w:tc>
        <w:tc>
          <w:tcPr>
            <w:tcW w:w="785" w:type="dxa"/>
            <w:vAlign w:val="center"/>
          </w:tcPr>
          <w:p w:rsidR="00BA0695" w:rsidRPr="00BA0695" w:rsidP="00BA0695" w14:paraId="55531943" w14:textId="7B262BDD">
            <w:pPr>
              <w:spacing w:after="0"/>
              <w:rPr>
                <w:rFonts w:ascii="Times New Roman" w:hAnsi="Times New Roman" w:cs="Times New Roman"/>
                <w:sz w:val="20"/>
                <w:szCs w:val="20"/>
                <w:lang w:val="lv-LV"/>
              </w:rPr>
            </w:pPr>
            <w:r w:rsidRPr="00BA0695">
              <w:rPr>
                <w:rFonts w:ascii="Times New Roman" w:hAnsi="Times New Roman" w:cs="Times New Roman"/>
                <w:sz w:val="20"/>
                <w:szCs w:val="20"/>
              </w:rPr>
              <w:t>62%</w:t>
            </w:r>
          </w:p>
        </w:tc>
      </w:tr>
      <w:tr w14:paraId="2552ACF4" w14:textId="77777777" w:rsidTr="009A6919">
        <w:tblPrEx>
          <w:tblW w:w="9356" w:type="dxa"/>
          <w:tblInd w:w="108" w:type="dxa"/>
          <w:tblLook w:val="04A0"/>
        </w:tblPrEx>
        <w:tc>
          <w:tcPr>
            <w:tcW w:w="9356" w:type="dxa"/>
            <w:gridSpan w:val="8"/>
            <w:vAlign w:val="center"/>
          </w:tcPr>
          <w:p w:rsidR="00BA0695" w:rsidRPr="00BA0695" w:rsidP="00BA0695" w14:paraId="593DB7AC" w14:textId="1D1D4D75">
            <w:pPr>
              <w:spacing w:after="0"/>
              <w:jc w:val="center"/>
              <w:rPr>
                <w:rFonts w:ascii="Times New Roman" w:hAnsi="Times New Roman" w:cs="Times New Roman"/>
                <w:sz w:val="20"/>
                <w:szCs w:val="20"/>
                <w:lang w:val="lv-LV"/>
              </w:rPr>
            </w:pPr>
            <w:r w:rsidRPr="00BA0695">
              <w:rPr>
                <w:rFonts w:ascii="Times New Roman" w:hAnsi="Times New Roman" w:cs="Times New Roman"/>
                <w:i/>
                <w:iCs/>
                <w:sz w:val="20"/>
                <w:szCs w:val="20"/>
                <w:lang w:val="lv-LV"/>
              </w:rPr>
              <w:t>Produktivitāte</w:t>
            </w:r>
          </w:p>
        </w:tc>
      </w:tr>
      <w:tr w14:paraId="5D02929E" w14:textId="77777777" w:rsidTr="00BA0695">
        <w:tblPrEx>
          <w:tblW w:w="9356" w:type="dxa"/>
          <w:tblInd w:w="108" w:type="dxa"/>
          <w:tblLook w:val="04A0"/>
        </w:tblPrEx>
        <w:tc>
          <w:tcPr>
            <w:tcW w:w="1515" w:type="dxa"/>
          </w:tcPr>
          <w:p w:rsidR="00BA0695" w:rsidRPr="00BA0695" w:rsidP="00BA0695" w14:paraId="5D8DFB0A" w14:textId="462260B5">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Vidējais ārstēšanās ilgums stacionārā, dienas</w:t>
            </w:r>
          </w:p>
        </w:tc>
        <w:tc>
          <w:tcPr>
            <w:tcW w:w="1176" w:type="dxa"/>
            <w:vAlign w:val="center"/>
          </w:tcPr>
          <w:p w:rsidR="00BA0695" w:rsidRPr="00BA0695" w:rsidP="00BA0695" w14:paraId="2AE49AAE" w14:textId="2FE4DB9F">
            <w:pPr>
              <w:spacing w:after="0"/>
              <w:rPr>
                <w:rFonts w:ascii="Times New Roman" w:hAnsi="Times New Roman" w:cs="Times New Roman"/>
                <w:sz w:val="20"/>
                <w:szCs w:val="20"/>
                <w:lang w:val="lv-LV"/>
              </w:rPr>
            </w:pPr>
            <w:r w:rsidRPr="00BA0695">
              <w:rPr>
                <w:rFonts w:ascii="Times New Roman" w:hAnsi="Times New Roman" w:cs="Times New Roman"/>
                <w:sz w:val="20"/>
                <w:szCs w:val="20"/>
              </w:rPr>
              <w:t>6,75</w:t>
            </w:r>
          </w:p>
        </w:tc>
        <w:tc>
          <w:tcPr>
            <w:tcW w:w="1176" w:type="dxa"/>
            <w:vAlign w:val="center"/>
          </w:tcPr>
          <w:p w:rsidR="00BA0695" w:rsidRPr="00BA0695" w:rsidP="00BA0695" w14:paraId="1F0EDC34" w14:textId="79CA2166">
            <w:pPr>
              <w:spacing w:after="0"/>
              <w:rPr>
                <w:rFonts w:ascii="Times New Roman" w:hAnsi="Times New Roman" w:cs="Times New Roman"/>
                <w:sz w:val="20"/>
                <w:szCs w:val="20"/>
                <w:lang w:val="lv-LV"/>
              </w:rPr>
            </w:pPr>
            <w:r w:rsidRPr="00BA0695">
              <w:rPr>
                <w:rFonts w:ascii="Times New Roman" w:hAnsi="Times New Roman" w:cs="Times New Roman"/>
                <w:sz w:val="20"/>
                <w:szCs w:val="20"/>
              </w:rPr>
              <w:t>6,39</w:t>
            </w:r>
          </w:p>
        </w:tc>
        <w:tc>
          <w:tcPr>
            <w:tcW w:w="1176" w:type="dxa"/>
            <w:vAlign w:val="center"/>
          </w:tcPr>
          <w:p w:rsidR="00BA0695" w:rsidRPr="00BA0695" w:rsidP="00BA0695" w14:paraId="18228C50" w14:textId="5A704090">
            <w:pPr>
              <w:spacing w:after="0"/>
              <w:rPr>
                <w:rFonts w:ascii="Times New Roman" w:hAnsi="Times New Roman" w:cs="Times New Roman"/>
                <w:sz w:val="20"/>
                <w:szCs w:val="20"/>
                <w:lang w:val="lv-LV"/>
              </w:rPr>
            </w:pPr>
            <w:r w:rsidRPr="00BA0695">
              <w:rPr>
                <w:rFonts w:ascii="Times New Roman" w:hAnsi="Times New Roman" w:cs="Times New Roman"/>
                <w:sz w:val="20"/>
                <w:szCs w:val="20"/>
              </w:rPr>
              <w:t>6,26</w:t>
            </w:r>
          </w:p>
        </w:tc>
        <w:tc>
          <w:tcPr>
            <w:tcW w:w="1176" w:type="dxa"/>
            <w:vAlign w:val="center"/>
          </w:tcPr>
          <w:p w:rsidR="00BA0695" w:rsidRPr="00BA0695" w:rsidP="00BA0695" w14:paraId="006D8F3D" w14:textId="1F69AD8E">
            <w:pPr>
              <w:spacing w:after="0"/>
              <w:rPr>
                <w:rFonts w:ascii="Times New Roman" w:hAnsi="Times New Roman" w:cs="Times New Roman"/>
                <w:sz w:val="20"/>
                <w:szCs w:val="20"/>
                <w:lang w:val="lv-LV"/>
              </w:rPr>
            </w:pPr>
            <w:r w:rsidRPr="00BA0695">
              <w:rPr>
                <w:rFonts w:ascii="Times New Roman" w:hAnsi="Times New Roman" w:cs="Times New Roman"/>
                <w:sz w:val="20"/>
                <w:szCs w:val="20"/>
              </w:rPr>
              <w:t>6,1</w:t>
            </w:r>
          </w:p>
        </w:tc>
        <w:tc>
          <w:tcPr>
            <w:tcW w:w="1176" w:type="dxa"/>
            <w:vAlign w:val="center"/>
          </w:tcPr>
          <w:p w:rsidR="00BA0695" w:rsidRPr="00BA0695" w:rsidP="00BA0695" w14:paraId="061CD727" w14:textId="3433E0E0">
            <w:pPr>
              <w:spacing w:after="0"/>
              <w:rPr>
                <w:rFonts w:ascii="Times New Roman" w:hAnsi="Times New Roman" w:cs="Times New Roman"/>
                <w:sz w:val="20"/>
                <w:szCs w:val="20"/>
                <w:lang w:val="lv-LV"/>
              </w:rPr>
            </w:pPr>
            <w:r w:rsidRPr="00BA0695">
              <w:rPr>
                <w:rFonts w:ascii="Times New Roman" w:hAnsi="Times New Roman" w:cs="Times New Roman"/>
                <w:sz w:val="20"/>
                <w:szCs w:val="20"/>
              </w:rPr>
              <w:t>5,88</w:t>
            </w:r>
          </w:p>
        </w:tc>
        <w:tc>
          <w:tcPr>
            <w:tcW w:w="1176" w:type="dxa"/>
            <w:vAlign w:val="center"/>
          </w:tcPr>
          <w:p w:rsidR="00BA0695" w:rsidRPr="00BA0695" w:rsidP="00BA0695" w14:paraId="1B76AB4B" w14:textId="4546C55F">
            <w:pPr>
              <w:spacing w:after="0"/>
              <w:rPr>
                <w:rFonts w:ascii="Times New Roman" w:hAnsi="Times New Roman" w:cs="Times New Roman"/>
                <w:sz w:val="20"/>
                <w:szCs w:val="20"/>
                <w:lang w:val="lv-LV"/>
              </w:rPr>
            </w:pPr>
            <w:r w:rsidRPr="00BA0695">
              <w:rPr>
                <w:rFonts w:ascii="Times New Roman" w:hAnsi="Times New Roman" w:cs="Times New Roman"/>
                <w:sz w:val="20"/>
                <w:szCs w:val="20"/>
              </w:rPr>
              <w:t>5,83</w:t>
            </w:r>
          </w:p>
        </w:tc>
        <w:tc>
          <w:tcPr>
            <w:tcW w:w="785" w:type="dxa"/>
            <w:vAlign w:val="center"/>
          </w:tcPr>
          <w:p w:rsidR="00BA0695" w:rsidRPr="00BA0695" w:rsidP="00BA0695" w14:paraId="32961D18" w14:textId="470E98BD">
            <w:pPr>
              <w:spacing w:after="0"/>
              <w:rPr>
                <w:rFonts w:ascii="Times New Roman" w:hAnsi="Times New Roman" w:cs="Times New Roman"/>
                <w:sz w:val="20"/>
                <w:szCs w:val="20"/>
                <w:lang w:val="lv-LV"/>
              </w:rPr>
            </w:pPr>
            <w:r w:rsidRPr="00BA0695">
              <w:rPr>
                <w:rFonts w:ascii="Times New Roman" w:hAnsi="Times New Roman" w:cs="Times New Roman"/>
                <w:sz w:val="20"/>
                <w:szCs w:val="20"/>
              </w:rPr>
              <w:t>6,12</w:t>
            </w:r>
          </w:p>
        </w:tc>
      </w:tr>
      <w:tr w14:paraId="64A8DA41" w14:textId="77777777" w:rsidTr="00BA0695">
        <w:tblPrEx>
          <w:tblW w:w="9356" w:type="dxa"/>
          <w:tblInd w:w="108" w:type="dxa"/>
          <w:tblLook w:val="04A0"/>
        </w:tblPrEx>
        <w:tc>
          <w:tcPr>
            <w:tcW w:w="1515" w:type="dxa"/>
          </w:tcPr>
          <w:p w:rsidR="00BA0695" w:rsidRPr="00BA0695" w:rsidP="00BA0695" w14:paraId="0C7D5F05" w14:textId="16067297">
            <w:pPr>
              <w:spacing w:after="0"/>
              <w:rPr>
                <w:rFonts w:ascii="Times New Roman" w:hAnsi="Times New Roman" w:cs="Times New Roman"/>
                <w:sz w:val="20"/>
                <w:szCs w:val="20"/>
                <w:lang w:val="lv-LV"/>
              </w:rPr>
            </w:pPr>
            <w:r w:rsidRPr="00BA0695">
              <w:rPr>
                <w:rFonts w:ascii="Times New Roman" w:hAnsi="Times New Roman" w:cs="Times New Roman"/>
                <w:b w:val="0"/>
                <w:bCs/>
                <w:sz w:val="20"/>
                <w:szCs w:val="20"/>
                <w:lang w:val="lv-LV"/>
              </w:rPr>
              <w:t xml:space="preserve">Apkalpoto pacientu skaits uz vienu darbinieku </w:t>
            </w:r>
          </w:p>
        </w:tc>
        <w:tc>
          <w:tcPr>
            <w:tcW w:w="1176" w:type="dxa"/>
            <w:vAlign w:val="center"/>
          </w:tcPr>
          <w:p w:rsidR="00BA0695" w:rsidRPr="00BA0695" w:rsidP="00BA0695" w14:paraId="40B30581" w14:textId="1066BBDD">
            <w:pPr>
              <w:spacing w:after="0"/>
              <w:rPr>
                <w:rFonts w:ascii="Times New Roman" w:hAnsi="Times New Roman" w:cs="Times New Roman"/>
                <w:sz w:val="20"/>
                <w:szCs w:val="20"/>
                <w:lang w:val="lv-LV"/>
              </w:rPr>
            </w:pPr>
            <w:r w:rsidRPr="00BA0695">
              <w:rPr>
                <w:rFonts w:ascii="Times New Roman" w:hAnsi="Times New Roman" w:cs="Times New Roman"/>
                <w:sz w:val="20"/>
                <w:szCs w:val="20"/>
              </w:rPr>
              <w:t>14,4</w:t>
            </w:r>
          </w:p>
        </w:tc>
        <w:tc>
          <w:tcPr>
            <w:tcW w:w="1176" w:type="dxa"/>
            <w:vAlign w:val="center"/>
          </w:tcPr>
          <w:p w:rsidR="00BA0695" w:rsidRPr="00BA0695" w:rsidP="00BA0695" w14:paraId="2EE6F2AB" w14:textId="5041B8D1">
            <w:pPr>
              <w:spacing w:after="0"/>
              <w:rPr>
                <w:rFonts w:ascii="Times New Roman" w:hAnsi="Times New Roman" w:cs="Times New Roman"/>
                <w:sz w:val="20"/>
                <w:szCs w:val="20"/>
                <w:lang w:val="lv-LV"/>
              </w:rPr>
            </w:pPr>
            <w:r w:rsidRPr="00BA0695">
              <w:rPr>
                <w:rFonts w:ascii="Times New Roman" w:hAnsi="Times New Roman" w:cs="Times New Roman"/>
                <w:sz w:val="20"/>
                <w:szCs w:val="20"/>
              </w:rPr>
              <w:t>14,2</w:t>
            </w:r>
          </w:p>
        </w:tc>
        <w:tc>
          <w:tcPr>
            <w:tcW w:w="1176" w:type="dxa"/>
            <w:vAlign w:val="center"/>
          </w:tcPr>
          <w:p w:rsidR="00BA0695" w:rsidRPr="00BA0695" w:rsidP="00BA0695" w14:paraId="6CF84490" w14:textId="045C1839">
            <w:pPr>
              <w:spacing w:after="0"/>
              <w:rPr>
                <w:rFonts w:ascii="Times New Roman" w:hAnsi="Times New Roman" w:cs="Times New Roman"/>
                <w:sz w:val="20"/>
                <w:szCs w:val="20"/>
                <w:lang w:val="lv-LV"/>
              </w:rPr>
            </w:pPr>
            <w:r w:rsidRPr="00BA0695">
              <w:rPr>
                <w:rFonts w:ascii="Times New Roman" w:hAnsi="Times New Roman" w:cs="Times New Roman"/>
                <w:sz w:val="20"/>
                <w:szCs w:val="20"/>
              </w:rPr>
              <w:t>13,7</w:t>
            </w:r>
          </w:p>
        </w:tc>
        <w:tc>
          <w:tcPr>
            <w:tcW w:w="1176" w:type="dxa"/>
            <w:vAlign w:val="center"/>
          </w:tcPr>
          <w:p w:rsidR="00BA0695" w:rsidRPr="00BA0695" w:rsidP="00BA0695" w14:paraId="0B6B3C3B" w14:textId="5C1A0491">
            <w:pPr>
              <w:spacing w:after="0"/>
              <w:rPr>
                <w:rFonts w:ascii="Times New Roman" w:hAnsi="Times New Roman" w:cs="Times New Roman"/>
                <w:sz w:val="20"/>
                <w:szCs w:val="20"/>
                <w:lang w:val="lv-LV"/>
              </w:rPr>
            </w:pPr>
            <w:r w:rsidRPr="00BA0695">
              <w:rPr>
                <w:rFonts w:ascii="Times New Roman" w:hAnsi="Times New Roman" w:cs="Times New Roman"/>
                <w:sz w:val="20"/>
                <w:szCs w:val="20"/>
              </w:rPr>
              <w:t>11,1</w:t>
            </w:r>
          </w:p>
        </w:tc>
        <w:tc>
          <w:tcPr>
            <w:tcW w:w="1176" w:type="dxa"/>
            <w:vAlign w:val="center"/>
          </w:tcPr>
          <w:p w:rsidR="00BA0695" w:rsidRPr="00BA0695" w:rsidP="00BA0695" w14:paraId="2BF256E9" w14:textId="6D2E21EA">
            <w:pPr>
              <w:spacing w:after="0"/>
              <w:rPr>
                <w:rFonts w:ascii="Times New Roman" w:hAnsi="Times New Roman" w:cs="Times New Roman"/>
                <w:sz w:val="20"/>
                <w:szCs w:val="20"/>
                <w:lang w:val="lv-LV"/>
              </w:rPr>
            </w:pPr>
            <w:r w:rsidRPr="00BA0695">
              <w:rPr>
                <w:rFonts w:ascii="Times New Roman" w:hAnsi="Times New Roman" w:cs="Times New Roman"/>
                <w:sz w:val="20"/>
                <w:szCs w:val="20"/>
              </w:rPr>
              <w:t>10,5</w:t>
            </w:r>
          </w:p>
        </w:tc>
        <w:tc>
          <w:tcPr>
            <w:tcW w:w="1176" w:type="dxa"/>
            <w:vAlign w:val="center"/>
          </w:tcPr>
          <w:p w:rsidR="00BA0695" w:rsidRPr="00BA0695" w:rsidP="00BA0695" w14:paraId="0AFCFA52" w14:textId="1DD7F5C9">
            <w:pPr>
              <w:spacing w:after="0"/>
              <w:rPr>
                <w:rFonts w:ascii="Times New Roman" w:hAnsi="Times New Roman" w:cs="Times New Roman"/>
                <w:sz w:val="20"/>
                <w:szCs w:val="20"/>
                <w:lang w:val="lv-LV"/>
              </w:rPr>
            </w:pPr>
            <w:r w:rsidRPr="00BA0695">
              <w:rPr>
                <w:rFonts w:ascii="Times New Roman" w:hAnsi="Times New Roman" w:cs="Times New Roman"/>
                <w:sz w:val="20"/>
                <w:szCs w:val="20"/>
              </w:rPr>
              <w:t>11,9</w:t>
            </w:r>
          </w:p>
        </w:tc>
        <w:tc>
          <w:tcPr>
            <w:tcW w:w="785" w:type="dxa"/>
            <w:vAlign w:val="center"/>
          </w:tcPr>
          <w:p w:rsidR="00BA0695" w:rsidRPr="00BA0695" w:rsidP="00BA0695" w14:paraId="261BCED1" w14:textId="00FCE987">
            <w:pPr>
              <w:spacing w:after="0"/>
              <w:rPr>
                <w:rFonts w:ascii="Times New Roman" w:hAnsi="Times New Roman" w:cs="Times New Roman"/>
                <w:sz w:val="20"/>
                <w:szCs w:val="20"/>
                <w:lang w:val="lv-LV"/>
              </w:rPr>
            </w:pPr>
            <w:r w:rsidRPr="00BA0695">
              <w:rPr>
                <w:rFonts w:ascii="Times New Roman" w:hAnsi="Times New Roman" w:cs="Times New Roman"/>
                <w:sz w:val="20"/>
                <w:szCs w:val="20"/>
              </w:rPr>
              <w:t>11,9</w:t>
            </w:r>
          </w:p>
        </w:tc>
      </w:tr>
    </w:tbl>
    <w:p w:rsidR="00BA0695" w:rsidRPr="00BA0695" w:rsidP="00BA0695" w14:paraId="436CC888" w14:textId="77777777">
      <w:pPr>
        <w:rPr>
          <w:lang w:val="lv-LV"/>
        </w:rPr>
      </w:pPr>
    </w:p>
    <w:p w:rsidR="004D2973" w:rsidRPr="006F7F12" w:rsidP="008576D7" w14:paraId="707271FC" w14:textId="59A4AA18">
      <w:pPr>
        <w:spacing w:after="0"/>
        <w:ind w:firstLine="720"/>
        <w:rPr>
          <w:rFonts w:ascii="Times New Roman" w:hAnsi="Times New Roman" w:cs="Times New Roman"/>
          <w:sz w:val="24"/>
          <w:szCs w:val="24"/>
          <w:lang w:val="lv-LV"/>
        </w:rPr>
      </w:pPr>
      <w:r w:rsidRPr="006F7F12">
        <w:rPr>
          <w:rFonts w:ascii="Times New Roman" w:hAnsi="Times New Roman" w:cs="Times New Roman"/>
          <w:sz w:val="24"/>
          <w:szCs w:val="24"/>
          <w:lang w:val="lv-LV"/>
        </w:rPr>
        <w:t>Rādītāji, kas norāda uz Kapitālsabiedrības ekonomiskumu, ir Kapitālsabiedrības apgrozījums un darba samaksa attiecīgi pret apkalpoto personu skaitu. Analizētajā laika periodā abi šie rādītāji ir pieauguši, kas liecina par pozitīvu tendenci. Apgrozījums uz vienu pacientu kopš 201</w:t>
      </w:r>
      <w:r w:rsidRPr="006F7F12" w:rsidR="008576D7">
        <w:rPr>
          <w:rFonts w:ascii="Times New Roman" w:hAnsi="Times New Roman" w:cs="Times New Roman"/>
          <w:sz w:val="24"/>
          <w:szCs w:val="24"/>
          <w:lang w:val="lv-LV"/>
        </w:rPr>
        <w:t>7</w:t>
      </w:r>
      <w:r w:rsidRPr="006F7F12">
        <w:rPr>
          <w:rFonts w:ascii="Times New Roman" w:hAnsi="Times New Roman" w:cs="Times New Roman"/>
          <w:sz w:val="24"/>
          <w:szCs w:val="24"/>
          <w:lang w:val="lv-LV"/>
        </w:rPr>
        <w:t xml:space="preserve">. gada ir pieaudzis </w:t>
      </w:r>
      <w:r w:rsidRPr="006F7F12" w:rsidR="008576D7">
        <w:rPr>
          <w:rFonts w:ascii="Times New Roman" w:hAnsi="Times New Roman" w:cs="Times New Roman"/>
          <w:sz w:val="24"/>
          <w:szCs w:val="24"/>
          <w:lang w:val="lv-LV"/>
        </w:rPr>
        <w:t>1,7</w:t>
      </w:r>
      <w:r w:rsidRPr="006F7F12">
        <w:rPr>
          <w:rFonts w:ascii="Times New Roman" w:hAnsi="Times New Roman" w:cs="Times New Roman"/>
          <w:sz w:val="24"/>
          <w:szCs w:val="24"/>
          <w:lang w:val="lv-LV"/>
        </w:rPr>
        <w:t xml:space="preserve"> reizes. Līdzīgi ir augusi arī </w:t>
      </w:r>
      <w:r w:rsidRPr="006F7F12" w:rsidR="008576D7">
        <w:rPr>
          <w:rFonts w:ascii="Times New Roman" w:hAnsi="Times New Roman" w:cs="Times New Roman"/>
          <w:sz w:val="24"/>
          <w:szCs w:val="24"/>
          <w:lang w:val="lv-LV"/>
        </w:rPr>
        <w:t>atlīdzība</w:t>
      </w:r>
      <w:r w:rsidRPr="006F7F12">
        <w:rPr>
          <w:rFonts w:ascii="Times New Roman" w:hAnsi="Times New Roman" w:cs="Times New Roman"/>
          <w:sz w:val="24"/>
          <w:szCs w:val="24"/>
          <w:lang w:val="lv-LV"/>
        </w:rPr>
        <w:t xml:space="preserve"> uz vienu pacientu, </w:t>
      </w:r>
      <w:r w:rsidR="00606163">
        <w:rPr>
          <w:rFonts w:ascii="Times New Roman" w:hAnsi="Times New Roman" w:cs="Times New Roman"/>
          <w:sz w:val="24"/>
          <w:szCs w:val="24"/>
          <w:lang w:val="lv-LV"/>
        </w:rPr>
        <w:br/>
      </w:r>
      <w:r w:rsidRPr="006F7F12">
        <w:rPr>
          <w:rFonts w:ascii="Times New Roman" w:hAnsi="Times New Roman" w:cs="Times New Roman"/>
          <w:sz w:val="24"/>
          <w:szCs w:val="24"/>
          <w:lang w:val="lv-LV"/>
        </w:rPr>
        <w:t>201</w:t>
      </w:r>
      <w:r w:rsidRPr="006F7F12" w:rsidR="008576D7">
        <w:rPr>
          <w:rFonts w:ascii="Times New Roman" w:hAnsi="Times New Roman" w:cs="Times New Roman"/>
          <w:sz w:val="24"/>
          <w:szCs w:val="24"/>
          <w:lang w:val="lv-LV"/>
        </w:rPr>
        <w:t>7</w:t>
      </w:r>
      <w:r w:rsidRPr="006F7F12">
        <w:rPr>
          <w:rFonts w:ascii="Times New Roman" w:hAnsi="Times New Roman" w:cs="Times New Roman"/>
          <w:sz w:val="24"/>
          <w:szCs w:val="24"/>
          <w:lang w:val="lv-LV"/>
        </w:rPr>
        <w:t xml:space="preserve">. gadā tā bija aptuveni </w:t>
      </w:r>
      <w:r w:rsidRPr="006F7F12" w:rsidR="008576D7">
        <w:rPr>
          <w:rFonts w:ascii="Times New Roman" w:hAnsi="Times New Roman" w:cs="Times New Roman"/>
          <w:sz w:val="24"/>
          <w:szCs w:val="24"/>
          <w:lang w:val="lv-LV"/>
        </w:rPr>
        <w:t>3 273</w:t>
      </w:r>
      <w:r w:rsidRPr="006F7F12">
        <w:rPr>
          <w:rFonts w:ascii="Times New Roman" w:hAnsi="Times New Roman" w:cs="Times New Roman"/>
          <w:sz w:val="24"/>
          <w:szCs w:val="24"/>
          <w:lang w:val="lv-LV"/>
        </w:rPr>
        <w:t xml:space="preserve"> EUR, savukārt 202</w:t>
      </w:r>
      <w:r w:rsidRPr="006F7F12" w:rsidR="008576D7">
        <w:rPr>
          <w:rFonts w:ascii="Times New Roman" w:hAnsi="Times New Roman" w:cs="Times New Roman"/>
          <w:sz w:val="24"/>
          <w:szCs w:val="24"/>
          <w:lang w:val="lv-LV"/>
        </w:rPr>
        <w:t>3</w:t>
      </w:r>
      <w:r w:rsidRPr="006F7F12">
        <w:rPr>
          <w:rFonts w:ascii="Times New Roman" w:hAnsi="Times New Roman" w:cs="Times New Roman"/>
          <w:sz w:val="24"/>
          <w:szCs w:val="24"/>
          <w:lang w:val="lv-LV"/>
        </w:rPr>
        <w:t xml:space="preserve">. gadā </w:t>
      </w:r>
      <w:r w:rsidRPr="006F7F12" w:rsidR="008576D7">
        <w:rPr>
          <w:rFonts w:ascii="Times New Roman" w:hAnsi="Times New Roman" w:cs="Times New Roman"/>
          <w:sz w:val="24"/>
          <w:szCs w:val="24"/>
          <w:lang w:val="lv-LV"/>
        </w:rPr>
        <w:t>4 626</w:t>
      </w:r>
      <w:r w:rsidRPr="006F7F12">
        <w:rPr>
          <w:rFonts w:ascii="Times New Roman" w:hAnsi="Times New Roman" w:cs="Times New Roman"/>
          <w:sz w:val="24"/>
          <w:szCs w:val="24"/>
          <w:lang w:val="lv-LV"/>
        </w:rPr>
        <w:t xml:space="preserve"> EUR apmērā. Pieaugums </w:t>
      </w:r>
      <w:r w:rsidRPr="006F7F12" w:rsidR="008576D7">
        <w:rPr>
          <w:rFonts w:ascii="Times New Roman" w:hAnsi="Times New Roman" w:cs="Times New Roman"/>
          <w:sz w:val="24"/>
          <w:szCs w:val="24"/>
          <w:lang w:val="lv-LV"/>
        </w:rPr>
        <w:t>galvenokārt</w:t>
      </w:r>
      <w:r w:rsidRPr="006F7F12">
        <w:rPr>
          <w:rFonts w:ascii="Times New Roman" w:hAnsi="Times New Roman" w:cs="Times New Roman"/>
          <w:sz w:val="24"/>
          <w:szCs w:val="24"/>
          <w:lang w:val="lv-LV"/>
        </w:rPr>
        <w:t xml:space="preserve"> skaidrojams ar </w:t>
      </w:r>
      <w:r w:rsidRPr="006F7F12" w:rsidR="008576D7">
        <w:rPr>
          <w:rFonts w:ascii="Times New Roman" w:hAnsi="Times New Roman" w:cs="Times New Roman"/>
          <w:sz w:val="24"/>
          <w:szCs w:val="24"/>
          <w:lang w:val="lv-LV"/>
        </w:rPr>
        <w:t>valsts finansējuma būtisku pieaugumu veselības aprūpes pakalpojumiem</w:t>
      </w:r>
      <w:r w:rsidRPr="006F7F12">
        <w:rPr>
          <w:rFonts w:ascii="Times New Roman" w:hAnsi="Times New Roman" w:cs="Times New Roman"/>
          <w:sz w:val="24"/>
          <w:szCs w:val="24"/>
          <w:lang w:val="lv-LV"/>
        </w:rPr>
        <w:t xml:space="preserve">. </w:t>
      </w:r>
    </w:p>
    <w:p w:rsidR="004D2973" w:rsidRPr="006F7F12" w:rsidP="004D2973" w14:paraId="718BB65F" w14:textId="2B75E24A">
      <w:pPr>
        <w:spacing w:after="0"/>
        <w:ind w:firstLine="720"/>
        <w:rPr>
          <w:rFonts w:ascii="Times New Roman" w:hAnsi="Times New Roman" w:cs="Times New Roman"/>
          <w:sz w:val="24"/>
          <w:szCs w:val="24"/>
          <w:lang w:val="lv-LV"/>
        </w:rPr>
      </w:pPr>
      <w:r w:rsidRPr="006F7F12">
        <w:rPr>
          <w:rFonts w:ascii="Times New Roman" w:hAnsi="Times New Roman" w:cs="Times New Roman"/>
          <w:sz w:val="24"/>
          <w:szCs w:val="24"/>
          <w:lang w:val="lv-LV"/>
        </w:rPr>
        <w:t xml:space="preserve">Kapitālsabiedrības efektivitāti var vērtēt pēc administrācijas un </w:t>
      </w:r>
      <w:r w:rsidRPr="006F7F12" w:rsidR="008576D7">
        <w:rPr>
          <w:rFonts w:ascii="Times New Roman" w:hAnsi="Times New Roman" w:cs="Times New Roman"/>
          <w:sz w:val="24"/>
          <w:szCs w:val="24"/>
          <w:lang w:val="lv-LV"/>
        </w:rPr>
        <w:t>atlīdzības izmaksu</w:t>
      </w:r>
      <w:r w:rsidRPr="006F7F12">
        <w:rPr>
          <w:rFonts w:ascii="Times New Roman" w:hAnsi="Times New Roman" w:cs="Times New Roman"/>
          <w:sz w:val="24"/>
          <w:szCs w:val="24"/>
          <w:lang w:val="lv-LV"/>
        </w:rPr>
        <w:t xml:space="preserve"> apmēra attiecībā pret kopējo apgrozījumu. Kopējās administrācijas izmaksas analizētajā laika periodā vidēji ir sastādījušas aptuveni </w:t>
      </w:r>
      <w:r w:rsidRPr="006F7F12" w:rsidR="008576D7">
        <w:rPr>
          <w:rFonts w:ascii="Times New Roman" w:hAnsi="Times New Roman" w:cs="Times New Roman"/>
          <w:sz w:val="24"/>
          <w:szCs w:val="24"/>
          <w:lang w:val="lv-LV"/>
        </w:rPr>
        <w:t>5,2</w:t>
      </w:r>
      <w:r w:rsidRPr="006F7F12">
        <w:rPr>
          <w:rFonts w:ascii="Times New Roman" w:hAnsi="Times New Roman" w:cs="Times New Roman"/>
          <w:sz w:val="24"/>
          <w:szCs w:val="24"/>
          <w:lang w:val="lv-LV"/>
        </w:rPr>
        <w:t xml:space="preserve"> % no apgrozījuma, un nav konstatējamas būtiskas izmaiņas administrācijas izmaksu īpatsvarā. Audzis apgrozījums uz vienu darbinieku, salīdzinot ar 201</w:t>
      </w:r>
      <w:r w:rsidRPr="006F7F12" w:rsidR="00E23A03">
        <w:rPr>
          <w:rFonts w:ascii="Times New Roman" w:hAnsi="Times New Roman" w:cs="Times New Roman"/>
          <w:sz w:val="24"/>
          <w:szCs w:val="24"/>
          <w:lang w:val="lv-LV"/>
        </w:rPr>
        <w:t>7</w:t>
      </w:r>
      <w:r w:rsidRPr="006F7F12">
        <w:rPr>
          <w:rFonts w:ascii="Times New Roman" w:hAnsi="Times New Roman" w:cs="Times New Roman"/>
          <w:sz w:val="24"/>
          <w:szCs w:val="24"/>
          <w:lang w:val="lv-LV"/>
        </w:rPr>
        <w:t>. gadu, tas ir palielinājies 1,</w:t>
      </w:r>
      <w:r w:rsidRPr="006F7F12" w:rsidR="00E23A03">
        <w:rPr>
          <w:rFonts w:ascii="Times New Roman" w:hAnsi="Times New Roman" w:cs="Times New Roman"/>
          <w:sz w:val="24"/>
          <w:szCs w:val="24"/>
          <w:lang w:val="lv-LV"/>
        </w:rPr>
        <w:t>4</w:t>
      </w:r>
      <w:r w:rsidRPr="006F7F12">
        <w:rPr>
          <w:rFonts w:ascii="Times New Roman" w:hAnsi="Times New Roman" w:cs="Times New Roman"/>
          <w:sz w:val="24"/>
          <w:szCs w:val="24"/>
          <w:lang w:val="lv-LV"/>
        </w:rPr>
        <w:t xml:space="preserve"> reizes, 202</w:t>
      </w:r>
      <w:r w:rsidRPr="006F7F12" w:rsidR="00E23A03">
        <w:rPr>
          <w:rFonts w:ascii="Times New Roman" w:hAnsi="Times New Roman" w:cs="Times New Roman"/>
          <w:sz w:val="24"/>
          <w:szCs w:val="24"/>
          <w:lang w:val="lv-LV"/>
        </w:rPr>
        <w:t>3</w:t>
      </w:r>
      <w:r w:rsidRPr="006F7F12">
        <w:rPr>
          <w:rFonts w:ascii="Times New Roman" w:hAnsi="Times New Roman" w:cs="Times New Roman"/>
          <w:sz w:val="24"/>
          <w:szCs w:val="24"/>
          <w:lang w:val="lv-LV"/>
        </w:rPr>
        <w:t xml:space="preserve">. gadā sasniedzot </w:t>
      </w:r>
      <w:r w:rsidRPr="006F7F12" w:rsidR="00E23A03">
        <w:rPr>
          <w:rFonts w:ascii="Times New Roman" w:hAnsi="Times New Roman" w:cs="Times New Roman"/>
          <w:sz w:val="24"/>
          <w:szCs w:val="24"/>
          <w:lang w:val="lv-LV"/>
        </w:rPr>
        <w:t>41 677</w:t>
      </w:r>
      <w:r w:rsidRPr="006F7F12">
        <w:rPr>
          <w:rFonts w:ascii="Times New Roman" w:hAnsi="Times New Roman" w:cs="Times New Roman"/>
          <w:sz w:val="24"/>
          <w:szCs w:val="24"/>
          <w:lang w:val="lv-LV"/>
        </w:rPr>
        <w:t xml:space="preserve"> EUR. Kopumā šis rādītājs norāda, ka Kapitālsabiedrība spēj nodrošināt ar tai pieejamajiem resursiem tās kompetencē esošos pakalpojumus. </w:t>
      </w:r>
      <w:r w:rsidRPr="006F7F12" w:rsidR="00E23A03">
        <w:rPr>
          <w:rFonts w:ascii="Times New Roman" w:hAnsi="Times New Roman" w:cs="Times New Roman"/>
          <w:sz w:val="24"/>
          <w:szCs w:val="24"/>
          <w:lang w:val="lv-LV"/>
        </w:rPr>
        <w:t>Atlīdzības izmaksu</w:t>
      </w:r>
      <w:r w:rsidRPr="006F7F12">
        <w:rPr>
          <w:rFonts w:ascii="Times New Roman" w:hAnsi="Times New Roman" w:cs="Times New Roman"/>
          <w:sz w:val="24"/>
          <w:szCs w:val="24"/>
          <w:lang w:val="lv-LV"/>
        </w:rPr>
        <w:t xml:space="preserve"> īpatsvar</w:t>
      </w:r>
      <w:r w:rsidRPr="006F7F12" w:rsidR="00E23A03">
        <w:rPr>
          <w:rFonts w:ascii="Times New Roman" w:hAnsi="Times New Roman" w:cs="Times New Roman"/>
          <w:sz w:val="24"/>
          <w:szCs w:val="24"/>
          <w:lang w:val="lv-LV"/>
        </w:rPr>
        <w:t>s</w:t>
      </w:r>
      <w:r w:rsidRPr="006F7F12">
        <w:rPr>
          <w:rFonts w:ascii="Times New Roman" w:hAnsi="Times New Roman" w:cs="Times New Roman"/>
          <w:sz w:val="24"/>
          <w:szCs w:val="24"/>
          <w:lang w:val="lv-LV"/>
        </w:rPr>
        <w:t xml:space="preserve"> pret apgrozījumu analizētajā periodā ir bijis vidēji </w:t>
      </w:r>
      <w:r w:rsidRPr="006F7F12" w:rsidR="00E23A03">
        <w:rPr>
          <w:rFonts w:ascii="Times New Roman" w:hAnsi="Times New Roman" w:cs="Times New Roman"/>
          <w:sz w:val="24"/>
          <w:szCs w:val="24"/>
          <w:lang w:val="lv-LV"/>
        </w:rPr>
        <w:t>56,1 % un vērojama tendence rādītājam katru gadu pieaugt.</w:t>
      </w:r>
      <w:r w:rsidRPr="006F7F12">
        <w:rPr>
          <w:rFonts w:ascii="Times New Roman" w:hAnsi="Times New Roman" w:cs="Times New Roman"/>
          <w:sz w:val="24"/>
          <w:szCs w:val="24"/>
          <w:lang w:val="lv-LV"/>
        </w:rPr>
        <w:t xml:space="preserve"> 202</w:t>
      </w:r>
      <w:r w:rsidRPr="006F7F12" w:rsidR="00E23A03">
        <w:rPr>
          <w:rFonts w:ascii="Times New Roman" w:hAnsi="Times New Roman" w:cs="Times New Roman"/>
          <w:sz w:val="24"/>
          <w:szCs w:val="24"/>
          <w:lang w:val="lv-LV"/>
        </w:rPr>
        <w:t>3</w:t>
      </w:r>
      <w:r w:rsidRPr="006F7F12">
        <w:rPr>
          <w:rFonts w:ascii="Times New Roman" w:hAnsi="Times New Roman" w:cs="Times New Roman"/>
          <w:sz w:val="24"/>
          <w:szCs w:val="24"/>
          <w:lang w:val="lv-LV"/>
        </w:rPr>
        <w:t xml:space="preserve">. gadā </w:t>
      </w:r>
      <w:r w:rsidRPr="006F7F12" w:rsidR="00E23A03">
        <w:rPr>
          <w:rFonts w:ascii="Times New Roman" w:hAnsi="Times New Roman" w:cs="Times New Roman"/>
          <w:sz w:val="24"/>
          <w:szCs w:val="24"/>
          <w:lang w:val="lv-LV"/>
        </w:rPr>
        <w:t xml:space="preserve">atlīdzības izmaksas </w:t>
      </w:r>
      <w:r w:rsidRPr="006F7F12">
        <w:rPr>
          <w:rFonts w:ascii="Times New Roman" w:hAnsi="Times New Roman" w:cs="Times New Roman"/>
          <w:sz w:val="24"/>
          <w:szCs w:val="24"/>
          <w:lang w:val="lv-LV"/>
        </w:rPr>
        <w:t>veidoj</w:t>
      </w:r>
      <w:r w:rsidRPr="006F7F12" w:rsidR="00E23A03">
        <w:rPr>
          <w:rFonts w:ascii="Times New Roman" w:hAnsi="Times New Roman" w:cs="Times New Roman"/>
          <w:sz w:val="24"/>
          <w:szCs w:val="24"/>
          <w:lang w:val="lv-LV"/>
        </w:rPr>
        <w:t>a</w:t>
      </w:r>
      <w:r w:rsidRPr="006F7F12">
        <w:rPr>
          <w:rFonts w:ascii="Times New Roman" w:hAnsi="Times New Roman" w:cs="Times New Roman"/>
          <w:sz w:val="24"/>
          <w:szCs w:val="24"/>
          <w:lang w:val="lv-LV"/>
        </w:rPr>
        <w:t xml:space="preserve"> </w:t>
      </w:r>
      <w:r w:rsidRPr="006F7F12" w:rsidR="00E23A03">
        <w:rPr>
          <w:rFonts w:ascii="Times New Roman" w:hAnsi="Times New Roman" w:cs="Times New Roman"/>
          <w:sz w:val="24"/>
          <w:szCs w:val="24"/>
          <w:lang w:val="lv-LV"/>
        </w:rPr>
        <w:t>62,0</w:t>
      </w:r>
      <w:r w:rsidRPr="006F7F12">
        <w:rPr>
          <w:rFonts w:ascii="Times New Roman" w:hAnsi="Times New Roman" w:cs="Times New Roman"/>
          <w:sz w:val="24"/>
          <w:szCs w:val="24"/>
          <w:lang w:val="lv-LV"/>
        </w:rPr>
        <w:t xml:space="preserve"> % no kopējā apgrozījuma. </w:t>
      </w:r>
    </w:p>
    <w:p w:rsidR="006114F7" w:rsidRPr="006F7F12" w:rsidP="00E23A03" w14:paraId="17E05506" w14:textId="1D1E4B43">
      <w:pPr>
        <w:spacing w:after="0"/>
        <w:ind w:firstLine="708"/>
        <w:rPr>
          <w:rFonts w:ascii="Times New Roman" w:hAnsi="Times New Roman" w:cs="Times New Roman"/>
          <w:sz w:val="24"/>
          <w:szCs w:val="24"/>
          <w:lang w:val="lv-LV"/>
        </w:rPr>
      </w:pPr>
      <w:r w:rsidRPr="006F7F12">
        <w:rPr>
          <w:rFonts w:ascii="Times New Roman" w:hAnsi="Times New Roman" w:cs="Times New Roman"/>
          <w:sz w:val="24"/>
          <w:szCs w:val="24"/>
          <w:lang w:val="lv-LV"/>
        </w:rPr>
        <w:t>Produktivitātes rādītāji kā apkalpoto pacientu skaits uz vienu darbinieku analizētajā periodā ir samazināji</w:t>
      </w:r>
      <w:r w:rsidRPr="006F7F12" w:rsidR="00F207FE">
        <w:rPr>
          <w:rFonts w:ascii="Times New Roman" w:hAnsi="Times New Roman" w:cs="Times New Roman"/>
          <w:sz w:val="24"/>
          <w:szCs w:val="24"/>
          <w:lang w:val="lv-LV"/>
        </w:rPr>
        <w:t>es.</w:t>
      </w:r>
      <w:r w:rsidRPr="006F7F12">
        <w:rPr>
          <w:rFonts w:ascii="Times New Roman" w:hAnsi="Times New Roman" w:cs="Times New Roman"/>
          <w:sz w:val="24"/>
          <w:szCs w:val="24"/>
          <w:lang w:val="lv-LV"/>
        </w:rPr>
        <w:t xml:space="preserve"> 201</w:t>
      </w:r>
      <w:r w:rsidRPr="006F7F12" w:rsidR="00F207FE">
        <w:rPr>
          <w:rFonts w:ascii="Times New Roman" w:hAnsi="Times New Roman" w:cs="Times New Roman"/>
          <w:sz w:val="24"/>
          <w:szCs w:val="24"/>
          <w:lang w:val="lv-LV"/>
        </w:rPr>
        <w:t>7</w:t>
      </w:r>
      <w:r w:rsidRPr="006F7F12">
        <w:rPr>
          <w:rFonts w:ascii="Times New Roman" w:hAnsi="Times New Roman" w:cs="Times New Roman"/>
          <w:sz w:val="24"/>
          <w:szCs w:val="24"/>
          <w:lang w:val="lv-LV"/>
        </w:rPr>
        <w:t xml:space="preserve">. gadā vidēji uz vienu darbinieku bija </w:t>
      </w:r>
      <w:r w:rsidRPr="006F7F12" w:rsidR="00F207FE">
        <w:rPr>
          <w:rFonts w:ascii="Times New Roman" w:hAnsi="Times New Roman" w:cs="Times New Roman"/>
          <w:sz w:val="24"/>
          <w:szCs w:val="24"/>
          <w:lang w:val="lv-LV"/>
        </w:rPr>
        <w:t>14,4</w:t>
      </w:r>
      <w:r w:rsidRPr="006F7F12">
        <w:rPr>
          <w:rFonts w:ascii="Times New Roman" w:hAnsi="Times New Roman" w:cs="Times New Roman"/>
          <w:sz w:val="24"/>
          <w:szCs w:val="24"/>
          <w:lang w:val="lv-LV"/>
        </w:rPr>
        <w:t xml:space="preserve"> pacienti un 202</w:t>
      </w:r>
      <w:r w:rsidRPr="006F7F12" w:rsidR="00F207FE">
        <w:rPr>
          <w:rFonts w:ascii="Times New Roman" w:hAnsi="Times New Roman" w:cs="Times New Roman"/>
          <w:sz w:val="24"/>
          <w:szCs w:val="24"/>
          <w:lang w:val="lv-LV"/>
        </w:rPr>
        <w:t>3</w:t>
      </w:r>
      <w:r w:rsidRPr="006F7F12">
        <w:rPr>
          <w:rFonts w:ascii="Times New Roman" w:hAnsi="Times New Roman" w:cs="Times New Roman"/>
          <w:sz w:val="24"/>
          <w:szCs w:val="24"/>
          <w:lang w:val="lv-LV"/>
        </w:rPr>
        <w:t xml:space="preserve">. gadā jau </w:t>
      </w:r>
      <w:r w:rsidRPr="006F7F12" w:rsidR="00F207FE">
        <w:rPr>
          <w:rFonts w:ascii="Times New Roman" w:hAnsi="Times New Roman" w:cs="Times New Roman"/>
          <w:sz w:val="24"/>
          <w:szCs w:val="24"/>
          <w:lang w:val="lv-LV"/>
        </w:rPr>
        <w:t>11,9</w:t>
      </w:r>
      <w:r w:rsidRPr="006F7F12">
        <w:rPr>
          <w:rFonts w:ascii="Times New Roman" w:hAnsi="Times New Roman" w:cs="Times New Roman"/>
          <w:sz w:val="24"/>
          <w:szCs w:val="24"/>
          <w:lang w:val="lv-LV"/>
        </w:rPr>
        <w:t xml:space="preserve"> pacienti. </w:t>
      </w:r>
      <w:r w:rsidRPr="006F7F12" w:rsidR="00F207FE">
        <w:rPr>
          <w:rFonts w:ascii="Times New Roman" w:hAnsi="Times New Roman" w:cs="Times New Roman"/>
          <w:sz w:val="24"/>
          <w:szCs w:val="24"/>
          <w:lang w:val="lv-LV"/>
        </w:rPr>
        <w:t>V</w:t>
      </w:r>
      <w:r w:rsidRPr="006F7F12">
        <w:rPr>
          <w:rFonts w:ascii="Times New Roman" w:hAnsi="Times New Roman" w:cs="Times New Roman"/>
          <w:sz w:val="24"/>
          <w:szCs w:val="24"/>
          <w:lang w:val="lv-LV"/>
        </w:rPr>
        <w:t xml:space="preserve">idējais ārstēšanās ilgums stacionārā </w:t>
      </w:r>
      <w:r w:rsidRPr="006F7F12" w:rsidR="00F207FE">
        <w:rPr>
          <w:rFonts w:ascii="Times New Roman" w:hAnsi="Times New Roman" w:cs="Times New Roman"/>
          <w:sz w:val="24"/>
          <w:szCs w:val="24"/>
          <w:lang w:val="lv-LV"/>
        </w:rPr>
        <w:t xml:space="preserve">praktiski nav mainījies un bija vidēji </w:t>
      </w:r>
      <w:r w:rsidR="00606163">
        <w:rPr>
          <w:rFonts w:ascii="Times New Roman" w:hAnsi="Times New Roman" w:cs="Times New Roman"/>
          <w:sz w:val="24"/>
          <w:szCs w:val="24"/>
          <w:lang w:val="lv-LV"/>
        </w:rPr>
        <w:br/>
      </w:r>
      <w:r w:rsidRPr="006F7F12" w:rsidR="00F207FE">
        <w:rPr>
          <w:rFonts w:ascii="Times New Roman" w:hAnsi="Times New Roman" w:cs="Times New Roman"/>
          <w:sz w:val="24"/>
          <w:szCs w:val="24"/>
          <w:lang w:val="lv-LV"/>
        </w:rPr>
        <w:t>6,19 dienas.</w:t>
      </w:r>
      <w:r w:rsidRPr="006F7F12">
        <w:rPr>
          <w:rFonts w:ascii="Times New Roman" w:hAnsi="Times New Roman" w:cs="Times New Roman"/>
          <w:sz w:val="24"/>
          <w:szCs w:val="24"/>
          <w:lang w:val="lv-LV"/>
        </w:rPr>
        <w:t xml:space="preserve"> Salīdzinot ar </w:t>
      </w:r>
      <w:r w:rsidRPr="006F7F12" w:rsidR="00CF1D2E">
        <w:rPr>
          <w:rFonts w:ascii="Times New Roman" w:hAnsi="Times New Roman" w:cs="Times New Roman"/>
          <w:sz w:val="24"/>
          <w:szCs w:val="24"/>
          <w:lang w:val="lv-LV"/>
        </w:rPr>
        <w:t>SIA “Rīgas 2. slimnīca”, kas specializējās ortopēdijas un</w:t>
      </w:r>
      <w:r w:rsidRPr="006F7F12">
        <w:rPr>
          <w:rFonts w:ascii="Times New Roman" w:hAnsi="Times New Roman" w:cs="Times New Roman"/>
          <w:sz w:val="24"/>
          <w:szCs w:val="24"/>
          <w:lang w:val="lv-LV"/>
        </w:rPr>
        <w:t xml:space="preserve"> </w:t>
      </w:r>
      <w:r w:rsidRPr="006F7F12" w:rsidR="00CF1D2E">
        <w:rPr>
          <w:rFonts w:ascii="Times New Roman" w:hAnsi="Times New Roman" w:cs="Times New Roman"/>
          <w:sz w:val="24"/>
          <w:szCs w:val="24"/>
          <w:lang w:val="lv-LV"/>
        </w:rPr>
        <w:t>traumatoloģijas</w:t>
      </w:r>
      <w:r w:rsidRPr="006F7F12">
        <w:rPr>
          <w:rFonts w:ascii="Times New Roman" w:hAnsi="Times New Roman" w:cs="Times New Roman"/>
          <w:sz w:val="24"/>
          <w:szCs w:val="24"/>
          <w:lang w:val="lv-LV"/>
        </w:rPr>
        <w:t xml:space="preserve"> jomā, vidējais ārstēšanās ilgums </w:t>
      </w:r>
      <w:r w:rsidRPr="006F7F12" w:rsidR="00CF1D2E">
        <w:rPr>
          <w:rFonts w:ascii="Times New Roman" w:hAnsi="Times New Roman" w:cs="Times New Roman"/>
          <w:sz w:val="24"/>
          <w:szCs w:val="24"/>
          <w:lang w:val="lv-LV"/>
        </w:rPr>
        <w:t>Slimnīcā</w:t>
      </w:r>
      <w:r w:rsidRPr="006F7F12">
        <w:rPr>
          <w:rFonts w:ascii="Times New Roman" w:hAnsi="Times New Roman" w:cs="Times New Roman"/>
          <w:sz w:val="24"/>
          <w:szCs w:val="24"/>
          <w:lang w:val="lv-LV"/>
        </w:rPr>
        <w:t xml:space="preserve"> 202</w:t>
      </w:r>
      <w:r w:rsidRPr="006F7F12" w:rsidR="00CF1D2E">
        <w:rPr>
          <w:rFonts w:ascii="Times New Roman" w:hAnsi="Times New Roman" w:cs="Times New Roman"/>
          <w:sz w:val="24"/>
          <w:szCs w:val="24"/>
          <w:lang w:val="lv-LV"/>
        </w:rPr>
        <w:t>3</w:t>
      </w:r>
      <w:r w:rsidRPr="006F7F12">
        <w:rPr>
          <w:rFonts w:ascii="Times New Roman" w:hAnsi="Times New Roman" w:cs="Times New Roman"/>
          <w:sz w:val="24"/>
          <w:szCs w:val="24"/>
          <w:lang w:val="lv-LV"/>
        </w:rPr>
        <w:t xml:space="preserve">. gadā ir bijis </w:t>
      </w:r>
      <w:r w:rsidRPr="006F7F12" w:rsidR="00CF1D2E">
        <w:rPr>
          <w:rFonts w:ascii="Times New Roman" w:hAnsi="Times New Roman" w:cs="Times New Roman"/>
          <w:sz w:val="24"/>
          <w:szCs w:val="24"/>
          <w:lang w:val="lv-LV"/>
        </w:rPr>
        <w:t>par 3,49 dienām īsāks.</w:t>
      </w:r>
    </w:p>
    <w:p w:rsidR="006F7F12" w:rsidRPr="006F7F12" w:rsidP="006F7F12" w14:paraId="3352CE1A" w14:textId="41B166E8">
      <w:pPr>
        <w:spacing w:after="0"/>
        <w:ind w:firstLine="708"/>
        <w:rPr>
          <w:rFonts w:ascii="Times New Roman" w:hAnsi="Times New Roman" w:cs="Times New Roman"/>
          <w:sz w:val="24"/>
          <w:szCs w:val="24"/>
          <w:lang w:val="lv-LV"/>
        </w:rPr>
      </w:pPr>
      <w:r w:rsidRPr="006F7F12">
        <w:rPr>
          <w:rFonts w:ascii="Times New Roman" w:hAnsi="Times New Roman" w:cs="Times New Roman"/>
          <w:sz w:val="24"/>
          <w:szCs w:val="24"/>
          <w:lang w:val="lv-LV"/>
        </w:rPr>
        <w:t xml:space="preserve">Kapitālsabiedrība 2023. gadu noslēdza ar 800 007 EUR lieliem zaudējumiem, kas </w:t>
      </w:r>
      <w:r w:rsidR="000C462F">
        <w:rPr>
          <w:rFonts w:ascii="Times New Roman" w:hAnsi="Times New Roman" w:cs="Times New Roman"/>
          <w:sz w:val="24"/>
          <w:szCs w:val="24"/>
          <w:lang w:val="lv-LV"/>
        </w:rPr>
        <w:t xml:space="preserve">galvenokārt ir saistīts ar nepietiekamo valsts budžeta finansējumu valsts apmaksāto veselības aprūpes pakalpojumu nodrošināšanai 2023. </w:t>
      </w:r>
      <w:r w:rsidR="002E7FFD">
        <w:rPr>
          <w:rFonts w:ascii="Times New Roman" w:hAnsi="Times New Roman" w:cs="Times New Roman"/>
          <w:sz w:val="24"/>
          <w:szCs w:val="24"/>
          <w:lang w:val="lv-LV"/>
        </w:rPr>
        <w:t>g</w:t>
      </w:r>
      <w:r w:rsidR="000C462F">
        <w:rPr>
          <w:rFonts w:ascii="Times New Roman" w:hAnsi="Times New Roman" w:cs="Times New Roman"/>
          <w:sz w:val="24"/>
          <w:szCs w:val="24"/>
          <w:lang w:val="lv-LV"/>
        </w:rPr>
        <w:t>adā</w:t>
      </w:r>
      <w:r w:rsidR="002E7FFD">
        <w:rPr>
          <w:rFonts w:ascii="Times New Roman" w:hAnsi="Times New Roman" w:cs="Times New Roman"/>
          <w:sz w:val="24"/>
          <w:szCs w:val="24"/>
          <w:lang w:val="lv-LV"/>
        </w:rPr>
        <w:t xml:space="preserve">, jo Slimnīca nodrošina ne tikai plānveida </w:t>
      </w:r>
      <w:r w:rsidR="002E7FFD">
        <w:rPr>
          <w:rFonts w:ascii="Times New Roman" w:hAnsi="Times New Roman" w:cs="Times New Roman"/>
          <w:sz w:val="24"/>
          <w:szCs w:val="24"/>
          <w:lang w:val="lv-LV"/>
        </w:rPr>
        <w:t>diennakts stacionāra pakalpojumus, bet arī sniedz neatliekamo medicīnisko palīdzību, kur viena pacienta ārstēšanas faktiskās izmaksas praktiski nav prognozējamas</w:t>
      </w:r>
      <w:r w:rsidRPr="006F7F12">
        <w:rPr>
          <w:rFonts w:ascii="Times New Roman" w:hAnsi="Times New Roman" w:cs="Times New Roman"/>
          <w:sz w:val="24"/>
          <w:szCs w:val="24"/>
          <w:lang w:val="lv-LV"/>
        </w:rPr>
        <w:t>.</w:t>
      </w:r>
      <w:r w:rsidR="002E7FFD">
        <w:rPr>
          <w:rFonts w:ascii="Times New Roman" w:hAnsi="Times New Roman" w:cs="Times New Roman"/>
          <w:sz w:val="24"/>
          <w:szCs w:val="24"/>
          <w:lang w:val="lv-LV"/>
        </w:rPr>
        <w:t xml:space="preserve"> </w:t>
      </w:r>
    </w:p>
    <w:p w:rsidR="006F7F12" w:rsidRPr="006F7F12" w:rsidP="006F7F12" w14:paraId="5C80C5CE" w14:textId="3A26D232">
      <w:pPr>
        <w:spacing w:after="0"/>
        <w:ind w:firstLine="720"/>
        <w:rPr>
          <w:rFonts w:ascii="Times New Roman" w:hAnsi="Times New Roman" w:cs="Times New Roman"/>
          <w:sz w:val="24"/>
          <w:szCs w:val="24"/>
          <w:lang w:val="lv-LV"/>
        </w:rPr>
      </w:pPr>
      <w:r w:rsidRPr="006F7F12">
        <w:rPr>
          <w:rFonts w:ascii="Times New Roman" w:hAnsi="Times New Roman" w:cs="Times New Roman"/>
          <w:sz w:val="24"/>
          <w:szCs w:val="24"/>
          <w:lang w:val="lv-LV"/>
        </w:rPr>
        <w:t xml:space="preserve">Uz </w:t>
      </w:r>
      <w:r w:rsidRPr="006F7F12">
        <w:rPr>
          <w:rFonts w:ascii="Times New Roman" w:hAnsi="Times New Roman" w:cs="Times New Roman"/>
          <w:sz w:val="24"/>
          <w:szCs w:val="24"/>
          <w:lang w:val="lv-LV"/>
        </w:rPr>
        <w:t>izvērtējuma</w:t>
      </w:r>
      <w:r w:rsidRPr="006F7F12">
        <w:rPr>
          <w:rFonts w:ascii="Times New Roman" w:hAnsi="Times New Roman" w:cs="Times New Roman"/>
          <w:sz w:val="24"/>
          <w:szCs w:val="24"/>
          <w:lang w:val="lv-LV"/>
        </w:rPr>
        <w:t xml:space="preserve"> veikšanas laiku Kapitālsabiedrībā ir visi nepieciešamie cilvēkresursi, lai nodrošinātu pakalpojumu pieejamību un to veiktu labā kvalitātē, tai skaitā, sniedzot nepieciešamo palīdzību arī sestdienās un svētdienās. Analizējot vidējo darbinieku skaitu</w:t>
      </w:r>
      <w:r w:rsidR="00606163">
        <w:rPr>
          <w:rFonts w:ascii="Times New Roman" w:hAnsi="Times New Roman" w:cs="Times New Roman"/>
          <w:sz w:val="24"/>
          <w:szCs w:val="24"/>
          <w:lang w:val="lv-LV"/>
        </w:rPr>
        <w:t>,</w:t>
      </w:r>
      <w:r w:rsidRPr="006F7F12">
        <w:rPr>
          <w:rFonts w:ascii="Times New Roman" w:hAnsi="Times New Roman" w:cs="Times New Roman"/>
          <w:sz w:val="24"/>
          <w:szCs w:val="24"/>
          <w:lang w:val="lv-LV"/>
        </w:rPr>
        <w:t xml:space="preserve"> var secināt, ka kopš 2017. gada vidējais darbinieku skaits būtiski palielinājies par 33% jeb </w:t>
      </w:r>
      <w:r w:rsidR="00606163">
        <w:rPr>
          <w:rFonts w:ascii="Times New Roman" w:hAnsi="Times New Roman" w:cs="Times New Roman"/>
          <w:sz w:val="24"/>
          <w:szCs w:val="24"/>
          <w:lang w:val="lv-LV"/>
        </w:rPr>
        <w:br/>
      </w:r>
      <w:r w:rsidRPr="006F7F12">
        <w:rPr>
          <w:rFonts w:ascii="Times New Roman" w:hAnsi="Times New Roman" w:cs="Times New Roman"/>
          <w:sz w:val="24"/>
          <w:szCs w:val="24"/>
          <w:lang w:val="lv-LV"/>
        </w:rPr>
        <w:t xml:space="preserve">157 darbiniekiem, kā arī kopējais stacionārā ārstēto pacientu skaits palielinājies par 10% jeb </w:t>
      </w:r>
      <w:r w:rsidR="00606163">
        <w:rPr>
          <w:rFonts w:ascii="Times New Roman" w:hAnsi="Times New Roman" w:cs="Times New Roman"/>
          <w:sz w:val="24"/>
          <w:szCs w:val="24"/>
          <w:lang w:val="lv-LV"/>
        </w:rPr>
        <w:br/>
      </w:r>
      <w:r w:rsidRPr="006F7F12">
        <w:rPr>
          <w:rFonts w:ascii="Times New Roman" w:hAnsi="Times New Roman" w:cs="Times New Roman"/>
          <w:sz w:val="24"/>
          <w:szCs w:val="24"/>
          <w:lang w:val="lv-LV"/>
        </w:rPr>
        <w:t xml:space="preserve">687 pacientiem. </w:t>
      </w:r>
    </w:p>
    <w:p w:rsidR="006F7F12" w:rsidP="00CB5C5F" w14:paraId="5331628D" w14:textId="7E5A88C0">
      <w:pPr>
        <w:spacing w:after="0"/>
        <w:ind w:firstLine="708"/>
        <w:rPr>
          <w:rFonts w:ascii="Times New Roman" w:hAnsi="Times New Roman" w:cs="Times New Roman"/>
          <w:sz w:val="24"/>
          <w:szCs w:val="24"/>
          <w:lang w:val="lv-LV"/>
        </w:rPr>
      </w:pPr>
      <w:r>
        <w:rPr>
          <w:rFonts w:ascii="Times New Roman" w:hAnsi="Times New Roman" w:cs="Times New Roman"/>
          <w:sz w:val="24"/>
          <w:szCs w:val="24"/>
          <w:lang w:val="lv-LV"/>
        </w:rPr>
        <w:t>Vienlaikus</w:t>
      </w:r>
      <w:r w:rsidRPr="006F7F12">
        <w:rPr>
          <w:rFonts w:ascii="Times New Roman" w:hAnsi="Times New Roman" w:cs="Times New Roman"/>
          <w:sz w:val="24"/>
          <w:szCs w:val="24"/>
          <w:lang w:val="lv-LV"/>
        </w:rPr>
        <w:t xml:space="preserve"> jāvērš uzmanība uz to, ka Slimnīca, ņemot vērā ierobežotos pārējos resursus, ar grūtībām spēj nodrošināt traumas guvušu pacientu savlaicīgu ārstēšanu, jo pēdējos piecos gados to skaits ir pieaudzis, arvien vairāk ir jāuzņem pārvestie pacienti no citām Latvijas ārstniecības iestādēm, t. sk. no SIA “Rīgas Austrumu klīniskā universitātes slimnīca” un </w:t>
      </w:r>
      <w:r w:rsidR="00606163">
        <w:rPr>
          <w:rFonts w:ascii="Times New Roman" w:hAnsi="Times New Roman" w:cs="Times New Roman"/>
          <w:sz w:val="24"/>
          <w:szCs w:val="24"/>
          <w:lang w:val="lv-LV"/>
        </w:rPr>
        <w:br/>
      </w:r>
      <w:r w:rsidRPr="006F7F12">
        <w:rPr>
          <w:rFonts w:ascii="Times New Roman" w:hAnsi="Times New Roman" w:cs="Times New Roman"/>
          <w:sz w:val="24"/>
          <w:szCs w:val="24"/>
          <w:lang w:val="lv-LV"/>
        </w:rPr>
        <w:t xml:space="preserve">VSIA “Paula Stradiņa klīniskā universitātes slimnīca”, kā arī palielinās to pacientu skaits, kuri pakalpojumu izvēlas saņemt Slimnīcā paši. </w:t>
      </w:r>
      <w:r w:rsidRPr="00606163">
        <w:rPr>
          <w:rFonts w:ascii="Times New Roman" w:hAnsi="Times New Roman" w:cs="Times New Roman"/>
          <w:sz w:val="24"/>
          <w:szCs w:val="24"/>
          <w:lang w:val="lv-LV"/>
        </w:rPr>
        <w:t>Tāpat ir nepietiekami resursi</w:t>
      </w:r>
      <w:r w:rsidRPr="006F7F12">
        <w:rPr>
          <w:rFonts w:ascii="Times New Roman" w:hAnsi="Times New Roman" w:cs="Times New Roman"/>
          <w:sz w:val="24"/>
          <w:szCs w:val="24"/>
          <w:lang w:val="lv-LV"/>
        </w:rPr>
        <w:t xml:space="preserve"> strutainajā ķirurģijā, </w:t>
      </w:r>
      <w:r w:rsidRPr="006F7F12">
        <w:rPr>
          <w:rFonts w:ascii="Times New Roman" w:hAnsi="Times New Roman" w:cs="Times New Roman"/>
          <w:sz w:val="24"/>
          <w:szCs w:val="24"/>
          <w:lang w:val="lv-LV"/>
        </w:rPr>
        <w:t>endoprotezēšanā</w:t>
      </w:r>
      <w:r w:rsidRPr="006F7F12">
        <w:rPr>
          <w:rFonts w:ascii="Times New Roman" w:hAnsi="Times New Roman" w:cs="Times New Roman"/>
          <w:sz w:val="24"/>
          <w:szCs w:val="24"/>
          <w:lang w:val="lv-LV"/>
        </w:rPr>
        <w:t xml:space="preserve">, mugurkaula ķirurģijā, </w:t>
      </w:r>
      <w:r w:rsidRPr="006F7F12">
        <w:rPr>
          <w:rFonts w:ascii="Times New Roman" w:hAnsi="Times New Roman" w:cs="Times New Roman"/>
          <w:sz w:val="24"/>
          <w:szCs w:val="24"/>
          <w:lang w:val="lv-LV"/>
        </w:rPr>
        <w:t>mazinvazīvajā</w:t>
      </w:r>
      <w:r w:rsidRPr="006F7F12">
        <w:rPr>
          <w:rFonts w:ascii="Times New Roman" w:hAnsi="Times New Roman" w:cs="Times New Roman"/>
          <w:sz w:val="24"/>
          <w:szCs w:val="24"/>
          <w:lang w:val="lv-LV"/>
        </w:rPr>
        <w:t xml:space="preserve"> </w:t>
      </w:r>
      <w:r w:rsidRPr="006F7F12">
        <w:rPr>
          <w:rFonts w:ascii="Times New Roman" w:hAnsi="Times New Roman" w:cs="Times New Roman"/>
          <w:sz w:val="24"/>
          <w:szCs w:val="24"/>
          <w:lang w:val="lv-LV"/>
        </w:rPr>
        <w:t>videoķirurģijā</w:t>
      </w:r>
      <w:r w:rsidRPr="006F7F12">
        <w:rPr>
          <w:rFonts w:ascii="Times New Roman" w:hAnsi="Times New Roman" w:cs="Times New Roman"/>
          <w:sz w:val="24"/>
          <w:szCs w:val="24"/>
          <w:lang w:val="lv-LV"/>
        </w:rPr>
        <w:t>, kur veidojas garas pacientu gaidīšanas rindas</w:t>
      </w:r>
      <w:r w:rsidR="00104D6D">
        <w:rPr>
          <w:rFonts w:ascii="Times New Roman" w:hAnsi="Times New Roman" w:cs="Times New Roman"/>
          <w:sz w:val="24"/>
          <w:szCs w:val="24"/>
          <w:lang w:val="lv-LV"/>
        </w:rPr>
        <w:t xml:space="preserve">, un kā rezultātā arī zema gultu noslodze diennakts stacionārā, </w:t>
      </w:r>
      <w:r w:rsidRPr="006F7F12" w:rsidR="00104D6D">
        <w:rPr>
          <w:rFonts w:ascii="Times New Roman" w:hAnsi="Times New Roman" w:cs="Times New Roman"/>
          <w:sz w:val="24"/>
          <w:szCs w:val="24"/>
          <w:lang w:val="lv-LV"/>
        </w:rPr>
        <w:t>proti, vidēji 57% analizējamā periodā</w:t>
      </w:r>
      <w:r w:rsidRPr="006F7F12">
        <w:rPr>
          <w:rFonts w:ascii="Times New Roman" w:hAnsi="Times New Roman" w:cs="Times New Roman"/>
          <w:sz w:val="24"/>
          <w:szCs w:val="24"/>
          <w:lang w:val="lv-LV"/>
        </w:rPr>
        <w:t>. Slimnīcas infrastruktūra darbojas ar regulāru pārslodzi. Ir izveidojies telpu un tehnisko risinājumu deficīts, un klīniskais darbs nereti balstās uz darbinieku profesionālo degsmi un empātiju. Lai Slimnīca varētu turpināt nodrošināt Latvijas iedzīvotājiem patiesi augtas kvalitātes pakalpojumus, jau šobrīd attīstības ietvaros ir jāveic investīcijas.</w:t>
      </w:r>
    </w:p>
    <w:p w:rsidR="00222F8D" w:rsidP="006F7F12" w14:paraId="70AF4B97" w14:textId="77777777">
      <w:pPr>
        <w:spacing w:after="0"/>
        <w:ind w:firstLine="720"/>
        <w:rPr>
          <w:rFonts w:ascii="Times New Roman" w:hAnsi="Times New Roman" w:cs="Times New Roman"/>
          <w:sz w:val="24"/>
          <w:szCs w:val="24"/>
          <w:lang w:val="lv-LV"/>
        </w:rPr>
      </w:pPr>
    </w:p>
    <w:p w:rsidR="00606163" w:rsidP="006F7F12" w14:paraId="723D1D9D" w14:textId="77777777">
      <w:pPr>
        <w:spacing w:after="0"/>
        <w:ind w:firstLine="720"/>
        <w:rPr>
          <w:rFonts w:ascii="Times New Roman" w:hAnsi="Times New Roman" w:cs="Times New Roman"/>
          <w:sz w:val="24"/>
          <w:szCs w:val="24"/>
          <w:lang w:val="lv-LV"/>
        </w:rPr>
      </w:pPr>
    </w:p>
    <w:p w:rsidR="00606163" w:rsidP="006F7F12" w14:paraId="2DA61795" w14:textId="77777777">
      <w:pPr>
        <w:spacing w:after="0"/>
        <w:ind w:firstLine="720"/>
        <w:rPr>
          <w:rFonts w:ascii="Times New Roman" w:hAnsi="Times New Roman" w:cs="Times New Roman"/>
          <w:sz w:val="24"/>
          <w:szCs w:val="24"/>
          <w:lang w:val="lv-LV"/>
        </w:rPr>
      </w:pPr>
    </w:p>
    <w:p w:rsidR="00606163" w:rsidP="006F7F12" w14:paraId="57E3793B" w14:textId="77777777">
      <w:pPr>
        <w:spacing w:after="0"/>
        <w:ind w:firstLine="720"/>
        <w:rPr>
          <w:rFonts w:ascii="Times New Roman" w:hAnsi="Times New Roman" w:cs="Times New Roman"/>
          <w:sz w:val="24"/>
          <w:szCs w:val="24"/>
          <w:lang w:val="lv-LV"/>
        </w:rPr>
      </w:pPr>
    </w:p>
    <w:p w:rsidR="00606163" w:rsidP="006F7F12" w14:paraId="4CAEBEEC" w14:textId="77777777">
      <w:pPr>
        <w:spacing w:after="0"/>
        <w:ind w:firstLine="720"/>
        <w:rPr>
          <w:rFonts w:ascii="Times New Roman" w:hAnsi="Times New Roman" w:cs="Times New Roman"/>
          <w:sz w:val="24"/>
          <w:szCs w:val="24"/>
          <w:lang w:val="lv-LV"/>
        </w:rPr>
      </w:pPr>
    </w:p>
    <w:p w:rsidR="00BA0695" w:rsidP="00BA0695" w14:paraId="1139A7E8" w14:textId="4A3E18CB">
      <w:pPr>
        <w:spacing w:after="0"/>
        <w:ind w:firstLine="720"/>
        <w:jc w:val="right"/>
        <w:rPr>
          <w:rFonts w:ascii="Times New Roman" w:hAnsi="Times New Roman" w:cs="Times New Roman"/>
          <w:sz w:val="24"/>
          <w:szCs w:val="24"/>
          <w:lang w:val="lv-LV"/>
        </w:rPr>
      </w:pPr>
      <w:r>
        <w:rPr>
          <w:rFonts w:ascii="Times New Roman" w:hAnsi="Times New Roman" w:cs="Times New Roman"/>
          <w:i/>
          <w:sz w:val="24"/>
          <w:szCs w:val="24"/>
          <w:lang w:val="lv-LV"/>
        </w:rPr>
        <w:t>8</w:t>
      </w:r>
      <w:r w:rsidRPr="00222F8D">
        <w:rPr>
          <w:rFonts w:ascii="Times New Roman" w:hAnsi="Times New Roman" w:cs="Times New Roman"/>
          <w:i/>
          <w:sz w:val="24"/>
          <w:szCs w:val="24"/>
          <w:lang w:val="lv-LV"/>
        </w:rPr>
        <w:t>.tabula</w:t>
      </w:r>
      <w:r>
        <w:rPr>
          <w:rFonts w:ascii="Times New Roman" w:hAnsi="Times New Roman" w:cs="Times New Roman"/>
          <w:sz w:val="24"/>
          <w:szCs w:val="24"/>
          <w:lang w:val="lv-LV"/>
        </w:rPr>
        <w:t xml:space="preserve"> </w:t>
      </w:r>
      <w:r w:rsidRPr="00222F8D" w:rsidR="00222F8D">
        <w:rPr>
          <w:rFonts w:ascii="Times New Roman" w:hAnsi="Times New Roman" w:cs="Times New Roman"/>
          <w:b/>
          <w:sz w:val="24"/>
          <w:szCs w:val="24"/>
          <w:lang w:val="lv-LV"/>
        </w:rPr>
        <w:t>Slimnīcas resursi un to noslogojums 2017.-2023.g.</w:t>
      </w:r>
    </w:p>
    <w:tbl>
      <w:tblPr>
        <w:tblStyle w:val="LightShading"/>
        <w:tblW w:w="9356" w:type="dxa"/>
        <w:tblInd w:w="108" w:type="dxa"/>
        <w:tblLook w:val="04A0"/>
      </w:tblPr>
      <w:tblGrid>
        <w:gridCol w:w="1563"/>
        <w:gridCol w:w="1173"/>
        <w:gridCol w:w="1174"/>
        <w:gridCol w:w="1174"/>
        <w:gridCol w:w="1174"/>
        <w:gridCol w:w="1174"/>
        <w:gridCol w:w="1174"/>
        <w:gridCol w:w="750"/>
      </w:tblGrid>
      <w:tr w14:paraId="4D03B46C" w14:textId="77777777" w:rsidTr="00BA0695">
        <w:tblPrEx>
          <w:tblW w:w="9356" w:type="dxa"/>
          <w:tblInd w:w="108" w:type="dxa"/>
          <w:tblLook w:val="04A0"/>
        </w:tblPrEx>
        <w:tc>
          <w:tcPr>
            <w:tcW w:w="1563" w:type="dxa"/>
          </w:tcPr>
          <w:p w:rsidR="00BA0695" w:rsidRPr="00BA0695" w:rsidP="006F7F12" w14:paraId="442C45AC" w14:textId="249CA241">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Rādītājs/gads</w:t>
            </w:r>
          </w:p>
        </w:tc>
        <w:tc>
          <w:tcPr>
            <w:tcW w:w="1173" w:type="dxa"/>
          </w:tcPr>
          <w:p w:rsidR="00BA0695" w:rsidRPr="00BA0695" w:rsidP="006F7F12" w14:paraId="71799E5D" w14:textId="28094AA4">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2017</w:t>
            </w:r>
          </w:p>
        </w:tc>
        <w:tc>
          <w:tcPr>
            <w:tcW w:w="1174" w:type="dxa"/>
          </w:tcPr>
          <w:p w:rsidR="00BA0695" w:rsidRPr="00BA0695" w:rsidP="006F7F12" w14:paraId="61BD4F8B" w14:textId="078143CF">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2019</w:t>
            </w:r>
          </w:p>
        </w:tc>
        <w:tc>
          <w:tcPr>
            <w:tcW w:w="1174" w:type="dxa"/>
          </w:tcPr>
          <w:p w:rsidR="00BA0695" w:rsidRPr="00BA0695" w:rsidP="006F7F12" w14:paraId="36A167C8" w14:textId="05130198">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2019</w:t>
            </w:r>
          </w:p>
        </w:tc>
        <w:tc>
          <w:tcPr>
            <w:tcW w:w="1174" w:type="dxa"/>
          </w:tcPr>
          <w:p w:rsidR="00BA0695" w:rsidRPr="00BA0695" w:rsidP="006F7F12" w14:paraId="691726CA" w14:textId="4530C9D5">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2020</w:t>
            </w:r>
          </w:p>
        </w:tc>
        <w:tc>
          <w:tcPr>
            <w:tcW w:w="1174" w:type="dxa"/>
          </w:tcPr>
          <w:p w:rsidR="00BA0695" w:rsidRPr="00BA0695" w:rsidP="006F7F12" w14:paraId="383809FF" w14:textId="7BBBD142">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2021</w:t>
            </w:r>
          </w:p>
        </w:tc>
        <w:tc>
          <w:tcPr>
            <w:tcW w:w="1174" w:type="dxa"/>
          </w:tcPr>
          <w:p w:rsidR="00BA0695" w:rsidRPr="00BA0695" w:rsidP="006F7F12" w14:paraId="58E443B7" w14:textId="6F57CBDB">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2022</w:t>
            </w:r>
          </w:p>
        </w:tc>
        <w:tc>
          <w:tcPr>
            <w:tcW w:w="750" w:type="dxa"/>
          </w:tcPr>
          <w:p w:rsidR="00BA0695" w:rsidRPr="00BA0695" w:rsidP="006F7F12" w14:paraId="4806B9A4" w14:textId="16348C91">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2023</w:t>
            </w:r>
          </w:p>
        </w:tc>
      </w:tr>
      <w:tr w14:paraId="3CE8E03F" w14:textId="77777777" w:rsidTr="00BA0695">
        <w:tblPrEx>
          <w:tblW w:w="9356" w:type="dxa"/>
          <w:tblInd w:w="108" w:type="dxa"/>
          <w:tblLook w:val="04A0"/>
        </w:tblPrEx>
        <w:tc>
          <w:tcPr>
            <w:tcW w:w="1563" w:type="dxa"/>
          </w:tcPr>
          <w:p w:rsidR="00BA0695" w:rsidRPr="00BA0695" w:rsidP="006F7F12" w14:paraId="1351F6EE" w14:textId="790161D3">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Vidējais darbinieku skaits</w:t>
            </w:r>
          </w:p>
        </w:tc>
        <w:tc>
          <w:tcPr>
            <w:tcW w:w="1173" w:type="dxa"/>
            <w:vAlign w:val="center"/>
          </w:tcPr>
          <w:p w:rsidR="00BA0695" w:rsidRPr="00BA0695" w:rsidP="006F7F12" w14:paraId="4A7ACAD9" w14:textId="4512E2F9">
            <w:pPr>
              <w:spacing w:after="0"/>
              <w:rPr>
                <w:rFonts w:ascii="Times New Roman" w:hAnsi="Times New Roman" w:cs="Times New Roman"/>
                <w:sz w:val="20"/>
                <w:szCs w:val="20"/>
                <w:lang w:val="lv-LV"/>
              </w:rPr>
            </w:pPr>
            <w:r w:rsidRPr="00BA0695">
              <w:rPr>
                <w:rFonts w:ascii="Times New Roman" w:hAnsi="Times New Roman" w:cs="Times New Roman"/>
                <w:sz w:val="20"/>
                <w:szCs w:val="20"/>
              </w:rPr>
              <w:t>473</w:t>
            </w:r>
          </w:p>
        </w:tc>
        <w:tc>
          <w:tcPr>
            <w:tcW w:w="1174" w:type="dxa"/>
            <w:vAlign w:val="center"/>
          </w:tcPr>
          <w:p w:rsidR="00BA0695" w:rsidRPr="00BA0695" w:rsidP="006F7F12" w14:paraId="63C4BE1F" w14:textId="009A4619">
            <w:pPr>
              <w:spacing w:after="0"/>
              <w:rPr>
                <w:rFonts w:ascii="Times New Roman" w:hAnsi="Times New Roman" w:cs="Times New Roman"/>
                <w:sz w:val="20"/>
                <w:szCs w:val="20"/>
                <w:lang w:val="lv-LV"/>
              </w:rPr>
            </w:pPr>
            <w:r w:rsidRPr="00BA0695">
              <w:rPr>
                <w:rFonts w:ascii="Times New Roman" w:hAnsi="Times New Roman" w:cs="Times New Roman"/>
                <w:sz w:val="20"/>
                <w:szCs w:val="20"/>
              </w:rPr>
              <w:t>522</w:t>
            </w:r>
          </w:p>
        </w:tc>
        <w:tc>
          <w:tcPr>
            <w:tcW w:w="1174" w:type="dxa"/>
            <w:vAlign w:val="center"/>
          </w:tcPr>
          <w:p w:rsidR="00BA0695" w:rsidRPr="00BA0695" w:rsidP="006F7F12" w14:paraId="0DBE9C8F" w14:textId="397FE62E">
            <w:pPr>
              <w:spacing w:after="0"/>
              <w:rPr>
                <w:rFonts w:ascii="Times New Roman" w:hAnsi="Times New Roman" w:cs="Times New Roman"/>
                <w:sz w:val="20"/>
                <w:szCs w:val="20"/>
                <w:lang w:val="lv-LV"/>
              </w:rPr>
            </w:pPr>
            <w:r w:rsidRPr="00BA0695">
              <w:rPr>
                <w:rFonts w:ascii="Times New Roman" w:hAnsi="Times New Roman" w:cs="Times New Roman"/>
                <w:sz w:val="20"/>
                <w:szCs w:val="20"/>
              </w:rPr>
              <w:t>542</w:t>
            </w:r>
          </w:p>
        </w:tc>
        <w:tc>
          <w:tcPr>
            <w:tcW w:w="1174" w:type="dxa"/>
            <w:vAlign w:val="center"/>
          </w:tcPr>
          <w:p w:rsidR="00BA0695" w:rsidRPr="00BA0695" w:rsidP="006F7F12" w14:paraId="6488BFA3" w14:textId="7AAE35EB">
            <w:pPr>
              <w:spacing w:after="0"/>
              <w:rPr>
                <w:rFonts w:ascii="Times New Roman" w:hAnsi="Times New Roman" w:cs="Times New Roman"/>
                <w:sz w:val="20"/>
                <w:szCs w:val="20"/>
                <w:lang w:val="lv-LV"/>
              </w:rPr>
            </w:pPr>
            <w:r w:rsidRPr="00BA0695">
              <w:rPr>
                <w:rFonts w:ascii="Times New Roman" w:hAnsi="Times New Roman" w:cs="Times New Roman"/>
                <w:sz w:val="20"/>
                <w:szCs w:val="20"/>
              </w:rPr>
              <w:t>561</w:t>
            </w:r>
          </w:p>
        </w:tc>
        <w:tc>
          <w:tcPr>
            <w:tcW w:w="1174" w:type="dxa"/>
            <w:vAlign w:val="center"/>
          </w:tcPr>
          <w:p w:rsidR="00BA0695" w:rsidRPr="00BA0695" w:rsidP="006F7F12" w14:paraId="6D2CB810" w14:textId="0857816B">
            <w:pPr>
              <w:spacing w:after="0"/>
              <w:rPr>
                <w:rFonts w:ascii="Times New Roman" w:hAnsi="Times New Roman" w:cs="Times New Roman"/>
                <w:sz w:val="20"/>
                <w:szCs w:val="20"/>
                <w:lang w:val="lv-LV"/>
              </w:rPr>
            </w:pPr>
            <w:r w:rsidRPr="00BA0695">
              <w:rPr>
                <w:rFonts w:ascii="Times New Roman" w:hAnsi="Times New Roman" w:cs="Times New Roman"/>
                <w:sz w:val="20"/>
                <w:szCs w:val="20"/>
              </w:rPr>
              <w:t>577</w:t>
            </w:r>
          </w:p>
        </w:tc>
        <w:tc>
          <w:tcPr>
            <w:tcW w:w="1174" w:type="dxa"/>
            <w:vAlign w:val="center"/>
          </w:tcPr>
          <w:p w:rsidR="00BA0695" w:rsidRPr="00BA0695" w:rsidP="006F7F12" w14:paraId="679E3492" w14:textId="200CA1E4">
            <w:pPr>
              <w:spacing w:after="0"/>
              <w:rPr>
                <w:rFonts w:ascii="Times New Roman" w:hAnsi="Times New Roman" w:cs="Times New Roman"/>
                <w:sz w:val="20"/>
                <w:szCs w:val="20"/>
                <w:lang w:val="lv-LV"/>
              </w:rPr>
            </w:pPr>
            <w:r w:rsidRPr="00BA0695">
              <w:rPr>
                <w:rFonts w:ascii="Times New Roman" w:hAnsi="Times New Roman" w:cs="Times New Roman"/>
                <w:sz w:val="20"/>
                <w:szCs w:val="20"/>
              </w:rPr>
              <w:t>585</w:t>
            </w:r>
          </w:p>
        </w:tc>
        <w:tc>
          <w:tcPr>
            <w:tcW w:w="750" w:type="dxa"/>
            <w:vAlign w:val="center"/>
          </w:tcPr>
          <w:p w:rsidR="00BA0695" w:rsidRPr="00BA0695" w:rsidP="006F7F12" w14:paraId="3B53C17F" w14:textId="1FAB6E43">
            <w:pPr>
              <w:spacing w:after="0"/>
              <w:rPr>
                <w:rFonts w:ascii="Times New Roman" w:hAnsi="Times New Roman" w:cs="Times New Roman"/>
                <w:sz w:val="20"/>
                <w:szCs w:val="20"/>
                <w:lang w:val="lv-LV"/>
              </w:rPr>
            </w:pPr>
            <w:r w:rsidRPr="00BA0695">
              <w:rPr>
                <w:rFonts w:ascii="Times New Roman" w:hAnsi="Times New Roman" w:cs="Times New Roman"/>
                <w:sz w:val="20"/>
                <w:szCs w:val="20"/>
              </w:rPr>
              <w:t>630</w:t>
            </w:r>
          </w:p>
        </w:tc>
      </w:tr>
      <w:tr w14:paraId="3BE898DA" w14:textId="77777777" w:rsidTr="00BA0695">
        <w:tblPrEx>
          <w:tblW w:w="9356" w:type="dxa"/>
          <w:tblInd w:w="108" w:type="dxa"/>
          <w:tblLook w:val="04A0"/>
        </w:tblPrEx>
        <w:tc>
          <w:tcPr>
            <w:tcW w:w="1563" w:type="dxa"/>
          </w:tcPr>
          <w:p w:rsidR="00BA0695" w:rsidRPr="00BA0695" w:rsidP="006F7F12" w14:paraId="18BA8206" w14:textId="0EB1D04B">
            <w:pPr>
              <w:spacing w:after="0"/>
              <w:rPr>
                <w:rFonts w:ascii="Times New Roman" w:hAnsi="Times New Roman" w:cs="Times New Roman"/>
                <w:sz w:val="20"/>
                <w:szCs w:val="20"/>
                <w:lang w:val="lv-LV"/>
              </w:rPr>
            </w:pPr>
            <w:r w:rsidRPr="00BA0695">
              <w:rPr>
                <w:rFonts w:ascii="Times New Roman" w:hAnsi="Times New Roman" w:cs="Times New Roman"/>
                <w:i/>
                <w:sz w:val="20"/>
                <w:szCs w:val="20"/>
                <w:lang w:val="lv-LV"/>
              </w:rPr>
              <w:t>t.sk. administratīvais personāls</w:t>
            </w:r>
          </w:p>
        </w:tc>
        <w:tc>
          <w:tcPr>
            <w:tcW w:w="1173" w:type="dxa"/>
            <w:vAlign w:val="center"/>
          </w:tcPr>
          <w:p w:rsidR="00BA0695" w:rsidRPr="00BA0695" w:rsidP="006F7F12" w14:paraId="461ADBAC" w14:textId="56907974">
            <w:pPr>
              <w:spacing w:after="0"/>
              <w:rPr>
                <w:rFonts w:ascii="Times New Roman" w:hAnsi="Times New Roman" w:cs="Times New Roman"/>
                <w:sz w:val="20"/>
                <w:szCs w:val="20"/>
                <w:lang w:val="lv-LV"/>
              </w:rPr>
            </w:pPr>
            <w:r w:rsidRPr="00BA0695">
              <w:rPr>
                <w:rFonts w:ascii="Times New Roman" w:hAnsi="Times New Roman" w:cs="Times New Roman"/>
                <w:sz w:val="20"/>
                <w:szCs w:val="20"/>
              </w:rPr>
              <w:t>35</w:t>
            </w:r>
          </w:p>
        </w:tc>
        <w:tc>
          <w:tcPr>
            <w:tcW w:w="1174" w:type="dxa"/>
            <w:vAlign w:val="center"/>
          </w:tcPr>
          <w:p w:rsidR="00BA0695" w:rsidRPr="00BA0695" w:rsidP="006F7F12" w14:paraId="0F6A37DE" w14:textId="7F90376C">
            <w:pPr>
              <w:spacing w:after="0"/>
              <w:rPr>
                <w:rFonts w:ascii="Times New Roman" w:hAnsi="Times New Roman" w:cs="Times New Roman"/>
                <w:sz w:val="20"/>
                <w:szCs w:val="20"/>
                <w:lang w:val="lv-LV"/>
              </w:rPr>
            </w:pPr>
            <w:r w:rsidRPr="00BA0695">
              <w:rPr>
                <w:rFonts w:ascii="Times New Roman" w:hAnsi="Times New Roman" w:cs="Times New Roman"/>
                <w:sz w:val="20"/>
                <w:szCs w:val="20"/>
              </w:rPr>
              <w:t>37</w:t>
            </w:r>
          </w:p>
        </w:tc>
        <w:tc>
          <w:tcPr>
            <w:tcW w:w="1174" w:type="dxa"/>
            <w:vAlign w:val="center"/>
          </w:tcPr>
          <w:p w:rsidR="00BA0695" w:rsidRPr="00BA0695" w:rsidP="006F7F12" w14:paraId="78EE0614" w14:textId="5AAB13BB">
            <w:pPr>
              <w:spacing w:after="0"/>
              <w:rPr>
                <w:rFonts w:ascii="Times New Roman" w:hAnsi="Times New Roman" w:cs="Times New Roman"/>
                <w:sz w:val="20"/>
                <w:szCs w:val="20"/>
                <w:lang w:val="lv-LV"/>
              </w:rPr>
            </w:pPr>
            <w:r w:rsidRPr="00BA0695">
              <w:rPr>
                <w:rFonts w:ascii="Times New Roman" w:hAnsi="Times New Roman" w:cs="Times New Roman"/>
                <w:sz w:val="20"/>
                <w:szCs w:val="20"/>
              </w:rPr>
              <w:t>38</w:t>
            </w:r>
          </w:p>
        </w:tc>
        <w:tc>
          <w:tcPr>
            <w:tcW w:w="1174" w:type="dxa"/>
            <w:vAlign w:val="center"/>
          </w:tcPr>
          <w:p w:rsidR="00BA0695" w:rsidRPr="00BA0695" w:rsidP="006F7F12" w14:paraId="5E6C2393" w14:textId="7020E38B">
            <w:pPr>
              <w:spacing w:after="0"/>
              <w:rPr>
                <w:rFonts w:ascii="Times New Roman" w:hAnsi="Times New Roman" w:cs="Times New Roman"/>
                <w:sz w:val="20"/>
                <w:szCs w:val="20"/>
                <w:lang w:val="lv-LV"/>
              </w:rPr>
            </w:pPr>
            <w:r w:rsidRPr="00BA0695">
              <w:rPr>
                <w:rFonts w:ascii="Times New Roman" w:hAnsi="Times New Roman" w:cs="Times New Roman"/>
                <w:sz w:val="20"/>
                <w:szCs w:val="20"/>
              </w:rPr>
              <w:t>35</w:t>
            </w:r>
          </w:p>
        </w:tc>
        <w:tc>
          <w:tcPr>
            <w:tcW w:w="1174" w:type="dxa"/>
            <w:vAlign w:val="center"/>
          </w:tcPr>
          <w:p w:rsidR="00BA0695" w:rsidRPr="00BA0695" w:rsidP="006F7F12" w14:paraId="759DB769" w14:textId="38C639F1">
            <w:pPr>
              <w:spacing w:after="0"/>
              <w:rPr>
                <w:rFonts w:ascii="Times New Roman" w:hAnsi="Times New Roman" w:cs="Times New Roman"/>
                <w:sz w:val="20"/>
                <w:szCs w:val="20"/>
                <w:lang w:val="lv-LV"/>
              </w:rPr>
            </w:pPr>
            <w:r w:rsidRPr="00BA0695">
              <w:rPr>
                <w:rFonts w:ascii="Times New Roman" w:hAnsi="Times New Roman" w:cs="Times New Roman"/>
                <w:sz w:val="20"/>
                <w:szCs w:val="20"/>
              </w:rPr>
              <w:t>36</w:t>
            </w:r>
          </w:p>
        </w:tc>
        <w:tc>
          <w:tcPr>
            <w:tcW w:w="1174" w:type="dxa"/>
            <w:vAlign w:val="center"/>
          </w:tcPr>
          <w:p w:rsidR="00BA0695" w:rsidRPr="00BA0695" w:rsidP="006F7F12" w14:paraId="3E921E65" w14:textId="27A9A280">
            <w:pPr>
              <w:spacing w:after="0"/>
              <w:rPr>
                <w:rFonts w:ascii="Times New Roman" w:hAnsi="Times New Roman" w:cs="Times New Roman"/>
                <w:sz w:val="20"/>
                <w:szCs w:val="20"/>
                <w:lang w:val="lv-LV"/>
              </w:rPr>
            </w:pPr>
            <w:r w:rsidRPr="00BA0695">
              <w:rPr>
                <w:rFonts w:ascii="Times New Roman" w:hAnsi="Times New Roman" w:cs="Times New Roman"/>
                <w:sz w:val="20"/>
                <w:szCs w:val="20"/>
              </w:rPr>
              <w:t>35</w:t>
            </w:r>
          </w:p>
        </w:tc>
        <w:tc>
          <w:tcPr>
            <w:tcW w:w="750" w:type="dxa"/>
            <w:vAlign w:val="center"/>
          </w:tcPr>
          <w:p w:rsidR="00BA0695" w:rsidRPr="00BA0695" w:rsidP="006F7F12" w14:paraId="06A4EE39" w14:textId="31CBDB12">
            <w:pPr>
              <w:spacing w:after="0"/>
              <w:rPr>
                <w:rFonts w:ascii="Times New Roman" w:hAnsi="Times New Roman" w:cs="Times New Roman"/>
                <w:sz w:val="20"/>
                <w:szCs w:val="20"/>
                <w:lang w:val="lv-LV"/>
              </w:rPr>
            </w:pPr>
            <w:r w:rsidRPr="00BA0695">
              <w:rPr>
                <w:rFonts w:ascii="Times New Roman" w:hAnsi="Times New Roman" w:cs="Times New Roman"/>
                <w:sz w:val="20"/>
                <w:szCs w:val="20"/>
              </w:rPr>
              <w:t>39</w:t>
            </w:r>
          </w:p>
        </w:tc>
      </w:tr>
      <w:tr w14:paraId="5CA6A75F" w14:textId="77777777" w:rsidTr="00BA0695">
        <w:tblPrEx>
          <w:tblW w:w="9356" w:type="dxa"/>
          <w:tblInd w:w="108" w:type="dxa"/>
          <w:tblLook w:val="04A0"/>
        </w:tblPrEx>
        <w:tc>
          <w:tcPr>
            <w:tcW w:w="1563" w:type="dxa"/>
          </w:tcPr>
          <w:p w:rsidR="00BA0695" w:rsidRPr="00BA0695" w:rsidP="006F7F12" w14:paraId="26E9589A" w14:textId="74A021D2">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Gultu skaits</w:t>
            </w:r>
          </w:p>
        </w:tc>
        <w:tc>
          <w:tcPr>
            <w:tcW w:w="1173" w:type="dxa"/>
            <w:vAlign w:val="center"/>
          </w:tcPr>
          <w:p w:rsidR="00BA0695" w:rsidRPr="00BA0695" w:rsidP="006F7F12" w14:paraId="60F8C7E3" w14:textId="3E3E5ECA">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197</w:t>
            </w:r>
          </w:p>
        </w:tc>
        <w:tc>
          <w:tcPr>
            <w:tcW w:w="1174" w:type="dxa"/>
            <w:vAlign w:val="center"/>
          </w:tcPr>
          <w:p w:rsidR="00BA0695" w:rsidRPr="00BA0695" w:rsidP="006F7F12" w14:paraId="431943AE" w14:textId="79C73BA1">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200</w:t>
            </w:r>
          </w:p>
        </w:tc>
        <w:tc>
          <w:tcPr>
            <w:tcW w:w="1174" w:type="dxa"/>
            <w:vAlign w:val="center"/>
          </w:tcPr>
          <w:p w:rsidR="00BA0695" w:rsidRPr="00BA0695" w:rsidP="006F7F12" w14:paraId="3B46397C" w14:textId="6B477DEE">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202</w:t>
            </w:r>
          </w:p>
        </w:tc>
        <w:tc>
          <w:tcPr>
            <w:tcW w:w="1174" w:type="dxa"/>
            <w:vAlign w:val="center"/>
          </w:tcPr>
          <w:p w:rsidR="00BA0695" w:rsidRPr="00BA0695" w:rsidP="006F7F12" w14:paraId="10182AA2" w14:textId="30B709C6">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199</w:t>
            </w:r>
          </w:p>
        </w:tc>
        <w:tc>
          <w:tcPr>
            <w:tcW w:w="1174" w:type="dxa"/>
            <w:vAlign w:val="center"/>
          </w:tcPr>
          <w:p w:rsidR="00BA0695" w:rsidRPr="00BA0695" w:rsidP="006F7F12" w14:paraId="0A284180" w14:textId="78FEC393">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214</w:t>
            </w:r>
          </w:p>
        </w:tc>
        <w:tc>
          <w:tcPr>
            <w:tcW w:w="1174" w:type="dxa"/>
            <w:vAlign w:val="center"/>
          </w:tcPr>
          <w:p w:rsidR="00BA0695" w:rsidRPr="00BA0695" w:rsidP="006F7F12" w14:paraId="45658B44" w14:textId="60A1C5A7">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220</w:t>
            </w:r>
          </w:p>
        </w:tc>
        <w:tc>
          <w:tcPr>
            <w:tcW w:w="750" w:type="dxa"/>
            <w:vAlign w:val="center"/>
          </w:tcPr>
          <w:p w:rsidR="00BA0695" w:rsidRPr="00BA0695" w:rsidP="006F7F12" w14:paraId="639C7948" w14:textId="39287D32">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220</w:t>
            </w:r>
          </w:p>
        </w:tc>
      </w:tr>
      <w:tr w14:paraId="4FAB9445" w14:textId="77777777" w:rsidTr="00BA0695">
        <w:tblPrEx>
          <w:tblW w:w="9356" w:type="dxa"/>
          <w:tblInd w:w="108" w:type="dxa"/>
          <w:tblLook w:val="04A0"/>
        </w:tblPrEx>
        <w:tc>
          <w:tcPr>
            <w:tcW w:w="1563" w:type="dxa"/>
          </w:tcPr>
          <w:p w:rsidR="00BA0695" w:rsidRPr="00BA0695" w:rsidP="006F7F12" w14:paraId="794D67BC" w14:textId="6157C5B9">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Gultu noslodze</w:t>
            </w:r>
          </w:p>
        </w:tc>
        <w:tc>
          <w:tcPr>
            <w:tcW w:w="1173" w:type="dxa"/>
            <w:vAlign w:val="center"/>
          </w:tcPr>
          <w:p w:rsidR="00BA0695" w:rsidRPr="00BA0695" w:rsidP="006F7F12" w14:paraId="29918751" w14:textId="7F492CE2">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65 %</w:t>
            </w:r>
          </w:p>
        </w:tc>
        <w:tc>
          <w:tcPr>
            <w:tcW w:w="1174" w:type="dxa"/>
            <w:vAlign w:val="center"/>
          </w:tcPr>
          <w:p w:rsidR="00BA0695" w:rsidRPr="00BA0695" w:rsidP="006F7F12" w14:paraId="4F00F72E" w14:textId="354BE2C6">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65 %</w:t>
            </w:r>
          </w:p>
        </w:tc>
        <w:tc>
          <w:tcPr>
            <w:tcW w:w="1174" w:type="dxa"/>
            <w:vAlign w:val="center"/>
          </w:tcPr>
          <w:p w:rsidR="00BA0695" w:rsidRPr="00BA0695" w:rsidP="006F7F12" w14:paraId="731787DC" w14:textId="3B478565">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63 %</w:t>
            </w:r>
          </w:p>
        </w:tc>
        <w:tc>
          <w:tcPr>
            <w:tcW w:w="1174" w:type="dxa"/>
            <w:vAlign w:val="center"/>
          </w:tcPr>
          <w:p w:rsidR="00BA0695" w:rsidRPr="00BA0695" w:rsidP="006F7F12" w14:paraId="68C3EF31" w14:textId="41D547C3">
            <w:pPr>
              <w:spacing w:after="0"/>
              <w:rPr>
                <w:rFonts w:ascii="Times New Roman" w:hAnsi="Times New Roman" w:cs="Times New Roman"/>
                <w:sz w:val="20"/>
                <w:szCs w:val="20"/>
                <w:lang w:val="lv-LV"/>
              </w:rPr>
            </w:pPr>
            <w:r w:rsidRPr="00BA0695">
              <w:rPr>
                <w:rFonts w:ascii="Times New Roman" w:hAnsi="Times New Roman" w:cs="Times New Roman"/>
                <w:sz w:val="20"/>
                <w:szCs w:val="20"/>
                <w:lang w:val="lv-LV"/>
              </w:rPr>
              <w:t>52 %</w:t>
            </w:r>
          </w:p>
        </w:tc>
        <w:tc>
          <w:tcPr>
            <w:tcW w:w="1174" w:type="dxa"/>
            <w:vAlign w:val="center"/>
          </w:tcPr>
          <w:p w:rsidR="00BA0695" w:rsidRPr="00BA0695" w:rsidP="006F7F12" w14:paraId="3FBC16C6" w14:textId="2E2ED60A">
            <w:pPr>
              <w:spacing w:after="0"/>
              <w:rPr>
                <w:rFonts w:ascii="Times New Roman" w:hAnsi="Times New Roman" w:cs="Times New Roman"/>
                <w:sz w:val="20"/>
                <w:szCs w:val="20"/>
                <w:lang w:val="lv-LV"/>
              </w:rPr>
            </w:pPr>
            <w:r w:rsidRPr="00BA0695">
              <w:rPr>
                <w:rFonts w:ascii="Times New Roman" w:hAnsi="Times New Roman" w:cs="Times New Roman"/>
                <w:sz w:val="20"/>
                <w:szCs w:val="20"/>
              </w:rPr>
              <w:t>46 %</w:t>
            </w:r>
          </w:p>
        </w:tc>
        <w:tc>
          <w:tcPr>
            <w:tcW w:w="1174" w:type="dxa"/>
            <w:vAlign w:val="center"/>
          </w:tcPr>
          <w:p w:rsidR="00BA0695" w:rsidRPr="00BA0695" w:rsidP="006F7F12" w14:paraId="2DC279F4" w14:textId="55D5FB13">
            <w:pPr>
              <w:spacing w:after="0"/>
              <w:rPr>
                <w:rFonts w:ascii="Times New Roman" w:hAnsi="Times New Roman" w:cs="Times New Roman"/>
                <w:sz w:val="20"/>
                <w:szCs w:val="20"/>
                <w:lang w:val="lv-LV"/>
              </w:rPr>
            </w:pPr>
            <w:r w:rsidRPr="00BA0695">
              <w:rPr>
                <w:rFonts w:ascii="Times New Roman" w:hAnsi="Times New Roman" w:cs="Times New Roman"/>
                <w:sz w:val="20"/>
                <w:szCs w:val="20"/>
              </w:rPr>
              <w:t>51 %</w:t>
            </w:r>
          </w:p>
        </w:tc>
        <w:tc>
          <w:tcPr>
            <w:tcW w:w="750" w:type="dxa"/>
            <w:vAlign w:val="center"/>
          </w:tcPr>
          <w:p w:rsidR="00BA0695" w:rsidRPr="00BA0695" w:rsidP="006F7F12" w14:paraId="18CD5F2F" w14:textId="0D0DDFA6">
            <w:pPr>
              <w:spacing w:after="0"/>
              <w:rPr>
                <w:rFonts w:ascii="Times New Roman" w:hAnsi="Times New Roman" w:cs="Times New Roman"/>
                <w:sz w:val="20"/>
                <w:szCs w:val="20"/>
                <w:lang w:val="lv-LV"/>
              </w:rPr>
            </w:pPr>
            <w:r w:rsidRPr="00BA0695">
              <w:rPr>
                <w:rFonts w:ascii="Times New Roman" w:hAnsi="Times New Roman" w:cs="Times New Roman"/>
                <w:sz w:val="20"/>
                <w:szCs w:val="20"/>
              </w:rPr>
              <w:t>57 %</w:t>
            </w:r>
          </w:p>
        </w:tc>
      </w:tr>
    </w:tbl>
    <w:p w:rsidR="006F7F12" w:rsidRPr="006F7F12" w:rsidP="00222F8D" w14:paraId="67507267" w14:textId="752D9887">
      <w:pPr>
        <w:pStyle w:val="Caption"/>
        <w:framePr w:w="0" w:wrap="auto" w:vAnchor="margin" w:yAlign="inline"/>
        <w:spacing w:before="0" w:after="0"/>
        <w:rPr>
          <w:rFonts w:ascii="Times New Roman" w:hAnsi="Times New Roman" w:cs="Times New Roman"/>
          <w:color w:val="auto"/>
          <w:sz w:val="24"/>
          <w:szCs w:val="24"/>
        </w:rPr>
      </w:pPr>
    </w:p>
    <w:p w:rsidR="00937CC9" w:rsidP="004D2973" w14:paraId="196CC2FF" w14:textId="02D2360A">
      <w:pPr>
        <w:spacing w:after="0"/>
        <w:rPr>
          <w:rFonts w:ascii="Times New Roman" w:hAnsi="Times New Roman" w:cs="Times New Roman"/>
          <w:bCs w:val="0"/>
          <w:sz w:val="24"/>
          <w:szCs w:val="24"/>
          <w:lang w:val="lv-LV"/>
        </w:rPr>
      </w:pPr>
      <w:r w:rsidRPr="00937CC9">
        <w:rPr>
          <w:rFonts w:ascii="Times New Roman" w:hAnsi="Times New Roman" w:cs="Times New Roman"/>
          <w:bCs w:val="0"/>
          <w:sz w:val="24"/>
          <w:szCs w:val="24"/>
          <w:lang w:val="lv-LV"/>
        </w:rPr>
        <w:t>RISKI UN SEKAS, NODODOT PAKALPOJUMA SNIEGŠANU PRIVĀTĀ SEKOTRA TIRGUS DALĪBNIEKIEM</w:t>
      </w:r>
    </w:p>
    <w:p w:rsidR="003F64AD" w:rsidP="004D2973" w14:paraId="22256377" w14:textId="77777777">
      <w:pPr>
        <w:spacing w:after="0"/>
        <w:rPr>
          <w:rFonts w:ascii="Times New Roman" w:hAnsi="Times New Roman" w:cs="Times New Roman"/>
          <w:bCs w:val="0"/>
          <w:sz w:val="24"/>
          <w:szCs w:val="24"/>
          <w:lang w:val="lv-LV"/>
        </w:rPr>
      </w:pPr>
    </w:p>
    <w:p w:rsidR="00FF6FDB" w:rsidRPr="0086257C" w:rsidP="004D2973" w14:paraId="4AB0ED30" w14:textId="77777777">
      <w:pPr>
        <w:pBdr>
          <w:top w:val="nil"/>
          <w:left w:val="nil"/>
          <w:bottom w:val="nil"/>
          <w:right w:val="nil"/>
          <w:between w:val="nil"/>
        </w:pBdr>
        <w:spacing w:after="0"/>
        <w:ind w:firstLine="720"/>
        <w:rPr>
          <w:rFonts w:ascii="Times New Roman" w:hAnsi="Times New Roman" w:cs="Times New Roman"/>
          <w:sz w:val="24"/>
          <w:szCs w:val="24"/>
          <w:lang w:val="lv-LV"/>
        </w:rPr>
      </w:pPr>
      <w:r w:rsidRPr="0086257C">
        <w:rPr>
          <w:rFonts w:ascii="Times New Roman" w:hAnsi="Times New Roman" w:cs="Times New Roman"/>
          <w:sz w:val="24"/>
          <w:szCs w:val="24"/>
          <w:lang w:val="lv-LV"/>
        </w:rPr>
        <w:t xml:space="preserve">Kapitālsabiedrība sniedz būtiskus un stratēģiski svarīgus specializētos veselības aprūpes pakalpojumus </w:t>
      </w:r>
      <w:r w:rsidRPr="0086257C">
        <w:rPr>
          <w:rFonts w:ascii="Times New Roman" w:hAnsi="Times New Roman" w:cs="Times New Roman"/>
          <w:sz w:val="24"/>
          <w:szCs w:val="24"/>
          <w:lang w:val="lv-LV"/>
        </w:rPr>
        <w:t>traumatoloģijas  un ortopēdijas jomā</w:t>
      </w:r>
      <w:r w:rsidRPr="0086257C">
        <w:rPr>
          <w:rFonts w:ascii="Times New Roman" w:hAnsi="Times New Roman" w:cs="Times New Roman"/>
          <w:sz w:val="24"/>
          <w:szCs w:val="24"/>
          <w:lang w:val="lv-LV"/>
        </w:rPr>
        <w:t xml:space="preserve">, nodrošinot to pieejamību ne tikai </w:t>
      </w:r>
      <w:r w:rsidRPr="0086257C">
        <w:rPr>
          <w:rFonts w:ascii="Times New Roman" w:hAnsi="Times New Roman" w:cs="Times New Roman"/>
          <w:sz w:val="24"/>
          <w:szCs w:val="24"/>
          <w:lang w:val="lv-LV"/>
        </w:rPr>
        <w:t>Rīgas un Pierīgas</w:t>
      </w:r>
      <w:r w:rsidRPr="0086257C">
        <w:rPr>
          <w:rFonts w:ascii="Times New Roman" w:hAnsi="Times New Roman" w:cs="Times New Roman"/>
          <w:sz w:val="24"/>
          <w:szCs w:val="24"/>
          <w:lang w:val="lv-LV"/>
        </w:rPr>
        <w:t xml:space="preserve"> reģiona, bet arī visas Latvijas iedzīvotājiem. </w:t>
      </w:r>
    </w:p>
    <w:p w:rsidR="004D2973" w:rsidRPr="0086257C" w:rsidP="004D2973" w14:paraId="4D6B5FFB" w14:textId="58423DAD">
      <w:pPr>
        <w:pBdr>
          <w:top w:val="nil"/>
          <w:left w:val="nil"/>
          <w:bottom w:val="nil"/>
          <w:right w:val="nil"/>
          <w:between w:val="nil"/>
        </w:pBdr>
        <w:spacing w:after="0"/>
        <w:ind w:firstLine="720"/>
        <w:rPr>
          <w:rFonts w:ascii="Times New Roman" w:hAnsi="Times New Roman" w:cs="Times New Roman"/>
          <w:sz w:val="24"/>
          <w:szCs w:val="24"/>
          <w:lang w:val="lv-LV"/>
        </w:rPr>
      </w:pPr>
      <w:r w:rsidRPr="0086257C">
        <w:rPr>
          <w:rFonts w:ascii="Times New Roman" w:hAnsi="Times New Roman" w:cs="Times New Roman"/>
          <w:sz w:val="24"/>
          <w:szCs w:val="24"/>
          <w:lang w:val="lv-LV"/>
        </w:rPr>
        <w:t>Latvijā šāda Slimnīca</w:t>
      </w:r>
      <w:r w:rsidRPr="0086257C" w:rsidR="004008CA">
        <w:rPr>
          <w:rFonts w:ascii="Times New Roman" w:hAnsi="Times New Roman" w:cs="Times New Roman"/>
          <w:sz w:val="24"/>
          <w:szCs w:val="24"/>
          <w:lang w:val="lv-LV"/>
        </w:rPr>
        <w:t xml:space="preserve"> </w:t>
      </w:r>
      <w:r w:rsidRPr="0086257C">
        <w:rPr>
          <w:rFonts w:ascii="Times New Roman" w:hAnsi="Times New Roman" w:cs="Times New Roman"/>
          <w:sz w:val="24"/>
          <w:szCs w:val="24"/>
          <w:lang w:val="lv-LV"/>
        </w:rPr>
        <w:t xml:space="preserve">ir vienīgā </w:t>
      </w:r>
      <w:r w:rsidRPr="0086257C" w:rsidR="004008CA">
        <w:rPr>
          <w:rFonts w:ascii="Times New Roman" w:hAnsi="Times New Roman" w:cs="Times New Roman"/>
          <w:sz w:val="24"/>
          <w:szCs w:val="24"/>
          <w:lang w:val="lv-LV"/>
        </w:rPr>
        <w:t>ārstniecības iestāde</w:t>
      </w:r>
      <w:r w:rsidRPr="0086257C">
        <w:rPr>
          <w:rFonts w:ascii="Times New Roman" w:hAnsi="Times New Roman" w:cs="Times New Roman"/>
          <w:sz w:val="24"/>
          <w:szCs w:val="24"/>
          <w:lang w:val="lv-LV"/>
        </w:rPr>
        <w:t>, līdz ar to galvenais risks būtu saistīts ar pakalpojumu nodrošināšanas pārtraukšanu</w:t>
      </w:r>
      <w:r w:rsidRPr="00606163">
        <w:rPr>
          <w:rFonts w:ascii="Times New Roman" w:hAnsi="Times New Roman" w:cs="Times New Roman"/>
          <w:sz w:val="24"/>
          <w:szCs w:val="24"/>
          <w:lang w:val="lv-LV"/>
        </w:rPr>
        <w:t xml:space="preserve">, </w:t>
      </w:r>
      <w:r w:rsidRPr="00606163" w:rsidR="00493B61">
        <w:rPr>
          <w:rFonts w:ascii="Times New Roman" w:hAnsi="Times New Roman" w:cs="Times New Roman"/>
          <w:sz w:val="24"/>
          <w:szCs w:val="24"/>
          <w:lang w:val="lv-LV"/>
        </w:rPr>
        <w:t>jo valsts nevar ietekmēt privāto ārstniecības iestāžu darbību, uzliekot par pienākumu</w:t>
      </w:r>
      <w:r w:rsidRPr="00606163">
        <w:rPr>
          <w:rFonts w:ascii="Times New Roman" w:hAnsi="Times New Roman" w:cs="Times New Roman"/>
          <w:sz w:val="24"/>
          <w:szCs w:val="24"/>
          <w:lang w:val="lv-LV"/>
        </w:rPr>
        <w:t xml:space="preserve"> nodrošināt</w:t>
      </w:r>
      <w:r w:rsidRPr="0086257C">
        <w:rPr>
          <w:rFonts w:ascii="Times New Roman" w:hAnsi="Times New Roman" w:cs="Times New Roman"/>
          <w:sz w:val="24"/>
          <w:szCs w:val="24"/>
          <w:lang w:val="lv-LV"/>
        </w:rPr>
        <w:t xml:space="preserve"> </w:t>
      </w:r>
      <w:r w:rsidR="00493B61">
        <w:rPr>
          <w:rFonts w:ascii="Times New Roman" w:hAnsi="Times New Roman" w:cs="Times New Roman"/>
          <w:sz w:val="24"/>
          <w:szCs w:val="24"/>
          <w:lang w:val="lv-LV"/>
        </w:rPr>
        <w:t xml:space="preserve">valsts apmaksātus </w:t>
      </w:r>
      <w:r w:rsidRPr="0086257C">
        <w:rPr>
          <w:rFonts w:ascii="Times New Roman" w:hAnsi="Times New Roman" w:cs="Times New Roman"/>
          <w:sz w:val="24"/>
          <w:szCs w:val="24"/>
          <w:lang w:val="lv-LV"/>
        </w:rPr>
        <w:t xml:space="preserve">pakalpojumus </w:t>
      </w:r>
      <w:r w:rsidRPr="0086257C" w:rsidR="004008CA">
        <w:rPr>
          <w:rFonts w:ascii="Times New Roman" w:hAnsi="Times New Roman" w:cs="Times New Roman"/>
          <w:sz w:val="24"/>
          <w:szCs w:val="24"/>
          <w:lang w:val="lv-LV"/>
        </w:rPr>
        <w:t>traumatoloģijas un ortopēdijas jomā</w:t>
      </w:r>
      <w:r w:rsidRPr="0086257C">
        <w:rPr>
          <w:rFonts w:ascii="Times New Roman" w:hAnsi="Times New Roman" w:cs="Times New Roman"/>
          <w:sz w:val="24"/>
          <w:szCs w:val="24"/>
          <w:lang w:val="lv-LV"/>
        </w:rPr>
        <w:t xml:space="preserve"> nepieciešamajā apjomā atbilstoši katra pacienta vaja</w:t>
      </w:r>
      <w:r w:rsidRPr="0086257C" w:rsidR="004008CA">
        <w:rPr>
          <w:rFonts w:ascii="Times New Roman" w:hAnsi="Times New Roman" w:cs="Times New Roman"/>
          <w:sz w:val="24"/>
          <w:szCs w:val="24"/>
          <w:lang w:val="lv-LV"/>
        </w:rPr>
        <w:t>dzībām un ārstēšanas progresam.</w:t>
      </w:r>
    </w:p>
    <w:p w:rsidR="009228CB" w:rsidP="004D2973" w14:paraId="58B17B2E" w14:textId="3E850F1F">
      <w:pPr>
        <w:pBdr>
          <w:top w:val="nil"/>
          <w:left w:val="nil"/>
          <w:bottom w:val="nil"/>
          <w:right w:val="nil"/>
          <w:between w:val="nil"/>
        </w:pBdr>
        <w:spacing w:after="0"/>
        <w:ind w:firstLine="720"/>
        <w:rPr>
          <w:rFonts w:ascii="Times New Roman" w:hAnsi="Times New Roman" w:cs="Times New Roman"/>
          <w:sz w:val="24"/>
          <w:szCs w:val="24"/>
          <w:lang w:val="lv-LV"/>
        </w:rPr>
      </w:pPr>
      <w:r w:rsidRPr="0086257C">
        <w:rPr>
          <w:rFonts w:ascii="Times New Roman" w:hAnsi="Times New Roman" w:cs="Times New Roman"/>
          <w:sz w:val="24"/>
          <w:szCs w:val="24"/>
          <w:lang w:val="lv-LV"/>
        </w:rPr>
        <w:t xml:space="preserve">Līdz ar to pastāv risks, ka potenciāli varētu veidoties situācija, ka Latvijā kompleksa veida pakalpojumi </w:t>
      </w:r>
      <w:r w:rsidRPr="0086257C" w:rsidR="004008CA">
        <w:rPr>
          <w:rFonts w:ascii="Times New Roman" w:hAnsi="Times New Roman" w:cs="Times New Roman"/>
          <w:sz w:val="24"/>
          <w:szCs w:val="24"/>
          <w:lang w:val="lv-LV"/>
        </w:rPr>
        <w:t>traumatoloģijas un ortopēdijas jomā</w:t>
      </w:r>
      <w:r w:rsidRPr="0086257C">
        <w:rPr>
          <w:rFonts w:ascii="Times New Roman" w:hAnsi="Times New Roman" w:cs="Times New Roman"/>
          <w:sz w:val="24"/>
          <w:szCs w:val="24"/>
          <w:lang w:val="lv-LV"/>
        </w:rPr>
        <w:t xml:space="preserve"> nebūtu pieejami. Tāpat riski varētu būt saistīti ar ierobežotu piekļuvi valsts apmaksātajiem pakalpojumiem, jo ne vienmēr valsts finansējums spēj nosegt pakalpojumu faktiskās izmaksas, kā rezultātā privātā sektora tirgus </w:t>
      </w:r>
      <w:r w:rsidRPr="0086257C">
        <w:rPr>
          <w:rFonts w:ascii="Times New Roman" w:hAnsi="Times New Roman" w:cs="Times New Roman"/>
          <w:sz w:val="24"/>
          <w:szCs w:val="24"/>
          <w:lang w:val="lv-LV"/>
        </w:rPr>
        <w:t xml:space="preserve">dalībniekam </w:t>
      </w:r>
      <w:r w:rsidR="001C7A81">
        <w:rPr>
          <w:rFonts w:ascii="Times New Roman" w:hAnsi="Times New Roman" w:cs="Times New Roman"/>
          <w:sz w:val="24"/>
          <w:szCs w:val="24"/>
          <w:lang w:val="lv-LV"/>
        </w:rPr>
        <w:t xml:space="preserve">iespējami </w:t>
      </w:r>
      <w:r w:rsidRPr="0086257C">
        <w:rPr>
          <w:rFonts w:ascii="Times New Roman" w:hAnsi="Times New Roman" w:cs="Times New Roman"/>
          <w:sz w:val="24"/>
          <w:szCs w:val="24"/>
          <w:lang w:val="lv-LV"/>
        </w:rPr>
        <w:t xml:space="preserve">potenciāli lielāka interese būtu nodrošināt maksas pakalpojumus, samazinot valsts apmaksāto pakalpojumu apjomu. Palielinoties maksas pakalpojumu apmēram, kas skar it īpaši stacionāros pakalpojumus, rezultātā netiktu nodrošināta pakalpojuma pieejamība visiem </w:t>
      </w:r>
      <w:r w:rsidRPr="0086257C" w:rsidR="004008CA">
        <w:rPr>
          <w:rFonts w:ascii="Times New Roman" w:hAnsi="Times New Roman" w:cs="Times New Roman"/>
          <w:sz w:val="24"/>
          <w:szCs w:val="24"/>
          <w:lang w:val="lv-LV"/>
        </w:rPr>
        <w:t>pacientiem</w:t>
      </w:r>
      <w:r w:rsidRPr="0086257C">
        <w:rPr>
          <w:rFonts w:ascii="Times New Roman" w:hAnsi="Times New Roman" w:cs="Times New Roman"/>
          <w:sz w:val="24"/>
          <w:szCs w:val="24"/>
          <w:lang w:val="lv-LV"/>
        </w:rPr>
        <w:t xml:space="preserve"> Latvijā.</w:t>
      </w:r>
    </w:p>
    <w:p w:rsidR="00606163" w:rsidP="00606163" w14:paraId="35E37980" w14:textId="79CBF2BF">
      <w:pPr>
        <w:pBdr>
          <w:top w:val="nil"/>
          <w:left w:val="nil"/>
          <w:bottom w:val="nil"/>
          <w:right w:val="nil"/>
          <w:between w:val="nil"/>
        </w:pBdr>
        <w:spacing w:after="0"/>
        <w:ind w:firstLine="720"/>
        <w:rPr>
          <w:rFonts w:ascii="Times New Roman" w:hAnsi="Times New Roman" w:cs="Times New Roman"/>
          <w:sz w:val="24"/>
          <w:szCs w:val="24"/>
          <w:lang w:val="lv-LV" w:bidi="lo-LA"/>
        </w:rPr>
      </w:pPr>
      <w:r w:rsidRPr="0042335E">
        <w:rPr>
          <w:rFonts w:ascii="Times New Roman" w:hAnsi="Times New Roman" w:cs="Times New Roman"/>
          <w:sz w:val="24"/>
          <w:szCs w:val="24"/>
          <w:lang w:val="lv-LV"/>
        </w:rPr>
        <w:t xml:space="preserve"> </w:t>
      </w:r>
      <w:r w:rsidRPr="00606163" w:rsidR="009228CB">
        <w:rPr>
          <w:rFonts w:ascii="Times New Roman" w:hAnsi="Times New Roman" w:cs="Times New Roman"/>
          <w:sz w:val="24"/>
          <w:szCs w:val="24"/>
          <w:lang w:val="lv-LV"/>
        </w:rPr>
        <w:t xml:space="preserve">Privātie tirgus dalībnieki šobrīd </w:t>
      </w:r>
      <w:r w:rsidRPr="00606163" w:rsidR="00CE43E0">
        <w:rPr>
          <w:rFonts w:ascii="Times New Roman" w:hAnsi="Times New Roman" w:cs="Times New Roman"/>
          <w:sz w:val="24"/>
          <w:szCs w:val="24"/>
          <w:lang w:val="lv-LV"/>
        </w:rPr>
        <w:t xml:space="preserve">nodrošina </w:t>
      </w:r>
      <w:r w:rsidRPr="00606163" w:rsidR="009228CB">
        <w:rPr>
          <w:rFonts w:ascii="Times New Roman" w:hAnsi="Times New Roman" w:cs="Times New Roman"/>
          <w:sz w:val="24"/>
          <w:szCs w:val="24"/>
          <w:lang w:val="lv-LV"/>
        </w:rPr>
        <w:t>sabiedrības vajadzības traumatoloģijas un ortopēdijas jomā</w:t>
      </w:r>
      <w:r w:rsidRPr="00606163" w:rsidR="00CE43E0">
        <w:rPr>
          <w:rFonts w:ascii="Times New Roman" w:hAnsi="Times New Roman" w:cs="Times New Roman"/>
          <w:sz w:val="24"/>
          <w:szCs w:val="24"/>
          <w:lang w:val="lv-LV"/>
        </w:rPr>
        <w:t xml:space="preserve"> ierobežotā apjomā</w:t>
      </w:r>
      <w:r w:rsidRPr="00606163" w:rsidR="001C7A81">
        <w:rPr>
          <w:rFonts w:ascii="Times New Roman" w:hAnsi="Times New Roman" w:cs="Times New Roman"/>
          <w:sz w:val="24"/>
          <w:szCs w:val="24"/>
          <w:lang w:val="lv-LV"/>
        </w:rPr>
        <w:t xml:space="preserve">, </w:t>
      </w:r>
      <w:r w:rsidRPr="00606163" w:rsidR="009228CB">
        <w:rPr>
          <w:rFonts w:ascii="Times New Roman" w:hAnsi="Times New Roman" w:cs="Times New Roman"/>
          <w:sz w:val="24"/>
          <w:szCs w:val="24"/>
          <w:lang w:val="lv-LV"/>
        </w:rPr>
        <w:t xml:space="preserve">(nav </w:t>
      </w:r>
      <w:r w:rsidR="003F48A8">
        <w:rPr>
          <w:rFonts w:ascii="Times New Roman" w:hAnsi="Times New Roman" w:cs="Times New Roman"/>
          <w:sz w:val="24"/>
          <w:szCs w:val="24"/>
          <w:lang w:val="lv-LV"/>
        </w:rPr>
        <w:t xml:space="preserve">pietiekama </w:t>
      </w:r>
      <w:r w:rsidRPr="00606163" w:rsidR="009228CB">
        <w:rPr>
          <w:rFonts w:ascii="Times New Roman" w:hAnsi="Times New Roman" w:cs="Times New Roman"/>
          <w:sz w:val="24"/>
          <w:szCs w:val="24"/>
          <w:lang w:val="lv-LV"/>
        </w:rPr>
        <w:t>nepieciešamā apjoma infrastruktūras, medicīnas iekārtu, gultas vietu, personāla).</w:t>
      </w:r>
      <w:r w:rsidRPr="00606163" w:rsidR="0042335E">
        <w:rPr>
          <w:rFonts w:ascii="Times New Roman" w:hAnsi="Times New Roman" w:cs="Times New Roman"/>
          <w:sz w:val="24"/>
          <w:szCs w:val="24"/>
          <w:lang w:val="lv-LV"/>
        </w:rPr>
        <w:t xml:space="preserve"> </w:t>
      </w:r>
      <w:r w:rsidRPr="00606163" w:rsidR="0015310E">
        <w:rPr>
          <w:rFonts w:ascii="Times New Roman" w:hAnsi="Times New Roman" w:cs="Times New Roman"/>
          <w:sz w:val="24"/>
          <w:szCs w:val="24"/>
          <w:lang w:val="lv-LV" w:bidi="lo-LA"/>
        </w:rPr>
        <w:t>Līdz</w:t>
      </w:r>
      <w:r w:rsidRPr="00493B61" w:rsidR="0015310E">
        <w:rPr>
          <w:rFonts w:ascii="Times New Roman" w:hAnsi="Times New Roman" w:cs="Times New Roman"/>
          <w:sz w:val="24"/>
          <w:szCs w:val="24"/>
          <w:lang w:val="lv-LV" w:bidi="lo-LA"/>
        </w:rPr>
        <w:t xml:space="preserve"> ar to</w:t>
      </w:r>
      <w:r w:rsidRPr="00493B61" w:rsidR="0042335E">
        <w:rPr>
          <w:rFonts w:ascii="Times New Roman" w:hAnsi="Times New Roman" w:cs="Times New Roman"/>
          <w:sz w:val="24"/>
          <w:szCs w:val="24"/>
          <w:lang w:val="lv-LV" w:bidi="lo-LA"/>
        </w:rPr>
        <w:t>, traumatoloģijas un ortopēdijas jomā ir konstatējama tirgus nepilnība, lai to novērstu privātajām ārstniecības iestādēm būtu nepieciešamas apjomīgas investīcijas un pielāgošanās periods.</w:t>
      </w:r>
      <w:r w:rsidRPr="00493B61" w:rsidR="0042335E">
        <w:rPr>
          <w:rFonts w:ascii="Times New Roman" w:hAnsi="Times New Roman" w:cs="Times New Roman"/>
          <w:sz w:val="24"/>
          <w:szCs w:val="24"/>
          <w:lang w:val="lv-LV"/>
        </w:rPr>
        <w:t xml:space="preserve"> </w:t>
      </w:r>
      <w:r w:rsidRPr="00493B61" w:rsidR="00493B61">
        <w:rPr>
          <w:rFonts w:ascii="Times New Roman" w:hAnsi="Times New Roman" w:cs="Times New Roman"/>
          <w:sz w:val="24"/>
          <w:szCs w:val="24"/>
          <w:lang w:val="lv-LV"/>
        </w:rPr>
        <w:t xml:space="preserve">Savukārt </w:t>
      </w:r>
      <w:r w:rsidRPr="00493B61" w:rsidR="00493B61">
        <w:rPr>
          <w:rFonts w:ascii="Times New Roman" w:hAnsi="Times New Roman" w:cs="Times New Roman"/>
          <w:sz w:val="24"/>
          <w:szCs w:val="24"/>
          <w:lang w:val="lv-LV" w:bidi="lo-LA"/>
        </w:rPr>
        <w:t>a</w:t>
      </w:r>
      <w:r w:rsidRPr="00493B61" w:rsidR="0042335E">
        <w:rPr>
          <w:rFonts w:ascii="Times New Roman" w:hAnsi="Times New Roman" w:cs="Times New Roman"/>
          <w:sz w:val="24"/>
          <w:szCs w:val="24"/>
          <w:lang w:val="lv-LV" w:bidi="lo-LA"/>
        </w:rPr>
        <w:t>mbulatorās veselības aprūpes pakalpojumu iepirkšana no privātajiem tirgus dalībniekiem nesamērīgi sarežģītu un sadārdzinātu Slimnīcas piedāvātos stacionārās veselības aprūpes pakalpojumus. Pacientam nāktos pārvietoties no stacionāra uz privātām ārstniecības iestādēm, lai saņemtu nepieciešamos ambulatorās veselības aprūpes pakalpojumus, un pēc tam atgriezties stacionārā. Transportēšana un pavadītais laiks padarītu stacionārās veselības aprūpes pakalpojumus neefektīvus un neadekvāti dārgus, kas varētu apdraudēt pacientu veselību un dzīvību. Mūsdienīgas veselības aprūpes sistēmas stacionārās veselības aprūpes pakalpojumi nav iedomājami bez savlaicīgas, efektīvas, integrētas un lokalizētas ambulatorās veselības aprūpes pakalpojumu sniegšanas. Līdz ar to, atsakoties no stacionāra vajadzībām nepieciešamajiem ambulatorās veselības aprūpes pakalpojumiem, tiktu negatīvi ietekmēta piekļuve valsts apmaksātajiem stacionāra pakalpojumiem</w:t>
      </w:r>
      <w:r w:rsidRPr="00493B61" w:rsidR="00493B61">
        <w:rPr>
          <w:rFonts w:ascii="Times New Roman" w:hAnsi="Times New Roman" w:cs="Times New Roman"/>
          <w:sz w:val="24"/>
          <w:szCs w:val="24"/>
          <w:lang w:val="lv-LV" w:bidi="lo-LA"/>
        </w:rPr>
        <w:t>.</w:t>
      </w:r>
    </w:p>
    <w:p w:rsidR="00606163" w:rsidP="00606163" w14:paraId="2E99D2F0"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5E3E0C1D"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0D63A6F4"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4308A021"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3CF3E263"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7340C5FB"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16F81C1B" w14:textId="77777777">
      <w:pPr>
        <w:pBdr>
          <w:top w:val="nil"/>
          <w:left w:val="nil"/>
          <w:bottom w:val="nil"/>
          <w:right w:val="nil"/>
          <w:between w:val="nil"/>
        </w:pBdr>
        <w:spacing w:after="0"/>
        <w:ind w:firstLine="720"/>
        <w:rPr>
          <w:rFonts w:ascii="Times New Roman" w:hAnsi="Times New Roman" w:cs="Times New Roman"/>
          <w:sz w:val="24"/>
          <w:szCs w:val="24"/>
          <w:lang w:val="lv-LV" w:bidi="lo-LA"/>
        </w:rPr>
      </w:pPr>
    </w:p>
    <w:p w:rsidR="00606163" w:rsidP="00606163" w14:paraId="475AFD44" w14:textId="77777777">
      <w:pPr>
        <w:pBdr>
          <w:top w:val="nil"/>
          <w:left w:val="nil"/>
          <w:bottom w:val="nil"/>
          <w:right w:val="nil"/>
          <w:between w:val="nil"/>
        </w:pBdr>
        <w:spacing w:after="0"/>
        <w:ind w:firstLine="720"/>
        <w:rPr>
          <w:rFonts w:ascii="Times New Roman" w:hAnsi="Times New Roman" w:cs="Times New Roman"/>
          <w:strike/>
          <w:sz w:val="24"/>
          <w:szCs w:val="24"/>
          <w:lang w:val="lv-LV" w:bidi="lo-LA"/>
        </w:rPr>
      </w:pPr>
    </w:p>
    <w:p w:rsidR="003061FF" w:rsidRPr="002051AF" w:rsidP="00606163" w14:paraId="237218EE" w14:textId="4BA5D1C3">
      <w:pPr>
        <w:pBdr>
          <w:top w:val="nil"/>
          <w:left w:val="nil"/>
          <w:bottom w:val="nil"/>
          <w:right w:val="nil"/>
          <w:between w:val="nil"/>
        </w:pBdr>
        <w:spacing w:after="0"/>
        <w:ind w:firstLine="720"/>
        <w:jc w:val="right"/>
        <w:rPr>
          <w:rFonts w:ascii="Times New Roman" w:hAnsi="Times New Roman" w:cs="Times New Roman"/>
          <w:i/>
          <w:sz w:val="24"/>
          <w:szCs w:val="24"/>
          <w:lang w:val="lv-LV" w:bidi="lo-LA"/>
        </w:rPr>
      </w:pPr>
      <w:r w:rsidRPr="00180F8E">
        <w:rPr>
          <w:rFonts w:ascii="Times New Roman" w:hAnsi="Times New Roman" w:cs="Times New Roman"/>
          <w:i/>
          <w:sz w:val="24"/>
          <w:szCs w:val="24"/>
          <w:lang w:val="lv-LV" w:bidi="lo-LA"/>
        </w:rPr>
        <w:t>9</w:t>
      </w:r>
      <w:r>
        <w:rPr>
          <w:rFonts w:ascii="Times New Roman" w:hAnsi="Times New Roman" w:cs="Times New Roman"/>
          <w:sz w:val="24"/>
          <w:szCs w:val="24"/>
          <w:lang w:val="lv-LV" w:bidi="lo-LA"/>
        </w:rPr>
        <w:t>.</w:t>
      </w:r>
      <w:r w:rsidRPr="002051AF">
        <w:rPr>
          <w:rFonts w:ascii="Times New Roman" w:hAnsi="Times New Roman" w:cs="Times New Roman"/>
          <w:i/>
          <w:sz w:val="24"/>
          <w:szCs w:val="24"/>
          <w:lang w:val="lv-LV" w:bidi="lo-LA"/>
        </w:rPr>
        <w:t xml:space="preserve">tabula </w:t>
      </w:r>
      <w:r w:rsidRPr="002051AF">
        <w:rPr>
          <w:rFonts w:ascii="Times New Roman" w:hAnsi="Times New Roman" w:cs="Times New Roman"/>
          <w:b/>
          <w:sz w:val="24"/>
          <w:szCs w:val="24"/>
          <w:lang w:val="lv-LV" w:bidi="lo-LA"/>
        </w:rPr>
        <w:t>Slimnīcā veikto operāciju skaits</w:t>
      </w:r>
      <w:r w:rsidRPr="002051AF" w:rsidR="006B5719">
        <w:rPr>
          <w:rFonts w:ascii="Times New Roman" w:hAnsi="Times New Roman" w:cs="Times New Roman"/>
          <w:b/>
          <w:sz w:val="24"/>
          <w:szCs w:val="24"/>
          <w:lang w:val="lv-LV" w:bidi="lo-LA"/>
        </w:rPr>
        <w:t xml:space="preserve"> 2019.-2023.g.</w:t>
      </w:r>
    </w:p>
    <w:tbl>
      <w:tblPr>
        <w:tblStyle w:val="LightShading"/>
        <w:tblW w:w="7009" w:type="dxa"/>
        <w:jc w:val="center"/>
        <w:tblLook w:val="04A0"/>
      </w:tblPr>
      <w:tblGrid>
        <w:gridCol w:w="1563"/>
        <w:gridCol w:w="1174"/>
        <w:gridCol w:w="1174"/>
        <w:gridCol w:w="1174"/>
        <w:gridCol w:w="1073"/>
        <w:gridCol w:w="851"/>
      </w:tblGrid>
      <w:tr w14:paraId="7A129BC4" w14:textId="77777777" w:rsidTr="002051AF">
        <w:tblPrEx>
          <w:tblW w:w="7009" w:type="dxa"/>
          <w:jc w:val="center"/>
          <w:tblLook w:val="04A0"/>
        </w:tblPrEx>
        <w:trPr>
          <w:jc w:val="center"/>
        </w:trPr>
        <w:tc>
          <w:tcPr>
            <w:tcW w:w="1563" w:type="dxa"/>
          </w:tcPr>
          <w:p w:rsidR="006B5719" w:rsidRPr="00BA0695" w:rsidP="00606163" w14:paraId="72716E68"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Rādītājs/gads</w:t>
            </w:r>
          </w:p>
        </w:tc>
        <w:tc>
          <w:tcPr>
            <w:tcW w:w="1174" w:type="dxa"/>
          </w:tcPr>
          <w:p w:rsidR="006B5719" w:rsidRPr="00BA0695" w:rsidP="00606163" w14:paraId="2EC0A5E8"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2019</w:t>
            </w:r>
          </w:p>
        </w:tc>
        <w:tc>
          <w:tcPr>
            <w:tcW w:w="1174" w:type="dxa"/>
          </w:tcPr>
          <w:p w:rsidR="006B5719" w:rsidRPr="00BA0695" w:rsidP="00606163" w14:paraId="2FA98BD3"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2020</w:t>
            </w:r>
          </w:p>
        </w:tc>
        <w:tc>
          <w:tcPr>
            <w:tcW w:w="1174" w:type="dxa"/>
          </w:tcPr>
          <w:p w:rsidR="006B5719" w:rsidRPr="00BA0695" w:rsidP="00606163" w14:paraId="1665EFA0"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2021</w:t>
            </w:r>
          </w:p>
        </w:tc>
        <w:tc>
          <w:tcPr>
            <w:tcW w:w="1073" w:type="dxa"/>
          </w:tcPr>
          <w:p w:rsidR="006B5719" w:rsidRPr="00BA0695" w:rsidP="00606163" w14:paraId="5FA69C06"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2022</w:t>
            </w:r>
          </w:p>
        </w:tc>
        <w:tc>
          <w:tcPr>
            <w:tcW w:w="851" w:type="dxa"/>
          </w:tcPr>
          <w:p w:rsidR="006B5719" w:rsidRPr="00BA0695" w:rsidP="00606163" w14:paraId="15BC7649" w14:textId="77777777">
            <w:pPr>
              <w:spacing w:after="0"/>
              <w:rPr>
                <w:rFonts w:ascii="Times New Roman" w:hAnsi="Times New Roman" w:cs="Times New Roman"/>
                <w:sz w:val="20"/>
                <w:szCs w:val="20"/>
                <w:lang w:val="lv-LV"/>
              </w:rPr>
            </w:pPr>
            <w:r w:rsidRPr="00BA0695">
              <w:rPr>
                <w:rFonts w:ascii="Times New Roman" w:hAnsi="Times New Roman" w:cs="Times New Roman"/>
                <w:color w:val="auto"/>
                <w:sz w:val="20"/>
                <w:szCs w:val="20"/>
                <w:lang w:val="lv-LV"/>
              </w:rPr>
              <w:t>2023</w:t>
            </w:r>
          </w:p>
        </w:tc>
      </w:tr>
      <w:tr w14:paraId="78D2D962" w14:textId="77777777" w:rsidTr="002051AF">
        <w:tblPrEx>
          <w:tblW w:w="7009" w:type="dxa"/>
          <w:jc w:val="center"/>
          <w:tblLook w:val="04A0"/>
        </w:tblPrEx>
        <w:trPr>
          <w:jc w:val="center"/>
        </w:trPr>
        <w:tc>
          <w:tcPr>
            <w:tcW w:w="1563" w:type="dxa"/>
          </w:tcPr>
          <w:p w:rsidR="006B5719" w:rsidRPr="00BA0695" w:rsidP="00606163" w14:paraId="36EEB8D2" w14:textId="13A35A6F">
            <w:pPr>
              <w:spacing w:after="0"/>
              <w:rPr>
                <w:rFonts w:ascii="Times New Roman" w:hAnsi="Times New Roman" w:cs="Times New Roman"/>
                <w:sz w:val="20"/>
                <w:szCs w:val="20"/>
                <w:lang w:val="lv-LV"/>
              </w:rPr>
            </w:pPr>
            <w:r>
              <w:rPr>
                <w:rFonts w:ascii="Times New Roman" w:hAnsi="Times New Roman" w:cs="Times New Roman"/>
                <w:sz w:val="20"/>
                <w:szCs w:val="20"/>
                <w:lang w:val="lv-LV"/>
              </w:rPr>
              <w:t>Traumu profils</w:t>
            </w:r>
          </w:p>
        </w:tc>
        <w:tc>
          <w:tcPr>
            <w:tcW w:w="1174" w:type="dxa"/>
            <w:vAlign w:val="center"/>
          </w:tcPr>
          <w:p w:rsidR="006B5719" w:rsidRPr="00BA0695" w:rsidP="00606163" w14:paraId="27CC43C0" w14:textId="7045D801">
            <w:pPr>
              <w:spacing w:after="0"/>
              <w:rPr>
                <w:rFonts w:ascii="Times New Roman" w:hAnsi="Times New Roman" w:cs="Times New Roman"/>
                <w:sz w:val="20"/>
                <w:szCs w:val="20"/>
                <w:lang w:val="lv-LV"/>
              </w:rPr>
            </w:pPr>
            <w:r>
              <w:rPr>
                <w:rFonts w:ascii="Times New Roman" w:hAnsi="Times New Roman" w:cs="Times New Roman"/>
                <w:sz w:val="20"/>
                <w:szCs w:val="20"/>
                <w:lang w:val="lv-LV"/>
              </w:rPr>
              <w:t>4 954</w:t>
            </w:r>
          </w:p>
        </w:tc>
        <w:tc>
          <w:tcPr>
            <w:tcW w:w="1174" w:type="dxa"/>
            <w:vAlign w:val="center"/>
          </w:tcPr>
          <w:p w:rsidR="006B5719" w:rsidRPr="00BA0695" w:rsidP="00606163" w14:paraId="624FDA0A" w14:textId="4A2E6657">
            <w:pPr>
              <w:spacing w:after="0"/>
              <w:rPr>
                <w:rFonts w:ascii="Times New Roman" w:hAnsi="Times New Roman" w:cs="Times New Roman"/>
                <w:sz w:val="20"/>
                <w:szCs w:val="20"/>
                <w:lang w:val="lv-LV"/>
              </w:rPr>
            </w:pPr>
            <w:r>
              <w:rPr>
                <w:rFonts w:ascii="Times New Roman" w:hAnsi="Times New Roman" w:cs="Times New Roman"/>
                <w:sz w:val="20"/>
                <w:szCs w:val="20"/>
                <w:lang w:val="lv-LV"/>
              </w:rPr>
              <w:t>4 092</w:t>
            </w:r>
          </w:p>
        </w:tc>
        <w:tc>
          <w:tcPr>
            <w:tcW w:w="1174" w:type="dxa"/>
            <w:vAlign w:val="center"/>
          </w:tcPr>
          <w:p w:rsidR="006B5719" w:rsidRPr="00BA0695" w:rsidP="00606163" w14:paraId="2C6CA1CD" w14:textId="28482C13">
            <w:pPr>
              <w:spacing w:after="0"/>
              <w:rPr>
                <w:rFonts w:ascii="Times New Roman" w:hAnsi="Times New Roman" w:cs="Times New Roman"/>
                <w:sz w:val="20"/>
                <w:szCs w:val="20"/>
                <w:lang w:val="lv-LV"/>
              </w:rPr>
            </w:pPr>
            <w:r>
              <w:rPr>
                <w:rFonts w:ascii="Times New Roman" w:hAnsi="Times New Roman" w:cs="Times New Roman"/>
                <w:sz w:val="20"/>
                <w:szCs w:val="20"/>
                <w:lang w:val="lv-LV"/>
              </w:rPr>
              <w:t>4 584</w:t>
            </w:r>
          </w:p>
        </w:tc>
        <w:tc>
          <w:tcPr>
            <w:tcW w:w="1073" w:type="dxa"/>
            <w:vAlign w:val="center"/>
          </w:tcPr>
          <w:p w:rsidR="006B5719" w:rsidRPr="00BA0695" w:rsidP="00606163" w14:paraId="5E880C17" w14:textId="1834F36E">
            <w:pPr>
              <w:spacing w:after="0"/>
              <w:rPr>
                <w:rFonts w:ascii="Times New Roman" w:hAnsi="Times New Roman" w:cs="Times New Roman"/>
                <w:sz w:val="20"/>
                <w:szCs w:val="20"/>
                <w:lang w:val="lv-LV"/>
              </w:rPr>
            </w:pPr>
            <w:r>
              <w:rPr>
                <w:rFonts w:ascii="Times New Roman" w:hAnsi="Times New Roman" w:cs="Times New Roman"/>
                <w:sz w:val="20"/>
                <w:szCs w:val="20"/>
                <w:lang w:val="lv-LV"/>
              </w:rPr>
              <w:t>4 578</w:t>
            </w:r>
          </w:p>
        </w:tc>
        <w:tc>
          <w:tcPr>
            <w:tcW w:w="851" w:type="dxa"/>
            <w:vAlign w:val="center"/>
          </w:tcPr>
          <w:p w:rsidR="006B5719" w:rsidRPr="00BA0695" w:rsidP="002051AF" w14:paraId="2444A74C" w14:textId="2B74B7C0">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5 210</w:t>
            </w:r>
          </w:p>
        </w:tc>
      </w:tr>
      <w:tr w14:paraId="4B78C96E" w14:textId="77777777" w:rsidTr="002051AF">
        <w:tblPrEx>
          <w:tblW w:w="7009" w:type="dxa"/>
          <w:jc w:val="center"/>
          <w:tblLook w:val="04A0"/>
        </w:tblPrEx>
        <w:trPr>
          <w:jc w:val="center"/>
        </w:trPr>
        <w:tc>
          <w:tcPr>
            <w:tcW w:w="1563" w:type="dxa"/>
          </w:tcPr>
          <w:p w:rsidR="006B5719" w:rsidRPr="003061FF" w:rsidP="00606163" w14:paraId="4BEA8F71" w14:textId="18ACD75E">
            <w:pPr>
              <w:spacing w:after="0"/>
              <w:rPr>
                <w:rFonts w:ascii="Times New Roman" w:hAnsi="Times New Roman" w:cs="Times New Roman"/>
                <w:sz w:val="20"/>
                <w:szCs w:val="20"/>
                <w:lang w:val="lv-LV"/>
              </w:rPr>
            </w:pPr>
            <w:r w:rsidRPr="002051AF">
              <w:rPr>
                <w:rFonts w:ascii="Times New Roman" w:hAnsi="Times New Roman" w:cs="Times New Roman"/>
                <w:sz w:val="20"/>
                <w:szCs w:val="20"/>
                <w:lang w:val="lv-LV"/>
              </w:rPr>
              <w:t>Ortopēdijas profils</w:t>
            </w:r>
          </w:p>
        </w:tc>
        <w:tc>
          <w:tcPr>
            <w:tcW w:w="1174" w:type="dxa"/>
            <w:vAlign w:val="center"/>
          </w:tcPr>
          <w:p w:rsidR="006B5719" w:rsidRPr="00BA0695" w:rsidP="00606163" w14:paraId="69E7AA4E" w14:textId="427C89BC">
            <w:pPr>
              <w:spacing w:after="0"/>
              <w:rPr>
                <w:rFonts w:ascii="Times New Roman" w:hAnsi="Times New Roman" w:cs="Times New Roman"/>
                <w:sz w:val="20"/>
                <w:szCs w:val="20"/>
                <w:lang w:val="lv-LV"/>
              </w:rPr>
            </w:pPr>
            <w:r>
              <w:rPr>
                <w:rFonts w:ascii="Times New Roman" w:hAnsi="Times New Roman" w:cs="Times New Roman"/>
                <w:sz w:val="20"/>
                <w:szCs w:val="20"/>
                <w:lang w:val="lv-LV"/>
              </w:rPr>
              <w:t>6 645</w:t>
            </w:r>
          </w:p>
        </w:tc>
        <w:tc>
          <w:tcPr>
            <w:tcW w:w="1174" w:type="dxa"/>
            <w:vAlign w:val="center"/>
          </w:tcPr>
          <w:p w:rsidR="006B5719" w:rsidRPr="00BA0695" w:rsidP="00606163" w14:paraId="777D6EF0" w14:textId="7118EAB3">
            <w:pPr>
              <w:spacing w:after="0"/>
              <w:rPr>
                <w:rFonts w:ascii="Times New Roman" w:hAnsi="Times New Roman" w:cs="Times New Roman"/>
                <w:sz w:val="20"/>
                <w:szCs w:val="20"/>
                <w:lang w:val="lv-LV"/>
              </w:rPr>
            </w:pPr>
            <w:r>
              <w:rPr>
                <w:rFonts w:ascii="Times New Roman" w:hAnsi="Times New Roman" w:cs="Times New Roman"/>
                <w:sz w:val="20"/>
                <w:szCs w:val="20"/>
                <w:lang w:val="lv-LV"/>
              </w:rPr>
              <w:t>5 498</w:t>
            </w:r>
          </w:p>
        </w:tc>
        <w:tc>
          <w:tcPr>
            <w:tcW w:w="1174" w:type="dxa"/>
            <w:vAlign w:val="center"/>
          </w:tcPr>
          <w:p w:rsidR="006B5719" w:rsidRPr="00BA0695" w:rsidP="00606163" w14:paraId="2215F004" w14:textId="73CF99E9">
            <w:pPr>
              <w:spacing w:after="0"/>
              <w:rPr>
                <w:rFonts w:ascii="Times New Roman" w:hAnsi="Times New Roman" w:cs="Times New Roman"/>
                <w:sz w:val="20"/>
                <w:szCs w:val="20"/>
                <w:lang w:val="lv-LV"/>
              </w:rPr>
            </w:pPr>
            <w:r>
              <w:rPr>
                <w:rFonts w:ascii="Times New Roman" w:hAnsi="Times New Roman" w:cs="Times New Roman"/>
                <w:sz w:val="20"/>
                <w:szCs w:val="20"/>
                <w:lang w:val="lv-LV"/>
              </w:rPr>
              <w:t>5 436</w:t>
            </w:r>
          </w:p>
        </w:tc>
        <w:tc>
          <w:tcPr>
            <w:tcW w:w="1073" w:type="dxa"/>
            <w:vAlign w:val="center"/>
          </w:tcPr>
          <w:p w:rsidR="006B5719" w:rsidRPr="00BA0695" w:rsidP="00606163" w14:paraId="3EA582A0" w14:textId="426B7C5B">
            <w:pPr>
              <w:spacing w:after="0"/>
              <w:rPr>
                <w:rFonts w:ascii="Times New Roman" w:hAnsi="Times New Roman" w:cs="Times New Roman"/>
                <w:sz w:val="20"/>
                <w:szCs w:val="20"/>
                <w:lang w:val="lv-LV"/>
              </w:rPr>
            </w:pPr>
            <w:r>
              <w:rPr>
                <w:rFonts w:ascii="Times New Roman" w:hAnsi="Times New Roman" w:cs="Times New Roman"/>
                <w:sz w:val="20"/>
                <w:szCs w:val="20"/>
                <w:lang w:val="lv-LV"/>
              </w:rPr>
              <w:t>7 389</w:t>
            </w:r>
          </w:p>
        </w:tc>
        <w:tc>
          <w:tcPr>
            <w:tcW w:w="851" w:type="dxa"/>
            <w:vAlign w:val="center"/>
          </w:tcPr>
          <w:p w:rsidR="006B5719" w:rsidRPr="00BA0695" w:rsidP="002051AF" w14:paraId="6E90FE4D" w14:textId="37BA1100">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10 158</w:t>
            </w:r>
          </w:p>
        </w:tc>
      </w:tr>
      <w:tr w14:paraId="597CB5A8" w14:textId="77777777" w:rsidTr="002051AF">
        <w:tblPrEx>
          <w:tblW w:w="7009" w:type="dxa"/>
          <w:jc w:val="center"/>
          <w:tblLook w:val="04A0"/>
        </w:tblPrEx>
        <w:trPr>
          <w:jc w:val="center"/>
        </w:trPr>
        <w:tc>
          <w:tcPr>
            <w:tcW w:w="1563" w:type="dxa"/>
          </w:tcPr>
          <w:p w:rsidR="006B5719" w:rsidRPr="00BA0695" w:rsidP="00606163" w14:paraId="73D46BBB" w14:textId="09BDCA91">
            <w:pPr>
              <w:spacing w:after="0"/>
              <w:rPr>
                <w:rFonts w:ascii="Times New Roman" w:hAnsi="Times New Roman" w:cs="Times New Roman"/>
                <w:sz w:val="20"/>
                <w:szCs w:val="20"/>
                <w:lang w:val="lv-LV"/>
              </w:rPr>
            </w:pPr>
            <w:r w:rsidRPr="003061FF">
              <w:rPr>
                <w:rFonts w:ascii="Times New Roman" w:hAnsi="Times New Roman" w:cs="Times New Roman"/>
                <w:sz w:val="20"/>
                <w:szCs w:val="20"/>
                <w:lang w:val="lv-LV"/>
              </w:rPr>
              <w:t>Strutainā ķirurģija</w:t>
            </w:r>
          </w:p>
        </w:tc>
        <w:tc>
          <w:tcPr>
            <w:tcW w:w="1174" w:type="dxa"/>
            <w:vAlign w:val="center"/>
          </w:tcPr>
          <w:p w:rsidR="006B5719" w:rsidRPr="00BA0695" w:rsidP="00606163" w14:paraId="5C98F76E" w14:textId="3EBCD660">
            <w:pPr>
              <w:spacing w:after="0"/>
              <w:rPr>
                <w:rFonts w:ascii="Times New Roman" w:hAnsi="Times New Roman" w:cs="Times New Roman"/>
                <w:sz w:val="20"/>
                <w:szCs w:val="20"/>
                <w:lang w:val="lv-LV"/>
              </w:rPr>
            </w:pPr>
            <w:r>
              <w:rPr>
                <w:rFonts w:ascii="Times New Roman" w:hAnsi="Times New Roman" w:cs="Times New Roman"/>
                <w:sz w:val="20"/>
                <w:szCs w:val="20"/>
                <w:lang w:val="lv-LV"/>
              </w:rPr>
              <w:t>1 559</w:t>
            </w:r>
          </w:p>
        </w:tc>
        <w:tc>
          <w:tcPr>
            <w:tcW w:w="1174" w:type="dxa"/>
            <w:vAlign w:val="center"/>
          </w:tcPr>
          <w:p w:rsidR="006B5719" w:rsidRPr="00BA0695" w:rsidP="00606163" w14:paraId="73590C74" w14:textId="63F0BFB9">
            <w:pPr>
              <w:spacing w:after="0"/>
              <w:rPr>
                <w:rFonts w:ascii="Times New Roman" w:hAnsi="Times New Roman" w:cs="Times New Roman"/>
                <w:sz w:val="20"/>
                <w:szCs w:val="20"/>
                <w:lang w:val="lv-LV"/>
              </w:rPr>
            </w:pPr>
            <w:r>
              <w:rPr>
                <w:rFonts w:ascii="Times New Roman" w:hAnsi="Times New Roman" w:cs="Times New Roman"/>
                <w:sz w:val="20"/>
                <w:szCs w:val="20"/>
                <w:lang w:val="lv-LV"/>
              </w:rPr>
              <w:t>1 808</w:t>
            </w:r>
          </w:p>
        </w:tc>
        <w:tc>
          <w:tcPr>
            <w:tcW w:w="1174" w:type="dxa"/>
            <w:vAlign w:val="center"/>
          </w:tcPr>
          <w:p w:rsidR="006B5719" w:rsidRPr="00BA0695" w:rsidP="00606163" w14:paraId="3A3FA1A5" w14:textId="7E5064A5">
            <w:pPr>
              <w:spacing w:after="0"/>
              <w:rPr>
                <w:rFonts w:ascii="Times New Roman" w:hAnsi="Times New Roman" w:cs="Times New Roman"/>
                <w:sz w:val="20"/>
                <w:szCs w:val="20"/>
                <w:lang w:val="lv-LV"/>
              </w:rPr>
            </w:pPr>
            <w:r>
              <w:rPr>
                <w:rFonts w:ascii="Times New Roman" w:hAnsi="Times New Roman" w:cs="Times New Roman"/>
                <w:sz w:val="20"/>
                <w:szCs w:val="20"/>
                <w:lang w:val="lv-LV"/>
              </w:rPr>
              <w:t>1 605</w:t>
            </w:r>
          </w:p>
        </w:tc>
        <w:tc>
          <w:tcPr>
            <w:tcW w:w="1073" w:type="dxa"/>
            <w:vAlign w:val="center"/>
          </w:tcPr>
          <w:p w:rsidR="006B5719" w:rsidRPr="00BA0695" w:rsidP="00606163" w14:paraId="3629192C" w14:textId="308E8E25">
            <w:pPr>
              <w:spacing w:after="0"/>
              <w:rPr>
                <w:rFonts w:ascii="Times New Roman" w:hAnsi="Times New Roman" w:cs="Times New Roman"/>
                <w:sz w:val="20"/>
                <w:szCs w:val="20"/>
                <w:lang w:val="lv-LV"/>
              </w:rPr>
            </w:pPr>
            <w:r>
              <w:rPr>
                <w:rFonts w:ascii="Times New Roman" w:hAnsi="Times New Roman" w:cs="Times New Roman"/>
                <w:sz w:val="20"/>
                <w:szCs w:val="20"/>
                <w:lang w:val="lv-LV"/>
              </w:rPr>
              <w:t>1 654</w:t>
            </w:r>
          </w:p>
        </w:tc>
        <w:tc>
          <w:tcPr>
            <w:tcW w:w="851" w:type="dxa"/>
            <w:vAlign w:val="center"/>
          </w:tcPr>
          <w:p w:rsidR="006B5719" w:rsidRPr="00BA0695" w:rsidP="002051AF" w14:paraId="61B78BD8" w14:textId="782AF514">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1 605</w:t>
            </w:r>
          </w:p>
        </w:tc>
      </w:tr>
      <w:tr w14:paraId="1CAB1A8A" w14:textId="77777777" w:rsidTr="002051AF">
        <w:tblPrEx>
          <w:tblW w:w="7009" w:type="dxa"/>
          <w:jc w:val="center"/>
          <w:tblLook w:val="04A0"/>
        </w:tblPrEx>
        <w:trPr>
          <w:jc w:val="center"/>
        </w:trPr>
        <w:tc>
          <w:tcPr>
            <w:tcW w:w="1563" w:type="dxa"/>
          </w:tcPr>
          <w:p w:rsidR="006B5719" w:rsidRPr="00BA0695" w:rsidP="00606163" w14:paraId="2051E638" w14:textId="5F71C33C">
            <w:pPr>
              <w:spacing w:after="0"/>
              <w:rPr>
                <w:rFonts w:ascii="Times New Roman" w:hAnsi="Times New Roman" w:cs="Times New Roman"/>
                <w:sz w:val="20"/>
                <w:szCs w:val="20"/>
                <w:lang w:val="lv-LV"/>
              </w:rPr>
            </w:pPr>
            <w:r w:rsidRPr="003061FF">
              <w:rPr>
                <w:rFonts w:ascii="Times New Roman" w:hAnsi="Times New Roman" w:cs="Times New Roman"/>
                <w:sz w:val="20"/>
                <w:szCs w:val="20"/>
                <w:lang w:val="lv-LV"/>
              </w:rPr>
              <w:t>Otrā līmeņa intensīvā terapija</w:t>
            </w:r>
          </w:p>
        </w:tc>
        <w:tc>
          <w:tcPr>
            <w:tcW w:w="1174" w:type="dxa"/>
            <w:vAlign w:val="center"/>
          </w:tcPr>
          <w:p w:rsidR="006B5719" w:rsidRPr="00BA0695" w:rsidP="00606163" w14:paraId="44743D14" w14:textId="6D78FBFC">
            <w:pPr>
              <w:spacing w:after="0"/>
              <w:rPr>
                <w:rFonts w:ascii="Times New Roman" w:hAnsi="Times New Roman" w:cs="Times New Roman"/>
                <w:sz w:val="20"/>
                <w:szCs w:val="20"/>
                <w:lang w:val="lv-LV"/>
              </w:rPr>
            </w:pPr>
            <w:r>
              <w:rPr>
                <w:rFonts w:ascii="Times New Roman" w:hAnsi="Times New Roman" w:cs="Times New Roman"/>
                <w:sz w:val="20"/>
                <w:szCs w:val="20"/>
                <w:lang w:val="lv-LV"/>
              </w:rPr>
              <w:t>41</w:t>
            </w:r>
          </w:p>
        </w:tc>
        <w:tc>
          <w:tcPr>
            <w:tcW w:w="1174" w:type="dxa"/>
            <w:vAlign w:val="center"/>
          </w:tcPr>
          <w:p w:rsidR="006B5719" w:rsidRPr="00BA0695" w:rsidP="00606163" w14:paraId="3A57F8B2" w14:textId="25F80F39">
            <w:pPr>
              <w:spacing w:after="0"/>
              <w:rPr>
                <w:rFonts w:ascii="Times New Roman" w:hAnsi="Times New Roman" w:cs="Times New Roman"/>
                <w:sz w:val="20"/>
                <w:szCs w:val="20"/>
                <w:lang w:val="lv-LV"/>
              </w:rPr>
            </w:pPr>
            <w:r>
              <w:rPr>
                <w:rFonts w:ascii="Times New Roman" w:hAnsi="Times New Roman" w:cs="Times New Roman"/>
                <w:sz w:val="20"/>
                <w:szCs w:val="20"/>
                <w:lang w:val="lv-LV"/>
              </w:rPr>
              <w:t>27</w:t>
            </w:r>
          </w:p>
        </w:tc>
        <w:tc>
          <w:tcPr>
            <w:tcW w:w="1174" w:type="dxa"/>
            <w:vAlign w:val="center"/>
          </w:tcPr>
          <w:p w:rsidR="006B5719" w:rsidRPr="00BA0695" w:rsidP="00606163" w14:paraId="5BECA9BE" w14:textId="6D320872">
            <w:pPr>
              <w:spacing w:after="0"/>
              <w:rPr>
                <w:rFonts w:ascii="Times New Roman" w:hAnsi="Times New Roman" w:cs="Times New Roman"/>
                <w:sz w:val="20"/>
                <w:szCs w:val="20"/>
                <w:lang w:val="lv-LV"/>
              </w:rPr>
            </w:pPr>
            <w:r>
              <w:rPr>
                <w:rFonts w:ascii="Times New Roman" w:hAnsi="Times New Roman" w:cs="Times New Roman"/>
                <w:sz w:val="20"/>
                <w:szCs w:val="20"/>
                <w:lang w:val="lv-LV"/>
              </w:rPr>
              <w:t>27</w:t>
            </w:r>
          </w:p>
        </w:tc>
        <w:tc>
          <w:tcPr>
            <w:tcW w:w="1073" w:type="dxa"/>
            <w:vAlign w:val="center"/>
          </w:tcPr>
          <w:p w:rsidR="006B5719" w:rsidRPr="00BA0695" w:rsidP="00606163" w14:paraId="2138B923" w14:textId="67EFE82C">
            <w:pPr>
              <w:spacing w:after="0"/>
              <w:rPr>
                <w:rFonts w:ascii="Times New Roman" w:hAnsi="Times New Roman" w:cs="Times New Roman"/>
                <w:sz w:val="20"/>
                <w:szCs w:val="20"/>
                <w:lang w:val="lv-LV"/>
              </w:rPr>
            </w:pPr>
            <w:r>
              <w:rPr>
                <w:rFonts w:ascii="Times New Roman" w:hAnsi="Times New Roman" w:cs="Times New Roman"/>
                <w:sz w:val="20"/>
                <w:szCs w:val="20"/>
                <w:lang w:val="lv-LV"/>
              </w:rPr>
              <w:t>55</w:t>
            </w:r>
          </w:p>
        </w:tc>
        <w:tc>
          <w:tcPr>
            <w:tcW w:w="851" w:type="dxa"/>
            <w:vAlign w:val="center"/>
          </w:tcPr>
          <w:p w:rsidR="006B5719" w:rsidRPr="00BA0695" w:rsidP="002051AF" w14:paraId="182348C3" w14:textId="2308F66E">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62</w:t>
            </w:r>
          </w:p>
        </w:tc>
      </w:tr>
      <w:tr w14:paraId="3FA43879" w14:textId="77777777" w:rsidTr="002051AF">
        <w:tblPrEx>
          <w:tblW w:w="7009" w:type="dxa"/>
          <w:jc w:val="center"/>
          <w:tblLook w:val="04A0"/>
        </w:tblPrEx>
        <w:trPr>
          <w:jc w:val="center"/>
        </w:trPr>
        <w:tc>
          <w:tcPr>
            <w:tcW w:w="1563" w:type="dxa"/>
          </w:tcPr>
          <w:p w:rsidR="006B5719" w:rsidRPr="00BA0695" w:rsidP="002051AF" w14:paraId="073883A3" w14:textId="26462BAE">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KOPĀ</w:t>
            </w:r>
          </w:p>
        </w:tc>
        <w:tc>
          <w:tcPr>
            <w:tcW w:w="1174" w:type="dxa"/>
            <w:vAlign w:val="center"/>
          </w:tcPr>
          <w:p w:rsidR="006B5719" w:rsidRPr="00BA0695" w:rsidP="00606163" w14:paraId="5D3CA842" w14:textId="0F2089C7">
            <w:pPr>
              <w:spacing w:after="0"/>
              <w:rPr>
                <w:rFonts w:ascii="Times New Roman" w:hAnsi="Times New Roman" w:cs="Times New Roman"/>
                <w:sz w:val="20"/>
                <w:szCs w:val="20"/>
                <w:lang w:val="lv-LV"/>
              </w:rPr>
            </w:pPr>
            <w:r>
              <w:rPr>
                <w:rFonts w:ascii="Times New Roman" w:hAnsi="Times New Roman" w:cs="Times New Roman"/>
                <w:sz w:val="20"/>
                <w:szCs w:val="20"/>
                <w:lang w:val="lv-LV"/>
              </w:rPr>
              <w:t>13 199</w:t>
            </w:r>
          </w:p>
        </w:tc>
        <w:tc>
          <w:tcPr>
            <w:tcW w:w="1174" w:type="dxa"/>
            <w:vAlign w:val="center"/>
          </w:tcPr>
          <w:p w:rsidR="006B5719" w:rsidRPr="00BA0695" w:rsidP="00606163" w14:paraId="7B0FE07D" w14:textId="386CD094">
            <w:pPr>
              <w:spacing w:after="0"/>
              <w:rPr>
                <w:rFonts w:ascii="Times New Roman" w:hAnsi="Times New Roman" w:cs="Times New Roman"/>
                <w:sz w:val="20"/>
                <w:szCs w:val="20"/>
                <w:lang w:val="lv-LV"/>
              </w:rPr>
            </w:pPr>
            <w:r>
              <w:rPr>
                <w:rFonts w:ascii="Times New Roman" w:hAnsi="Times New Roman" w:cs="Times New Roman"/>
                <w:sz w:val="20"/>
                <w:szCs w:val="20"/>
                <w:lang w:val="lv-LV"/>
              </w:rPr>
              <w:t>11 425</w:t>
            </w:r>
          </w:p>
        </w:tc>
        <w:tc>
          <w:tcPr>
            <w:tcW w:w="1174" w:type="dxa"/>
            <w:vAlign w:val="center"/>
          </w:tcPr>
          <w:p w:rsidR="006B5719" w:rsidRPr="00BA0695" w:rsidP="00606163" w14:paraId="2B24068F" w14:textId="337AFD05">
            <w:pPr>
              <w:spacing w:after="0"/>
              <w:rPr>
                <w:rFonts w:ascii="Times New Roman" w:hAnsi="Times New Roman" w:cs="Times New Roman"/>
                <w:sz w:val="20"/>
                <w:szCs w:val="20"/>
              </w:rPr>
            </w:pPr>
            <w:r>
              <w:rPr>
                <w:rFonts w:ascii="Times New Roman" w:hAnsi="Times New Roman" w:cs="Times New Roman"/>
                <w:sz w:val="20"/>
                <w:szCs w:val="20"/>
              </w:rPr>
              <w:t>11 652</w:t>
            </w:r>
          </w:p>
        </w:tc>
        <w:tc>
          <w:tcPr>
            <w:tcW w:w="1073" w:type="dxa"/>
            <w:vAlign w:val="center"/>
          </w:tcPr>
          <w:p w:rsidR="006B5719" w:rsidRPr="00BA0695" w:rsidP="00606163" w14:paraId="201C6C33" w14:textId="79AACBCE">
            <w:pPr>
              <w:spacing w:after="0"/>
              <w:rPr>
                <w:rFonts w:ascii="Times New Roman" w:hAnsi="Times New Roman" w:cs="Times New Roman"/>
                <w:sz w:val="20"/>
                <w:szCs w:val="20"/>
              </w:rPr>
            </w:pPr>
            <w:r>
              <w:rPr>
                <w:rFonts w:ascii="Times New Roman" w:hAnsi="Times New Roman" w:cs="Times New Roman"/>
                <w:sz w:val="20"/>
                <w:szCs w:val="20"/>
              </w:rPr>
              <w:t>13 676</w:t>
            </w:r>
          </w:p>
        </w:tc>
        <w:tc>
          <w:tcPr>
            <w:tcW w:w="851" w:type="dxa"/>
            <w:vAlign w:val="center"/>
          </w:tcPr>
          <w:p w:rsidR="006B5719" w:rsidRPr="00BA0695" w:rsidP="002051AF" w14:paraId="7D6FA89B" w14:textId="29E29EAC">
            <w:pPr>
              <w:spacing w:after="0"/>
              <w:jc w:val="center"/>
              <w:rPr>
                <w:rFonts w:ascii="Times New Roman" w:hAnsi="Times New Roman" w:cs="Times New Roman"/>
                <w:sz w:val="20"/>
                <w:szCs w:val="20"/>
              </w:rPr>
            </w:pPr>
            <w:r>
              <w:rPr>
                <w:rFonts w:ascii="Times New Roman" w:hAnsi="Times New Roman" w:cs="Times New Roman"/>
                <w:sz w:val="20"/>
                <w:szCs w:val="20"/>
              </w:rPr>
              <w:t>17 035</w:t>
            </w:r>
          </w:p>
        </w:tc>
      </w:tr>
      <w:tr w14:paraId="0873ED09" w14:textId="77777777" w:rsidTr="002051AF">
        <w:tblPrEx>
          <w:tblW w:w="7009" w:type="dxa"/>
          <w:jc w:val="center"/>
          <w:tblLook w:val="04A0"/>
        </w:tblPrEx>
        <w:trPr>
          <w:jc w:val="center"/>
        </w:trPr>
        <w:tc>
          <w:tcPr>
            <w:tcW w:w="1563" w:type="dxa"/>
          </w:tcPr>
          <w:p w:rsidR="006B5719" w:rsidRPr="00BA0695" w:rsidP="00606163" w14:paraId="1A173EAB" w14:textId="77777777">
            <w:pPr>
              <w:spacing w:after="0"/>
              <w:rPr>
                <w:rFonts w:ascii="Times New Roman" w:hAnsi="Times New Roman" w:cs="Times New Roman"/>
                <w:sz w:val="20"/>
                <w:szCs w:val="20"/>
                <w:lang w:val="lv-LV"/>
              </w:rPr>
            </w:pPr>
          </w:p>
        </w:tc>
        <w:tc>
          <w:tcPr>
            <w:tcW w:w="1174" w:type="dxa"/>
            <w:vAlign w:val="center"/>
          </w:tcPr>
          <w:p w:rsidR="006B5719" w:rsidRPr="00BA0695" w:rsidP="00606163" w14:paraId="112CE568" w14:textId="77777777">
            <w:pPr>
              <w:spacing w:after="0"/>
              <w:rPr>
                <w:rFonts w:ascii="Times New Roman" w:hAnsi="Times New Roman" w:cs="Times New Roman"/>
                <w:sz w:val="20"/>
                <w:szCs w:val="20"/>
                <w:lang w:val="lv-LV"/>
              </w:rPr>
            </w:pPr>
          </w:p>
        </w:tc>
        <w:tc>
          <w:tcPr>
            <w:tcW w:w="1174" w:type="dxa"/>
            <w:vAlign w:val="center"/>
          </w:tcPr>
          <w:p w:rsidR="006B5719" w:rsidRPr="00BA0695" w:rsidP="00606163" w14:paraId="02698E31" w14:textId="77777777">
            <w:pPr>
              <w:spacing w:after="0"/>
              <w:rPr>
                <w:rFonts w:ascii="Times New Roman" w:hAnsi="Times New Roman" w:cs="Times New Roman"/>
                <w:sz w:val="20"/>
                <w:szCs w:val="20"/>
                <w:lang w:val="lv-LV"/>
              </w:rPr>
            </w:pPr>
          </w:p>
        </w:tc>
        <w:tc>
          <w:tcPr>
            <w:tcW w:w="1174" w:type="dxa"/>
            <w:vAlign w:val="center"/>
          </w:tcPr>
          <w:p w:rsidR="006B5719" w:rsidRPr="00BA0695" w:rsidP="00606163" w14:paraId="2680A540" w14:textId="77777777">
            <w:pPr>
              <w:spacing w:after="0"/>
              <w:rPr>
                <w:rFonts w:ascii="Times New Roman" w:hAnsi="Times New Roman" w:cs="Times New Roman"/>
                <w:sz w:val="20"/>
                <w:szCs w:val="20"/>
              </w:rPr>
            </w:pPr>
          </w:p>
        </w:tc>
        <w:tc>
          <w:tcPr>
            <w:tcW w:w="1073" w:type="dxa"/>
            <w:vAlign w:val="center"/>
          </w:tcPr>
          <w:p w:rsidR="006B5719" w:rsidRPr="00BA0695" w:rsidP="00606163" w14:paraId="30504B9D" w14:textId="77777777">
            <w:pPr>
              <w:spacing w:after="0"/>
              <w:rPr>
                <w:rFonts w:ascii="Times New Roman" w:hAnsi="Times New Roman" w:cs="Times New Roman"/>
                <w:sz w:val="20"/>
                <w:szCs w:val="20"/>
              </w:rPr>
            </w:pPr>
          </w:p>
        </w:tc>
        <w:tc>
          <w:tcPr>
            <w:tcW w:w="851" w:type="dxa"/>
            <w:vAlign w:val="center"/>
          </w:tcPr>
          <w:p w:rsidR="006B5719" w:rsidRPr="00BA0695" w:rsidP="00606163" w14:paraId="13719BD5" w14:textId="77777777">
            <w:pPr>
              <w:spacing w:after="0"/>
              <w:rPr>
                <w:rFonts w:ascii="Times New Roman" w:hAnsi="Times New Roman" w:cs="Times New Roman"/>
                <w:sz w:val="20"/>
                <w:szCs w:val="20"/>
              </w:rPr>
            </w:pPr>
          </w:p>
        </w:tc>
      </w:tr>
    </w:tbl>
    <w:p w:rsidR="003061FF" w:rsidRPr="002051AF" w:rsidP="002051AF" w14:paraId="0D7F9485" w14:textId="77777777">
      <w:pPr>
        <w:pStyle w:val="ListParagraph"/>
        <w:pBdr>
          <w:top w:val="nil"/>
          <w:left w:val="nil"/>
          <w:bottom w:val="nil"/>
          <w:right w:val="nil"/>
          <w:between w:val="nil"/>
        </w:pBdr>
        <w:spacing w:after="0"/>
        <w:jc w:val="center"/>
        <w:rPr>
          <w:rFonts w:ascii="Times New Roman" w:hAnsi="Times New Roman" w:cs="Times New Roman"/>
          <w:i/>
          <w:sz w:val="24"/>
          <w:szCs w:val="24"/>
          <w:lang w:val="lv-LV" w:bidi="lo-LA"/>
        </w:rPr>
      </w:pPr>
    </w:p>
    <w:p w:rsidR="008E1DD9" w:rsidP="008E1DD9" w14:paraId="0EDFD4F7" w14:textId="08B30228">
      <w:pPr>
        <w:spacing w:after="0"/>
        <w:ind w:firstLine="567"/>
        <w:rPr>
          <w:rFonts w:ascii="Times New Roman" w:hAnsi="Times New Roman" w:cs="Times New Roman"/>
          <w:sz w:val="24"/>
          <w:szCs w:val="24"/>
          <w:lang w:val="lv-LV" w:bidi="lo-LA"/>
        </w:rPr>
      </w:pPr>
      <w:r w:rsidRPr="00606163">
        <w:rPr>
          <w:rFonts w:ascii="Times New Roman" w:hAnsi="Times New Roman" w:cs="Times New Roman"/>
          <w:sz w:val="24"/>
          <w:szCs w:val="24"/>
          <w:lang w:val="lv-LV" w:bidi="lo-LA"/>
        </w:rPr>
        <w:t xml:space="preserve">Pastāv šķēršļi arī diferencētai pieejai ambulatorās veselības aprūpes pakalpojumu sniegšanā. Saglabājot stacionārās veselības aprūpes pakalpojumu vajadzībām </w:t>
      </w:r>
      <w:r w:rsidRPr="00606163" w:rsidR="005F62E9">
        <w:rPr>
          <w:rFonts w:ascii="Times New Roman" w:hAnsi="Times New Roman" w:cs="Times New Roman"/>
          <w:sz w:val="24"/>
          <w:szCs w:val="24"/>
          <w:lang w:val="lv-LV" w:bidi="lo-LA"/>
        </w:rPr>
        <w:t>minimāli</w:t>
      </w:r>
      <w:r w:rsidRPr="00606163">
        <w:rPr>
          <w:rFonts w:ascii="Times New Roman" w:hAnsi="Times New Roman" w:cs="Times New Roman"/>
          <w:sz w:val="24"/>
          <w:szCs w:val="24"/>
          <w:lang w:val="lv-LV" w:bidi="lo-LA"/>
        </w:rPr>
        <w:t xml:space="preserve"> nepieciešamo ambulatorās veselības aprūpes pakalpojumu </w:t>
      </w:r>
      <w:r w:rsidRPr="00606163" w:rsidR="005F62E9">
        <w:rPr>
          <w:rFonts w:ascii="Times New Roman" w:hAnsi="Times New Roman" w:cs="Times New Roman"/>
          <w:sz w:val="24"/>
          <w:szCs w:val="24"/>
          <w:lang w:val="lv-LV" w:bidi="lo-LA"/>
        </w:rPr>
        <w:t>apjomu</w:t>
      </w:r>
      <w:r w:rsidRPr="00606163">
        <w:rPr>
          <w:rFonts w:ascii="Times New Roman" w:hAnsi="Times New Roman" w:cs="Times New Roman"/>
          <w:sz w:val="24"/>
          <w:szCs w:val="24"/>
          <w:lang w:val="lv-LV" w:bidi="lo-LA"/>
        </w:rPr>
        <w:t>,</w:t>
      </w:r>
      <w:r w:rsidRPr="00606163" w:rsidR="005F62E9">
        <w:rPr>
          <w:rFonts w:ascii="Times New Roman" w:hAnsi="Times New Roman" w:cs="Times New Roman"/>
          <w:sz w:val="24"/>
          <w:szCs w:val="24"/>
          <w:lang w:val="lv-LV" w:bidi="lo-LA"/>
        </w:rPr>
        <w:t xml:space="preserve"> pastāv risks, ka</w:t>
      </w:r>
      <w:r w:rsidRPr="00606163">
        <w:rPr>
          <w:rFonts w:ascii="Times New Roman" w:hAnsi="Times New Roman" w:cs="Times New Roman"/>
          <w:sz w:val="24"/>
          <w:szCs w:val="24"/>
          <w:lang w:val="lv-LV" w:bidi="lo-LA"/>
        </w:rPr>
        <w:t xml:space="preserve"> </w:t>
      </w:r>
      <w:r w:rsidRPr="00606163" w:rsidR="005F62E9">
        <w:rPr>
          <w:rFonts w:ascii="Times New Roman" w:hAnsi="Times New Roman" w:cs="Times New Roman"/>
          <w:sz w:val="24"/>
          <w:szCs w:val="24"/>
          <w:lang w:val="lv-LV" w:bidi="lo-LA"/>
        </w:rPr>
        <w:t>diagnostikas un citas ambulatorās veselības aprūpē izmantojamās iekārtas netiktu pilnvērtīgi un efektīvi izmantotas un atrastos dīkstāvē, jo pacienti</w:t>
      </w:r>
      <w:r w:rsidRPr="00606163">
        <w:rPr>
          <w:rFonts w:ascii="Times New Roman" w:hAnsi="Times New Roman" w:cs="Times New Roman"/>
          <w:sz w:val="24"/>
          <w:szCs w:val="24"/>
          <w:lang w:val="lv-LV" w:bidi="lo-LA"/>
        </w:rPr>
        <w:t xml:space="preserve">, kuriem nepieciešama diagnostika un citi ambulatorās veselības aprūpes pakalpojumi bez stacionāra pakalpojumiem, </w:t>
      </w:r>
      <w:r w:rsidRPr="00606163" w:rsidR="005F62E9">
        <w:rPr>
          <w:rFonts w:ascii="Times New Roman" w:hAnsi="Times New Roman" w:cs="Times New Roman"/>
          <w:sz w:val="24"/>
          <w:szCs w:val="24"/>
          <w:lang w:val="lv-LV" w:bidi="lo-LA"/>
        </w:rPr>
        <w:t>būs spiesti meklēt šos pakalpojumus citās ārstniecības iestādēs.</w:t>
      </w:r>
      <w:r w:rsidRPr="00606163">
        <w:rPr>
          <w:rFonts w:ascii="Times New Roman" w:hAnsi="Times New Roman" w:cs="Times New Roman"/>
          <w:sz w:val="24"/>
          <w:szCs w:val="24"/>
          <w:lang w:val="lv-LV" w:bidi="lo-LA"/>
        </w:rPr>
        <w:t xml:space="preserve"> Vienlaikus saglabātos medicīnas iekārtu apkopes un uzturēšanas izmaksas, kas radītu papildu zaudējumus Slimnīcai. Šāda situācija varētu norādīt uz nelietderīgu rīcību ar iegādātajām medicīnas iekārtām un publiskas personas finanšu līdzekļu izšķērdēšanu. Jāņem vērā, ka Valsts kontrole revīzijās jau vairākkārt </w:t>
      </w:r>
      <w:r w:rsidRPr="00606163" w:rsidR="005F62E9">
        <w:rPr>
          <w:rFonts w:ascii="Times New Roman" w:hAnsi="Times New Roman" w:cs="Times New Roman"/>
          <w:sz w:val="24"/>
          <w:szCs w:val="24"/>
          <w:lang w:val="lv-LV" w:bidi="lo-LA"/>
        </w:rPr>
        <w:t>norādījusi</w:t>
      </w:r>
      <w:r w:rsidR="00EA0250">
        <w:rPr>
          <w:rFonts w:ascii="Times New Roman" w:hAnsi="Times New Roman" w:cs="Times New Roman"/>
          <w:sz w:val="24"/>
          <w:szCs w:val="24"/>
          <w:lang w:val="lv-LV" w:bidi="lo-LA"/>
        </w:rPr>
        <w:t xml:space="preserve"> </w:t>
      </w:r>
      <w:r w:rsidR="00124AAB">
        <w:rPr>
          <w:rFonts w:ascii="Times New Roman" w:hAnsi="Times New Roman" w:cs="Times New Roman"/>
          <w:sz w:val="24"/>
          <w:szCs w:val="24"/>
          <w:lang w:val="lv-LV" w:bidi="lo-LA"/>
        </w:rPr>
        <w:t xml:space="preserve">uz </w:t>
      </w:r>
      <w:r w:rsidR="00124AAB">
        <w:rPr>
          <w:rFonts w:ascii="Times New Roman" w:hAnsi="Times New Roman" w:cs="Times New Roman"/>
          <w:sz w:val="24"/>
          <w:szCs w:val="24"/>
          <w:lang w:val="lv-LV" w:bidi="lo-LA"/>
        </w:rPr>
        <w:t>nepieciešamību</w:t>
      </w:r>
      <w:r w:rsidRPr="008E1DD9">
        <w:rPr>
          <w:rFonts w:ascii="Times New Roman" w:hAnsi="Times New Roman" w:cs="Times New Roman"/>
          <w:sz w:val="24"/>
          <w:szCs w:val="24"/>
          <w:lang w:val="lv-LV" w:bidi="lo-LA"/>
        </w:rPr>
        <w:t xml:space="preserve"> palielināt ambulatorās veselības aprūpes pakalpojumu </w:t>
      </w:r>
      <w:r w:rsidR="00EA0250">
        <w:rPr>
          <w:rFonts w:ascii="Times New Roman" w:hAnsi="Times New Roman" w:cs="Times New Roman"/>
          <w:sz w:val="24"/>
          <w:szCs w:val="24"/>
          <w:lang w:val="lv-LV" w:bidi="lo-LA"/>
        </w:rPr>
        <w:t xml:space="preserve">kvotas publiskajām slimnīcām </w:t>
      </w:r>
      <w:r w:rsidRPr="008E1DD9">
        <w:rPr>
          <w:rFonts w:ascii="Times New Roman" w:hAnsi="Times New Roman" w:cs="Times New Roman"/>
          <w:sz w:val="24"/>
          <w:szCs w:val="24"/>
          <w:lang w:val="lv-LV" w:bidi="lo-LA"/>
        </w:rPr>
        <w:t>un atteikties no ambulatorās veselības aprūpes pakalpojumu iepirkšanas no ārpakalpojumu sniedzējiem, paplašinot sniegto ambulatorās veselības aprūpes pakalpojumu klāstu, tādā veidā pilnvērtīgāk izmantojot savu kapacitāti un veicinot publisku personu līdzekļu racionālu izmantošanu.</w:t>
      </w:r>
    </w:p>
    <w:p w:rsidR="008E1DD9" w:rsidRPr="00F41D1F" w:rsidP="00F41D1F" w14:paraId="7FD70E34" w14:textId="0DC01065">
      <w:pPr>
        <w:spacing w:after="0"/>
        <w:ind w:firstLine="567"/>
        <w:rPr>
          <w:rFonts w:ascii="Times New Roman" w:hAnsi="Times New Roman" w:cs="Times New Roman"/>
          <w:sz w:val="24"/>
          <w:szCs w:val="24"/>
          <w:lang w:val="lv-LV" w:bidi="lo-LA"/>
        </w:rPr>
      </w:pPr>
      <w:r w:rsidRPr="008E1DD9">
        <w:rPr>
          <w:rFonts w:ascii="Times New Roman" w:hAnsi="Times New Roman" w:cs="Times New Roman"/>
          <w:sz w:val="24"/>
          <w:szCs w:val="24"/>
          <w:lang w:val="lv-LV" w:bidi="lo-LA"/>
        </w:rPr>
        <w:t xml:space="preserve">Iepriekš minētais attiecas arī uz Slimnīcas ārstniecības personālu. Šobrīd liela daļa ārstu sniedz palīdzību pacientiem gan stacionārā, gan nodrošinot ambulatorās veselības aprūpes pakalpojumus. Zaudējot iespēju Slimnīcai sniegt ambulatorās veselības aprūpes pakalpojumus, ārstniecības speciālisti zaudētu būtisku daļu no ienākumiem. Minētais, visticamāk, radītu situāciju, ka </w:t>
      </w:r>
      <w:r w:rsidR="00F41D1F">
        <w:rPr>
          <w:rFonts w:ascii="Times New Roman" w:hAnsi="Times New Roman" w:cs="Times New Roman"/>
          <w:sz w:val="24"/>
          <w:szCs w:val="24"/>
          <w:lang w:val="lv-LV" w:bidi="lo-LA"/>
        </w:rPr>
        <w:t>Slimnīcai</w:t>
      </w:r>
      <w:r w:rsidR="0074767B">
        <w:rPr>
          <w:rFonts w:ascii="Times New Roman" w:hAnsi="Times New Roman" w:cs="Times New Roman"/>
          <w:sz w:val="24"/>
          <w:szCs w:val="24"/>
          <w:lang w:val="lv-LV" w:bidi="lo-LA"/>
        </w:rPr>
        <w:t xml:space="preserve">, </w:t>
      </w:r>
      <w:r w:rsidRPr="0074767B" w:rsidR="0074767B">
        <w:rPr>
          <w:rFonts w:ascii="Times New Roman" w:hAnsi="Times New Roman" w:cs="Times New Roman"/>
          <w:sz w:val="24"/>
          <w:szCs w:val="24"/>
          <w:lang w:val="lv-LV" w:bidi="lo-LA"/>
        </w:rPr>
        <w:t>jau pie pastāvošā ārstniecības personu trūkuma, rastos vēl</w:t>
      </w:r>
      <w:r w:rsidRPr="0074767B">
        <w:rPr>
          <w:rFonts w:ascii="Times New Roman" w:hAnsi="Times New Roman" w:cs="Times New Roman"/>
          <w:sz w:val="24"/>
          <w:szCs w:val="24"/>
          <w:lang w:val="lv-LV" w:bidi="lo-LA"/>
        </w:rPr>
        <w:t xml:space="preserve"> būti</w:t>
      </w:r>
      <w:r w:rsidRPr="0074767B" w:rsidR="0074767B">
        <w:rPr>
          <w:rFonts w:ascii="Times New Roman" w:hAnsi="Times New Roman" w:cs="Times New Roman"/>
          <w:sz w:val="24"/>
          <w:szCs w:val="24"/>
          <w:lang w:val="lv-LV" w:bidi="lo-LA"/>
        </w:rPr>
        <w:t>skāks</w:t>
      </w:r>
      <w:r w:rsidRPr="0074767B">
        <w:rPr>
          <w:rFonts w:ascii="Times New Roman" w:hAnsi="Times New Roman" w:cs="Times New Roman"/>
          <w:sz w:val="24"/>
          <w:szCs w:val="24"/>
          <w:lang w:val="lv-LV" w:bidi="lo-LA"/>
        </w:rPr>
        <w:t xml:space="preserve"> </w:t>
      </w:r>
      <w:r w:rsidR="0074767B">
        <w:rPr>
          <w:rFonts w:ascii="Times New Roman" w:hAnsi="Times New Roman" w:cs="Times New Roman"/>
          <w:sz w:val="24"/>
          <w:szCs w:val="24"/>
          <w:lang w:val="lv-LV" w:bidi="lo-LA"/>
        </w:rPr>
        <w:t>tā</w:t>
      </w:r>
      <w:r w:rsidRPr="0074767B">
        <w:rPr>
          <w:rFonts w:ascii="Times New Roman" w:hAnsi="Times New Roman" w:cs="Times New Roman"/>
          <w:sz w:val="24"/>
          <w:szCs w:val="24"/>
          <w:lang w:val="lv-LV" w:bidi="lo-LA"/>
        </w:rPr>
        <w:t xml:space="preserve"> trūkums, jo</w:t>
      </w:r>
      <w:r w:rsidRPr="008E1DD9">
        <w:rPr>
          <w:rFonts w:ascii="Times New Roman" w:hAnsi="Times New Roman" w:cs="Times New Roman"/>
          <w:sz w:val="24"/>
          <w:szCs w:val="24"/>
          <w:lang w:val="lv-LV" w:bidi="lo-LA"/>
        </w:rPr>
        <w:t xml:space="preserve"> speciālisti pārietu </w:t>
      </w:r>
      <w:r w:rsidR="0074767B">
        <w:rPr>
          <w:rFonts w:ascii="Times New Roman" w:hAnsi="Times New Roman" w:cs="Times New Roman"/>
          <w:sz w:val="24"/>
          <w:szCs w:val="24"/>
          <w:lang w:val="lv-LV" w:bidi="lo-LA"/>
        </w:rPr>
        <w:t xml:space="preserve">strādāt tikai </w:t>
      </w:r>
      <w:r w:rsidRPr="008E1DD9">
        <w:rPr>
          <w:rFonts w:ascii="Times New Roman" w:hAnsi="Times New Roman" w:cs="Times New Roman"/>
          <w:sz w:val="24"/>
          <w:szCs w:val="24"/>
          <w:lang w:val="lv-LV" w:bidi="lo-LA"/>
        </w:rPr>
        <w:t xml:space="preserve">uz privāto sektoru. Šāds scenārijs varētu būtiski apdraudēt Slimnīcas spēju sniegt valsts apmaksātos stacionārās </w:t>
      </w:r>
      <w:r w:rsidRPr="00F41D1F">
        <w:rPr>
          <w:rFonts w:ascii="Times New Roman" w:hAnsi="Times New Roman" w:cs="Times New Roman"/>
          <w:sz w:val="24"/>
          <w:szCs w:val="24"/>
          <w:lang w:val="lv-LV" w:bidi="lo-LA"/>
        </w:rPr>
        <w:t xml:space="preserve">veselības aprūpes pakalpojumus un radītu būtiskus pacientu tiesību uz veselību un dzīvību aizskārumus. </w:t>
      </w:r>
    </w:p>
    <w:p w:rsidR="00F41D1F" w:rsidP="00DF312F" w14:paraId="1280A6FA" w14:textId="7C3C8546">
      <w:pPr>
        <w:spacing w:after="0"/>
        <w:ind w:firstLine="567"/>
        <w:rPr>
          <w:rFonts w:ascii="Times New Roman" w:hAnsi="Times New Roman" w:cs="Times New Roman"/>
          <w:sz w:val="24"/>
          <w:szCs w:val="24"/>
          <w:lang w:val="lv-LV" w:bidi="lo-LA"/>
        </w:rPr>
      </w:pPr>
      <w:r w:rsidRPr="00F41D1F">
        <w:rPr>
          <w:rFonts w:ascii="Times New Roman" w:hAnsi="Times New Roman" w:cs="Times New Roman"/>
          <w:sz w:val="24"/>
          <w:szCs w:val="24"/>
          <w:lang w:val="lv-LV" w:bidi="lo-LA"/>
        </w:rPr>
        <w:t>Riskus, kas ir saistīti ar Slimnīcas sniegto ambulatorās veselības aprūpes pakalpojumu nodošanu privāto pakalpojumu sniedzējiem, varētu samazināt veselības aprūpes sistēmas reforma, kuras rezultātā arī stacionārās veselības aprūpes pakalpojumus sniegtu privātās ārstniecības iestādes. Tomēr šobrīd pieejamais finansējums valsts apmaksātajiem stacionārās veselības aprūpes pakalpojumiem un Ministru kabineta noteiktie tarifi liecina, ka šo pakalpojumu sniegšana ir nerentabla. Šādos apstākļos valstij nav pamata paļauties, ka privātie veselības aprūpes sniedzēji uzņemtos stacionārās veselības aprūpes pakalpojumu sniegšanu. Savukārt pāreja uz pilnībā (vai lielākajā daļā) maksas stacionārās veselības aprūpes pakalpojumiem nozīmētu, ka lielai daļai sabiedrības tiktu liegta pieeja būtiskiem veselības aprūpes pakalpojumiem. Turklāt, lai nodrošinātu, ka privātajām veselības aprūpes iestādēm ir nepieciešamie resursi, kapacitāte un pieredze stacionārās veselības aprūpes pakalpojumu sniegšanā, būtu nepieciešams ievērojams pārejas periods, kas varētu apdraudēt tūlītēju stacionārās veselības aprūpes pakalpojumu saņemšanu.</w:t>
      </w:r>
    </w:p>
    <w:p w:rsidR="00F41D1F" w:rsidRPr="00DF312F" w:rsidP="00DF312F" w14:paraId="677D9349" w14:textId="5986C34D">
      <w:pPr>
        <w:spacing w:after="0"/>
        <w:ind w:firstLine="567"/>
        <w:rPr>
          <w:rFonts w:ascii="Times New Roman" w:hAnsi="Times New Roman" w:cs="Times New Roman"/>
          <w:sz w:val="24"/>
          <w:szCs w:val="24"/>
          <w:lang w:val="lv-LV"/>
        </w:rPr>
      </w:pPr>
      <w:r w:rsidRPr="00D82E3D">
        <w:rPr>
          <w:rFonts w:ascii="Times New Roman" w:hAnsi="Times New Roman" w:cs="Times New Roman"/>
          <w:sz w:val="24"/>
          <w:szCs w:val="24"/>
          <w:lang w:val="lv-LV" w:bidi="lo-LA"/>
        </w:rPr>
        <w:t xml:space="preserve">Ņemot vērā visu iepriekš minēto, </w:t>
      </w:r>
      <w:r w:rsidRPr="00D82E3D">
        <w:rPr>
          <w:rFonts w:ascii="Times New Roman" w:hAnsi="Times New Roman" w:cs="Times New Roman"/>
          <w:sz w:val="24"/>
          <w:szCs w:val="24"/>
          <w:lang w:val="lv-LV" w:bidi="lo-LA"/>
        </w:rPr>
        <w:t xml:space="preserve">Slimnīcas sniegto </w:t>
      </w:r>
      <w:bookmarkStart w:id="5" w:name="_Hlk164952895"/>
      <w:r w:rsidRPr="00D82E3D">
        <w:rPr>
          <w:rFonts w:ascii="Times New Roman" w:hAnsi="Times New Roman" w:cs="Times New Roman"/>
          <w:sz w:val="24"/>
          <w:szCs w:val="24"/>
          <w:lang w:val="lv-LV" w:bidi="lo-LA"/>
        </w:rPr>
        <w:t xml:space="preserve">ambulatorās veselības aprūpes pakalpojumu </w:t>
      </w:r>
      <w:bookmarkEnd w:id="5"/>
      <w:r w:rsidRPr="00D82E3D">
        <w:rPr>
          <w:rFonts w:ascii="Times New Roman" w:hAnsi="Times New Roman" w:cs="Times New Roman"/>
          <w:sz w:val="24"/>
          <w:szCs w:val="24"/>
          <w:lang w:val="lv-LV" w:bidi="lo-LA"/>
        </w:rPr>
        <w:t>pārtraukšana pacientiem radītu būtiskas negatīvas sekas. Pat tad, ja privātais sektors spētu nodrošināt nepieciešamo kapacitāti</w:t>
      </w:r>
      <w:r w:rsidRPr="00DF312F">
        <w:rPr>
          <w:rFonts w:ascii="Times New Roman" w:hAnsi="Times New Roman" w:cs="Times New Roman"/>
          <w:sz w:val="24"/>
          <w:szCs w:val="24"/>
          <w:lang w:val="lv-LV" w:bidi="lo-LA"/>
        </w:rPr>
        <w:t xml:space="preserve"> vairumā plānveida ambulatorās veselības aprūpes pakalpojumu segmentos, atsevišķos Slimnīcas sniegtajos ambulatorās veselības aprūpes pakalpojumu ir novērojama tirgus nepilnība. Taču būtiskākās sekas radītu apstāklis, ka atteikšanās no ambulatorās veselības aprūpes pakalpojumu sniegšanas negatīvi ietekmētu Slimnīcas sniegto stacionārās veselības aprūpes pakalpojumu kvalitāti un pieejamību.</w:t>
      </w:r>
    </w:p>
    <w:p w:rsidR="00606163" w:rsidP="00606163" w14:paraId="7F36C4CF" w14:textId="77777777">
      <w:pPr>
        <w:spacing w:after="0"/>
        <w:ind w:firstLine="567"/>
        <w:rPr>
          <w:rFonts w:ascii="Times New Roman" w:hAnsi="Times New Roman" w:cs="Times New Roman"/>
          <w:sz w:val="24"/>
          <w:szCs w:val="24"/>
          <w:lang w:val="lv-LV" w:bidi="lo-LA"/>
        </w:rPr>
      </w:pPr>
      <w:r w:rsidRPr="00DF312F">
        <w:rPr>
          <w:rFonts w:ascii="Times New Roman" w:hAnsi="Times New Roman" w:cs="Times New Roman"/>
          <w:sz w:val="24"/>
          <w:szCs w:val="24"/>
          <w:lang w:val="lv-LV" w:bidi="lo-LA"/>
        </w:rPr>
        <w:t xml:space="preserve">Negatīvā ietekme nozīmētu valsts nespēju izpildīt Satversmes 111. pantā noteiktos pienākumus veselības aizsardzības jomā, apdraudētu cilvēku </w:t>
      </w:r>
      <w:r w:rsidRPr="00DF312F">
        <w:rPr>
          <w:rFonts w:ascii="Times New Roman" w:hAnsi="Times New Roman" w:cs="Times New Roman"/>
          <w:sz w:val="24"/>
          <w:szCs w:val="24"/>
          <w:lang w:val="lv-LV" w:bidi="lo-LA"/>
        </w:rPr>
        <w:t>pamattiesības</w:t>
      </w:r>
      <w:r w:rsidRPr="00DF312F">
        <w:rPr>
          <w:rFonts w:ascii="Times New Roman" w:hAnsi="Times New Roman" w:cs="Times New Roman"/>
          <w:sz w:val="24"/>
          <w:szCs w:val="24"/>
          <w:lang w:val="lv-LV" w:bidi="lo-LA"/>
        </w:rPr>
        <w:t xml:space="preserve"> uz veselības pakalpojumu pieejamību un nākotnē radītu kvalificētu un profesionāli apmācītu speciālistu trūkumu veselības nozarē. Tiesību doktrīnā ir secināts, ka likumdevējs un izpildvara nevar atteikties nodrošināt veselības aprūpes pakalpojumus, jo tiesības tos saņemt ir ietvertas konstitūcijā. Tomēr pat tad, ja valsts varētu atteikties sniegt vai būtiski ierobežot veselības aprūpes pakalpojumu pieejamību, šāda rīcība nebūtu samērīga, jo personu tiesībām uz veselību un dzīvību nodarītais kaitējumus būtu ievērojami lielāks par ieguvumu konkurencei, ko radītu ambulatorās veselības aprūpes pakalpojumu nodošana privātā sektora pārziņā.</w:t>
      </w:r>
    </w:p>
    <w:p w:rsidR="00F41D1F" w:rsidRPr="00606163" w:rsidP="00606163" w14:paraId="4A90C81C" w14:textId="155EC163">
      <w:pPr>
        <w:spacing w:after="0"/>
        <w:ind w:firstLine="567"/>
        <w:rPr>
          <w:rFonts w:ascii="Times New Roman" w:hAnsi="Times New Roman" w:cs="Times New Roman"/>
          <w:sz w:val="24"/>
          <w:szCs w:val="24"/>
          <w:lang w:val="lv-LV" w:bidi="lo-LA"/>
        </w:rPr>
      </w:pPr>
      <w:r w:rsidRPr="00606163">
        <w:rPr>
          <w:rFonts w:ascii="Times New Roman" w:hAnsi="Times New Roman" w:cs="Times New Roman"/>
          <w:sz w:val="24"/>
          <w:szCs w:val="24"/>
          <w:lang w:val="lv-LV"/>
        </w:rPr>
        <w:t xml:space="preserve">Sabiedrības intereses efektīvu un pieejamu veselības aprūpes pakalpojumu jomā </w:t>
      </w:r>
      <w:r w:rsidRPr="00606163" w:rsidR="00D90062">
        <w:rPr>
          <w:rFonts w:ascii="Times New Roman" w:hAnsi="Times New Roman" w:cs="Times New Roman"/>
          <w:sz w:val="24"/>
          <w:szCs w:val="24"/>
          <w:lang w:val="lv-LV"/>
        </w:rPr>
        <w:t xml:space="preserve">nebūtu lietderīgi </w:t>
      </w:r>
      <w:r w:rsidRPr="00606163">
        <w:rPr>
          <w:rFonts w:ascii="Times New Roman" w:hAnsi="Times New Roman" w:cs="Times New Roman"/>
          <w:sz w:val="24"/>
          <w:szCs w:val="24"/>
          <w:lang w:val="lv-LV"/>
        </w:rPr>
        <w:t>valstij</w:t>
      </w:r>
      <w:r w:rsidRPr="00606163" w:rsidR="00D90062">
        <w:rPr>
          <w:rFonts w:ascii="Times New Roman" w:hAnsi="Times New Roman" w:cs="Times New Roman"/>
          <w:sz w:val="24"/>
          <w:szCs w:val="24"/>
          <w:lang w:val="lv-LV"/>
        </w:rPr>
        <w:t xml:space="preserve"> pilnībā</w:t>
      </w:r>
      <w:r w:rsidRPr="00606163">
        <w:rPr>
          <w:rFonts w:ascii="Times New Roman" w:hAnsi="Times New Roman" w:cs="Times New Roman"/>
          <w:sz w:val="24"/>
          <w:szCs w:val="24"/>
          <w:lang w:val="lv-LV"/>
        </w:rPr>
        <w:t xml:space="preserve"> atteikties no līdzdalības </w:t>
      </w:r>
      <w:r w:rsidRPr="00606163" w:rsidR="00DF312F">
        <w:rPr>
          <w:rFonts w:ascii="Times New Roman" w:hAnsi="Times New Roman" w:cs="Times New Roman"/>
          <w:sz w:val="24"/>
          <w:szCs w:val="24"/>
          <w:lang w:val="lv-LV"/>
        </w:rPr>
        <w:t xml:space="preserve">ambulatorās veselības aprūpes pakalpojumu </w:t>
      </w:r>
      <w:r w:rsidRPr="00606163">
        <w:rPr>
          <w:rFonts w:ascii="Times New Roman" w:hAnsi="Times New Roman" w:cs="Times New Roman"/>
          <w:sz w:val="24"/>
          <w:szCs w:val="24"/>
          <w:lang w:val="lv-LV"/>
        </w:rPr>
        <w:t>sniegšanā.</w:t>
      </w:r>
      <w:r w:rsidRPr="00606163" w:rsidR="004375B4">
        <w:rPr>
          <w:rFonts w:ascii="Times New Roman" w:hAnsi="Times New Roman" w:cs="Times New Roman"/>
          <w:sz w:val="24"/>
          <w:szCs w:val="24"/>
          <w:lang w:val="lv-LV"/>
        </w:rPr>
        <w:t xml:space="preserve"> Ņemot vērā to, ka Slimnīcā tiek veiktas ķirurģiskās operācijas traumatoloģijas un ortopēdijas jomā salīdzinoši lielā apjomā (sk. </w:t>
      </w:r>
      <w:r w:rsidR="00180F8E">
        <w:rPr>
          <w:rFonts w:ascii="Times New Roman" w:hAnsi="Times New Roman" w:cs="Times New Roman"/>
          <w:sz w:val="24"/>
          <w:szCs w:val="24"/>
          <w:lang w:val="lv-LV"/>
        </w:rPr>
        <w:t>9</w:t>
      </w:r>
      <w:r w:rsidRPr="00606163" w:rsidR="004375B4">
        <w:rPr>
          <w:rFonts w:ascii="Times New Roman" w:hAnsi="Times New Roman" w:cs="Times New Roman"/>
          <w:sz w:val="24"/>
          <w:szCs w:val="24"/>
          <w:lang w:val="lv-LV"/>
        </w:rPr>
        <w:t>. tabulu), pacientiem ir nepieciešama ambulatorā konsultācija pie ārstējošā speciālista gan pirms, gan arī pēc operācijas periodā.</w:t>
      </w:r>
      <w:r w:rsidRPr="00606163">
        <w:rPr>
          <w:rFonts w:ascii="Times New Roman" w:hAnsi="Times New Roman" w:cs="Times New Roman"/>
          <w:sz w:val="24"/>
          <w:szCs w:val="24"/>
          <w:lang w:val="lv-LV"/>
        </w:rPr>
        <w:t xml:space="preserve"> </w:t>
      </w:r>
      <w:r w:rsidRPr="00606163" w:rsidR="004375B4">
        <w:rPr>
          <w:rFonts w:ascii="Times New Roman" w:hAnsi="Times New Roman" w:cs="Times New Roman"/>
          <w:sz w:val="24"/>
          <w:szCs w:val="24"/>
          <w:lang w:val="lv-LV"/>
        </w:rPr>
        <w:t xml:space="preserve">Nākotnē, lai paplašinātu privātā sektora pārstāvniecību traumatoloģijas un ortopēdijas jomā, </w:t>
      </w:r>
      <w:r w:rsidRPr="00606163">
        <w:rPr>
          <w:rFonts w:ascii="Times New Roman" w:hAnsi="Times New Roman" w:cs="Times New Roman"/>
          <w:sz w:val="24"/>
          <w:szCs w:val="24"/>
          <w:lang w:val="lv-LV"/>
        </w:rPr>
        <w:t xml:space="preserve">Valstij </w:t>
      </w:r>
      <w:r w:rsidRPr="00606163" w:rsidR="00DF312F">
        <w:rPr>
          <w:rFonts w:ascii="Times New Roman" w:hAnsi="Times New Roman" w:cs="Times New Roman"/>
          <w:sz w:val="24"/>
          <w:szCs w:val="24"/>
          <w:lang w:val="lv-LV"/>
        </w:rPr>
        <w:t xml:space="preserve">ambulatorās veselības aprūpes pakalpojumu </w:t>
      </w:r>
      <w:r w:rsidRPr="00606163">
        <w:rPr>
          <w:rFonts w:ascii="Times New Roman" w:hAnsi="Times New Roman" w:cs="Times New Roman"/>
          <w:sz w:val="24"/>
          <w:szCs w:val="24"/>
          <w:lang w:val="lv-LV"/>
        </w:rPr>
        <w:t xml:space="preserve">tirgū būtu jākoncentrējas uz tādiem pakalpojumiem, kas pašlaik tirgū netiek piedāvāti un no privāto ārstniecības iestāžu viedokļa būtu uzskatāmi par </w:t>
      </w:r>
      <w:r w:rsidRPr="00606163">
        <w:rPr>
          <w:rFonts w:ascii="Times New Roman" w:hAnsi="Times New Roman" w:cs="Times New Roman"/>
          <w:sz w:val="24"/>
          <w:szCs w:val="24"/>
          <w:lang w:val="lv-LV"/>
        </w:rPr>
        <w:t>nerentabliem. Kā arī tajos segmentos, kas ir svarīgi stacionārās veselības aprūpes pakalpojumus nodrošināšanai.</w:t>
      </w:r>
    </w:p>
    <w:p w:rsidR="009228CB" w:rsidRPr="009228CB" w:rsidP="00DF312F" w14:paraId="0B743C70" w14:textId="77777777">
      <w:pPr>
        <w:pBdr>
          <w:top w:val="nil"/>
          <w:left w:val="nil"/>
          <w:bottom w:val="nil"/>
          <w:right w:val="nil"/>
          <w:between w:val="nil"/>
        </w:pBdr>
        <w:spacing w:after="0"/>
        <w:ind w:firstLine="720"/>
        <w:rPr>
          <w:rFonts w:ascii="Times New Roman" w:hAnsi="Times New Roman" w:cs="Times New Roman"/>
          <w:sz w:val="24"/>
          <w:szCs w:val="24"/>
          <w:lang w:val="lv-LV"/>
        </w:rPr>
      </w:pPr>
      <w:r w:rsidRPr="00DF312F">
        <w:rPr>
          <w:rFonts w:ascii="Times New Roman" w:hAnsi="Times New Roman" w:cs="Times New Roman"/>
          <w:sz w:val="24"/>
          <w:szCs w:val="24"/>
          <w:lang w:val="lv-LV"/>
        </w:rPr>
        <w:t>Atbilstoši Noteikumu Nr. 555</w:t>
      </w:r>
      <w:r w:rsidRPr="009228CB">
        <w:rPr>
          <w:rFonts w:ascii="Times New Roman" w:hAnsi="Times New Roman" w:cs="Times New Roman"/>
          <w:sz w:val="24"/>
          <w:szCs w:val="24"/>
          <w:lang w:val="lv-LV"/>
        </w:rPr>
        <w:t xml:space="preserve"> 95.punktam valsts apmaksātus stacionāros veselības aprūpes pakalpojumus personai var sniegt tikai šo noteikumu 6. pielikumā minētās stacionārās ārstniecības iestādes. Noteikumu Nr.555 6. pielikumā ir ietvertas tikai valsts un pašvaldību stacionārās ārstniecības iestādes (izņemot Balvu un Gulbenes slimnīcu, kur vairākuma dalībnieks ir privātpersona). Turklāt gadījumā, ja tiktu atcelts Noteikumos Nr. 555 paredzētais ierobežojums privātajām ārstniecības iestādēm, valsts piešķirtais finansējums nenodrošinātu stacionāro veselības aprūpes pakalpojumu rentabilitāti. Minētais atturētu privātos tirgus dalībniekus no valsts apmaksāto stacionāro veselības aprūpes pakalpojumu sniegšanas un valsts nevarētu šo pakalpojumu iepirkt no privātā sektora.</w:t>
      </w:r>
    </w:p>
    <w:p w:rsidR="009228CB" w:rsidRPr="009228CB" w:rsidP="009228CB" w14:paraId="053F440C" w14:textId="1507E511">
      <w:pPr>
        <w:pBdr>
          <w:top w:val="nil"/>
          <w:left w:val="nil"/>
          <w:bottom w:val="nil"/>
          <w:right w:val="nil"/>
          <w:between w:val="nil"/>
        </w:pBdr>
        <w:spacing w:after="0"/>
        <w:ind w:firstLine="720"/>
        <w:rPr>
          <w:rFonts w:ascii="Times New Roman" w:hAnsi="Times New Roman" w:cs="Times New Roman"/>
          <w:sz w:val="24"/>
          <w:szCs w:val="24"/>
          <w:lang w:val="lv-LV"/>
        </w:rPr>
      </w:pPr>
      <w:r w:rsidRPr="009228CB">
        <w:rPr>
          <w:rFonts w:ascii="Times New Roman" w:hAnsi="Times New Roman" w:cs="Times New Roman"/>
          <w:sz w:val="24"/>
          <w:szCs w:val="24"/>
          <w:lang w:val="lv-LV"/>
        </w:rPr>
        <w:t xml:space="preserve">Par galveno iemeslu tirgus nepilnībai varētu uzskatīt veselības aprūpei atvēlēto līdzekļu nepietiekamību, kā arī Noteikumu Nr.555 regulējumu, kas atļauj sniegt valsts apmaksātos </w:t>
      </w:r>
      <w:r>
        <w:rPr>
          <w:rFonts w:ascii="Times New Roman" w:hAnsi="Times New Roman" w:cs="Times New Roman"/>
          <w:sz w:val="24"/>
          <w:szCs w:val="24"/>
          <w:lang w:val="lv-LV"/>
        </w:rPr>
        <w:t>stacionārās veselības aprūpes pakalpojumus</w:t>
      </w:r>
      <w:r w:rsidRPr="009228CB">
        <w:rPr>
          <w:rFonts w:ascii="Times New Roman" w:hAnsi="Times New Roman" w:cs="Times New Roman"/>
          <w:sz w:val="24"/>
          <w:szCs w:val="24"/>
          <w:lang w:val="lv-LV"/>
        </w:rPr>
        <w:t xml:space="preserve"> tikai valsts un pašvaldību ārstniecības iestādēm. Iespējamais privāto tirgus dalībnieku kapacitātes trūkums </w:t>
      </w:r>
      <w:bookmarkStart w:id="6" w:name="_Hlk164948764"/>
      <w:r>
        <w:rPr>
          <w:rFonts w:ascii="Times New Roman" w:hAnsi="Times New Roman" w:cs="Times New Roman"/>
          <w:sz w:val="24"/>
          <w:szCs w:val="24"/>
          <w:lang w:val="lv-LV"/>
        </w:rPr>
        <w:t xml:space="preserve">stacionārās veselības aprūpes pakalpojumu </w:t>
      </w:r>
      <w:bookmarkEnd w:id="6"/>
      <w:r w:rsidRPr="009228CB">
        <w:rPr>
          <w:rFonts w:ascii="Times New Roman" w:hAnsi="Times New Roman" w:cs="Times New Roman"/>
          <w:sz w:val="24"/>
          <w:szCs w:val="24"/>
          <w:lang w:val="lv-LV"/>
        </w:rPr>
        <w:t xml:space="preserve">jomā un iespējamā nevēlēšanās sniegt nerentablus </w:t>
      </w:r>
      <w:r>
        <w:rPr>
          <w:rFonts w:ascii="Times New Roman" w:hAnsi="Times New Roman" w:cs="Times New Roman"/>
          <w:sz w:val="24"/>
          <w:szCs w:val="24"/>
          <w:lang w:val="lv-LV"/>
        </w:rPr>
        <w:t>stacionārās veselības aprūpes pakalpojumus</w:t>
      </w:r>
      <w:r w:rsidRPr="009228CB">
        <w:rPr>
          <w:rFonts w:ascii="Times New Roman" w:hAnsi="Times New Roman" w:cs="Times New Roman"/>
          <w:sz w:val="24"/>
          <w:szCs w:val="24"/>
          <w:lang w:val="lv-LV"/>
        </w:rPr>
        <w:t>, ir viens no galvenajiem iemesliem valsts līdzdalības saglabāšanai.</w:t>
      </w:r>
    </w:p>
    <w:p w:rsidR="002C22FC" w:rsidRPr="002C22FC" w:rsidP="002C22FC" w14:paraId="080D7A4B" w14:textId="32282CFF">
      <w:pPr>
        <w:pBdr>
          <w:top w:val="nil"/>
          <w:left w:val="nil"/>
          <w:bottom w:val="nil"/>
          <w:right w:val="nil"/>
          <w:between w:val="nil"/>
        </w:pBdr>
        <w:spacing w:after="0"/>
        <w:ind w:firstLine="720"/>
        <w:rPr>
          <w:rFonts w:ascii="Times New Roman" w:hAnsi="Times New Roman" w:cs="Times New Roman"/>
          <w:sz w:val="24"/>
          <w:szCs w:val="24"/>
          <w:lang w:val="lv-LV"/>
        </w:rPr>
      </w:pPr>
      <w:r w:rsidRPr="002C22FC">
        <w:rPr>
          <w:rFonts w:ascii="Times New Roman" w:hAnsi="Times New Roman" w:cs="Times New Roman"/>
          <w:sz w:val="24"/>
          <w:szCs w:val="24"/>
          <w:lang w:val="lv-LV"/>
        </w:rPr>
        <w:t>Normatīvie akti ārstniecības iestādēm, kas sniedz stacionārās veselības aprūpes pakalpojumu</w:t>
      </w:r>
      <w:r>
        <w:rPr>
          <w:rFonts w:ascii="Times New Roman" w:hAnsi="Times New Roman" w:cs="Times New Roman"/>
          <w:sz w:val="24"/>
          <w:szCs w:val="24"/>
          <w:lang w:val="lv-LV"/>
        </w:rPr>
        <w:t>s</w:t>
      </w:r>
      <w:r w:rsidRPr="002C22FC">
        <w:rPr>
          <w:rFonts w:ascii="Times New Roman" w:hAnsi="Times New Roman" w:cs="Times New Roman"/>
          <w:sz w:val="24"/>
          <w:szCs w:val="24"/>
          <w:lang w:val="lv-LV"/>
        </w:rPr>
        <w:t>, paredz liela apjoma un stingras darbības un pakalpojumu sniegšanas kvalitātes un drošības prasības. Privātās ārstniecības iestādes nesniedz un arī nav sniegušas lielāko daļu (būtiskākos) stacionārās veselības aprūpes pakalpojumu</w:t>
      </w:r>
      <w:r>
        <w:rPr>
          <w:rFonts w:ascii="Times New Roman" w:hAnsi="Times New Roman" w:cs="Times New Roman"/>
          <w:sz w:val="24"/>
          <w:szCs w:val="24"/>
          <w:lang w:val="lv-LV"/>
        </w:rPr>
        <w:t>s</w:t>
      </w:r>
      <w:r w:rsidRPr="002C22FC">
        <w:rPr>
          <w:rFonts w:ascii="Times New Roman" w:hAnsi="Times New Roman" w:cs="Times New Roman"/>
          <w:sz w:val="24"/>
          <w:szCs w:val="24"/>
          <w:lang w:val="lv-LV"/>
        </w:rPr>
        <w:t>, piemēram, neatliekamo palīdzību. Tādēļ pastāv zināms risks, ka privātajām ārstniecības iestādēm, lai  pietiekami operatīvi vai pietiekamā apjomā uzsāktu jaunu līdz šim nebijušu stacionārās veselības aprūpes pakalpojuma izpildi, būs nepieciešami apjomīgi resursi, un periods, lai to nodrošinātu būs sarežģīts un ilglaicīgs.</w:t>
      </w:r>
    </w:p>
    <w:p w:rsidR="002C22FC" w:rsidRPr="002C22FC" w:rsidP="002C22FC" w14:paraId="081933AA" w14:textId="0B0ACA8C">
      <w:pPr>
        <w:pBdr>
          <w:top w:val="nil"/>
          <w:left w:val="nil"/>
          <w:bottom w:val="nil"/>
          <w:right w:val="nil"/>
          <w:between w:val="nil"/>
        </w:pBdr>
        <w:spacing w:after="0"/>
        <w:ind w:firstLine="720"/>
        <w:rPr>
          <w:rFonts w:ascii="Times New Roman" w:hAnsi="Times New Roman" w:cs="Times New Roman"/>
          <w:sz w:val="24"/>
          <w:szCs w:val="24"/>
          <w:lang w:val="lv-LV"/>
        </w:rPr>
      </w:pPr>
      <w:r w:rsidRPr="002C22FC">
        <w:rPr>
          <w:rFonts w:ascii="Times New Roman" w:hAnsi="Times New Roman" w:cs="Times New Roman"/>
          <w:sz w:val="24"/>
          <w:szCs w:val="24"/>
          <w:lang w:val="lv-LV"/>
        </w:rPr>
        <w:t xml:space="preserve">Iepriekš minētais risks ir būtisks, jo var būtiski apdraudēt pacientu un arī ārstniecības personāla veselību un dzīvību. Risku var novērst ar ilgstošu aklimatizācijas periodu. Taču nevienmērīga stacionārās veselības aprūpes pakalpojumu sniegšanas pāreja varētu radīt citus riskus veselības aprūpes sistēmai, piemēram, nepietiekamu pakalpojumu pieejamību pārejas periodā. </w:t>
      </w:r>
    </w:p>
    <w:p w:rsidR="004D2973" w:rsidRPr="009228CB" w:rsidP="002C22FC" w14:paraId="23BEC3C3" w14:textId="1516F511">
      <w:pPr>
        <w:pBdr>
          <w:top w:val="nil"/>
          <w:left w:val="nil"/>
          <w:bottom w:val="nil"/>
          <w:right w:val="nil"/>
          <w:between w:val="nil"/>
        </w:pBdr>
        <w:spacing w:after="0"/>
        <w:ind w:firstLine="720"/>
        <w:rPr>
          <w:rFonts w:ascii="Times New Roman" w:hAnsi="Times New Roman" w:cs="Times New Roman"/>
          <w:sz w:val="24"/>
          <w:szCs w:val="24"/>
          <w:lang w:val="lv-LV"/>
        </w:rPr>
      </w:pPr>
      <w:r w:rsidRPr="002C22FC">
        <w:rPr>
          <w:rFonts w:ascii="Times New Roman" w:hAnsi="Times New Roman" w:cs="Times New Roman"/>
          <w:sz w:val="24"/>
          <w:szCs w:val="24"/>
          <w:lang w:val="lv-LV"/>
        </w:rPr>
        <w:t xml:space="preserve">Papildus minētajam, privāts komersants var atteikties no nerentablu valsts apmaksātu pakalpojumu sniegšanas vai kompensēt peļņas daļu, palielinot maksas pakalpojumu cenas. Tādā veidā tiktu negatīvi ietekmēta pakalpojumu pieejamība personām ar maziem un vidējiem ienākumiem. Turklāt privātā sektora dalībnieki, īstenojot savu </w:t>
      </w:r>
      <w:r w:rsidRPr="002C22FC">
        <w:rPr>
          <w:rFonts w:ascii="Times New Roman" w:hAnsi="Times New Roman" w:cs="Times New Roman"/>
          <w:sz w:val="24"/>
          <w:szCs w:val="24"/>
          <w:lang w:val="lv-LV"/>
        </w:rPr>
        <w:t>privātautonomiju</w:t>
      </w:r>
      <w:r w:rsidRPr="002C22FC">
        <w:rPr>
          <w:rFonts w:ascii="Times New Roman" w:hAnsi="Times New Roman" w:cs="Times New Roman"/>
          <w:sz w:val="24"/>
          <w:szCs w:val="24"/>
          <w:lang w:val="lv-LV"/>
        </w:rPr>
        <w:t>, var nolemt izbeigt komercdarbību veselības aprūpes pakalpojumu jomā vai nonākt bankrota situācijā. Valstij šobrīd nav mehānismi, kā novērst minētos riskus stacionārās veselības aprūpes pakalpojumu sniegšanas pārtraukšanā.</w:t>
      </w:r>
    </w:p>
    <w:p w:rsidR="006F7F12" w:rsidP="004D2973" w14:paraId="2ACAADB6" w14:textId="77777777">
      <w:pPr>
        <w:pBdr>
          <w:top w:val="nil"/>
          <w:left w:val="nil"/>
          <w:bottom w:val="nil"/>
          <w:right w:val="nil"/>
          <w:between w:val="nil"/>
        </w:pBdr>
        <w:spacing w:after="0"/>
        <w:jc w:val="left"/>
        <w:rPr>
          <w:rFonts w:ascii="Times New Roman" w:hAnsi="Times New Roman" w:cs="Times New Roman"/>
          <w:bCs w:val="0"/>
          <w:sz w:val="24"/>
          <w:szCs w:val="24"/>
          <w:highlight w:val="white"/>
          <w:lang w:val="lv-LV"/>
        </w:rPr>
      </w:pPr>
    </w:p>
    <w:p w:rsidR="004D2973" w:rsidRPr="009170C5" w:rsidP="009170C5" w14:paraId="6868C4D0" w14:textId="354AA8C2">
      <w:pPr>
        <w:pBdr>
          <w:top w:val="nil"/>
          <w:left w:val="nil"/>
          <w:bottom w:val="nil"/>
          <w:right w:val="nil"/>
          <w:between w:val="nil"/>
        </w:pBdr>
        <w:spacing w:after="0"/>
        <w:jc w:val="center"/>
        <w:rPr>
          <w:rFonts w:ascii="Times New Roman" w:hAnsi="Times New Roman" w:cs="Times New Roman"/>
          <w:b/>
          <w:sz w:val="24"/>
          <w:szCs w:val="24"/>
          <w:highlight w:val="white"/>
          <w:lang w:val="lv-LV"/>
        </w:rPr>
      </w:pPr>
      <w:r w:rsidRPr="009170C5">
        <w:rPr>
          <w:rFonts w:ascii="Times New Roman" w:hAnsi="Times New Roman" w:cs="Times New Roman"/>
          <w:b/>
          <w:sz w:val="24"/>
          <w:szCs w:val="24"/>
          <w:highlight w:val="white"/>
          <w:lang w:val="lv-LV"/>
        </w:rPr>
        <w:t xml:space="preserve">II </w:t>
      </w:r>
      <w:r w:rsidRPr="009170C5" w:rsidR="0086257C">
        <w:rPr>
          <w:rFonts w:ascii="Times New Roman" w:hAnsi="Times New Roman" w:cs="Times New Roman"/>
          <w:b/>
          <w:sz w:val="24"/>
          <w:szCs w:val="24"/>
          <w:highlight w:val="white"/>
          <w:lang w:val="lv-LV"/>
        </w:rPr>
        <w:t>IETEKMES UZ KONKURENCI IZVĒRTĒJUMS</w:t>
      </w:r>
    </w:p>
    <w:p w:rsidR="004D2973" w:rsidP="004D2973" w14:paraId="16534984" w14:textId="77777777">
      <w:pPr>
        <w:pBdr>
          <w:top w:val="nil"/>
          <w:left w:val="nil"/>
          <w:bottom w:val="nil"/>
          <w:right w:val="nil"/>
          <w:between w:val="nil"/>
        </w:pBdr>
        <w:spacing w:after="0"/>
        <w:jc w:val="left"/>
        <w:rPr>
          <w:rFonts w:ascii="Times New Roman" w:hAnsi="Times New Roman" w:cs="Times New Roman"/>
          <w:b/>
          <w:sz w:val="24"/>
          <w:szCs w:val="24"/>
          <w:highlight w:val="white"/>
          <w:lang w:val="lv-LV"/>
        </w:rPr>
      </w:pPr>
    </w:p>
    <w:p w:rsidR="0086257C" w:rsidP="0086257C" w14:paraId="1C8D6922" w14:textId="4574BDEE">
      <w:pPr>
        <w:pBdr>
          <w:top w:val="nil"/>
          <w:left w:val="nil"/>
          <w:bottom w:val="nil"/>
          <w:right w:val="nil"/>
          <w:between w:val="nil"/>
        </w:pBdr>
        <w:spacing w:after="0"/>
        <w:ind w:firstLine="708"/>
        <w:rPr>
          <w:rFonts w:ascii="Times New Roman" w:hAnsi="Times New Roman" w:cs="Times New Roman"/>
          <w:bCs w:val="0"/>
          <w:sz w:val="24"/>
          <w:szCs w:val="24"/>
          <w:lang w:val="lv-LV"/>
        </w:rPr>
      </w:pPr>
      <w:r w:rsidRPr="0086257C">
        <w:rPr>
          <w:rFonts w:ascii="Times New Roman" w:hAnsi="Times New Roman" w:cs="Times New Roman"/>
          <w:bCs w:val="0"/>
          <w:sz w:val="24"/>
          <w:szCs w:val="24"/>
          <w:lang w:val="lv-LV"/>
        </w:rPr>
        <w:t>Latvijā veselības aprūpes pakalpojumiem traumatoloģijas – ortopēdijas jomā konkurence pastāv</w:t>
      </w:r>
      <w:r w:rsidR="007051A9">
        <w:rPr>
          <w:rFonts w:ascii="Times New Roman" w:hAnsi="Times New Roman" w:cs="Times New Roman"/>
          <w:bCs w:val="0"/>
          <w:sz w:val="24"/>
          <w:szCs w:val="24"/>
          <w:lang w:val="lv-LV"/>
        </w:rPr>
        <w:t xml:space="preserve"> un lielākoties tikai starp </w:t>
      </w:r>
      <w:r w:rsidRPr="007051A9" w:rsidR="007051A9">
        <w:rPr>
          <w:rFonts w:ascii="Times New Roman" w:hAnsi="Times New Roman" w:cs="Times New Roman"/>
          <w:bCs w:val="0"/>
          <w:sz w:val="24"/>
          <w:szCs w:val="24"/>
          <w:lang w:val="lv-LV"/>
        </w:rPr>
        <w:t>publisku personu ārstniecības iestādēm</w:t>
      </w:r>
      <w:r w:rsidRPr="0086257C">
        <w:rPr>
          <w:rFonts w:ascii="Times New Roman" w:hAnsi="Times New Roman" w:cs="Times New Roman"/>
          <w:bCs w:val="0"/>
          <w:sz w:val="24"/>
          <w:szCs w:val="24"/>
          <w:lang w:val="lv-LV"/>
        </w:rPr>
        <w:t>, tomēr tirgus nespēj nodrošināt veselības aprūpes pakalpojumus pacientiem nepieciešamajā apjomā un kvalitātē, ko ietekmē vairāk faktori. Viens no faktoriem ir ārstniecības iestāžu specializācija – Latvijā ir tikai divas ārstniecības iestādes, kas nodrošina specializētus veselības aprūpes pakalpojumus traumatoloģijā un ortopēdijā, proti, Slimnīca un SIA “Rīgas 2. slimnīca”. Savukārt pārējās ārstniecības iestādes, kas piedāvā attiecīgus pakalpojumus ir IV līmeņa daudzprofilu reģionālās ārstniecības iestādes</w:t>
      </w:r>
      <w:r w:rsidR="008C3BA7">
        <w:rPr>
          <w:rFonts w:ascii="Times New Roman" w:hAnsi="Times New Roman" w:cs="Times New Roman"/>
          <w:bCs w:val="0"/>
          <w:sz w:val="24"/>
          <w:szCs w:val="24"/>
          <w:lang w:val="lv-LV"/>
        </w:rPr>
        <w:t xml:space="preserve"> un SIA “Rīgas Austrumu klīniskā universitātes slimnīca”</w:t>
      </w:r>
      <w:r w:rsidRPr="0086257C">
        <w:rPr>
          <w:rFonts w:ascii="Times New Roman" w:hAnsi="Times New Roman" w:cs="Times New Roman"/>
          <w:bCs w:val="0"/>
          <w:sz w:val="24"/>
          <w:szCs w:val="24"/>
          <w:lang w:val="lv-LV"/>
        </w:rPr>
        <w:t>, kas sniedz pakalpojumus arī citos ārstniecības profilos.</w:t>
      </w:r>
    </w:p>
    <w:p w:rsidR="003F64AD" w:rsidP="003F64AD" w14:paraId="3C605445" w14:textId="132BB36F">
      <w:pPr>
        <w:pBdr>
          <w:top w:val="nil"/>
          <w:left w:val="nil"/>
          <w:bottom w:val="nil"/>
          <w:right w:val="nil"/>
          <w:between w:val="nil"/>
        </w:pBdr>
        <w:spacing w:after="0"/>
        <w:ind w:firstLine="720"/>
        <w:rPr>
          <w:rFonts w:ascii="Times New Roman" w:hAnsi="Times New Roman" w:cs="Times New Roman"/>
          <w:sz w:val="24"/>
          <w:szCs w:val="24"/>
          <w:lang w:val="lv-LV"/>
        </w:rPr>
      </w:pPr>
      <w:r w:rsidRPr="003F64AD">
        <w:rPr>
          <w:rFonts w:ascii="Times New Roman" w:hAnsi="Times New Roman" w:cs="Times New Roman"/>
          <w:sz w:val="24"/>
          <w:szCs w:val="24"/>
          <w:lang w:val="lv-LV"/>
        </w:rPr>
        <w:t>Veselības aprūpes pakalpojumus diennakts stacionārā Latvijā sniedz vairākas ārstniecības iestādes, kas atrodas pārsvarā citās administratīvajās teritorijās un to piedāvātais veselības aprūpes pakalpojumu klāsts un apjoms, salīdzinot ar Slimnīcas piedāvāto, ir ierobežots, un līdz ar to Slimnīca nodrošina pakalpojumus iedzīvotājiem no visas Latvijas. Rīgas un Pierīgas reģionā veselības aprūpes pakalpojumus traumatoloģijas un ortopēdijas jomā nodrošina SIA “Rīgas Austrumu klīniskā universitātes slimnīca” un SIA “Rīgas 2. slimnīca”, Vidzemes reģionā - SIA “Madonas slimnīca” un SIA “Vidzemes slimnīca”, Latgales reģionā - SIA “Daugavpils Reģionālā slimnīca” un SIA “Rēzeknes slimnīca”, Kurzemes reģionā - SIA “Liepājas Reģionālā slimnīca” un SIA “</w:t>
      </w:r>
      <w:r w:rsidRPr="003F64AD">
        <w:rPr>
          <w:rFonts w:ascii="Times New Roman" w:hAnsi="Times New Roman" w:cs="Times New Roman"/>
          <w:sz w:val="24"/>
          <w:szCs w:val="24"/>
          <w:lang w:val="lv-LV"/>
        </w:rPr>
        <w:t>Ziemeļkurzemes</w:t>
      </w:r>
      <w:r w:rsidRPr="003F64AD">
        <w:rPr>
          <w:rFonts w:ascii="Times New Roman" w:hAnsi="Times New Roman" w:cs="Times New Roman"/>
          <w:sz w:val="24"/>
          <w:szCs w:val="24"/>
          <w:lang w:val="lv-LV"/>
        </w:rPr>
        <w:t xml:space="preserve"> Reģionālā slimnīca”, un Zemgales reģionā - SIA “Jelgavas Pilsētas slimnīca”.</w:t>
      </w:r>
    </w:p>
    <w:p w:rsidR="00B66DE3" w:rsidRPr="00CC6866" w:rsidP="00F55B45" w14:paraId="37C23A23" w14:textId="2277A176">
      <w:pPr>
        <w:pBdr>
          <w:top w:val="nil"/>
          <w:left w:val="nil"/>
          <w:bottom w:val="nil"/>
          <w:right w:val="nil"/>
          <w:between w:val="nil"/>
        </w:pBdr>
        <w:spacing w:after="0"/>
        <w:ind w:firstLine="720"/>
        <w:rPr>
          <w:rFonts w:ascii="Times New Roman" w:hAnsi="Times New Roman" w:cs="Times New Roman"/>
          <w:sz w:val="24"/>
          <w:szCs w:val="24"/>
          <w:lang w:val="lv-LV"/>
        </w:rPr>
      </w:pPr>
      <w:r w:rsidRPr="00CC6866">
        <w:rPr>
          <w:rFonts w:ascii="Times New Roman" w:hAnsi="Times New Roman" w:cs="Times New Roman"/>
          <w:sz w:val="24"/>
          <w:szCs w:val="24"/>
          <w:lang w:val="lv-LV"/>
        </w:rPr>
        <w:t xml:space="preserve">Analizējot iepriekš minēto ārstniecības iestāžu sniegtos iezīmētos plānveida pakalpojumus, var secināt, ka </w:t>
      </w:r>
      <w:r w:rsidRPr="00CC6866">
        <w:rPr>
          <w:rFonts w:ascii="Times New Roman" w:hAnsi="Times New Roman" w:cs="Times New Roman"/>
          <w:sz w:val="24"/>
          <w:szCs w:val="24"/>
          <w:lang w:val="lv-LV"/>
        </w:rPr>
        <w:t xml:space="preserve">Slimnīca ir vienīgā ārstniecības iestāde Latvijā, kas veic valsts apmaksāto gūžas locītavas </w:t>
      </w:r>
      <w:r w:rsidRPr="00CC6866">
        <w:rPr>
          <w:rFonts w:ascii="Times New Roman" w:hAnsi="Times New Roman" w:cs="Times New Roman"/>
          <w:sz w:val="24"/>
          <w:szCs w:val="24"/>
          <w:lang w:val="lv-LV"/>
        </w:rPr>
        <w:t>endoprotezēšana</w:t>
      </w:r>
      <w:r w:rsidRPr="00CC6866">
        <w:rPr>
          <w:rFonts w:ascii="Times New Roman" w:hAnsi="Times New Roman" w:cs="Times New Roman"/>
          <w:sz w:val="24"/>
          <w:szCs w:val="24"/>
          <w:lang w:val="lv-LV"/>
        </w:rPr>
        <w:t xml:space="preserve"> ar </w:t>
      </w:r>
      <w:r w:rsidRPr="00CC6866">
        <w:rPr>
          <w:rFonts w:ascii="Times New Roman" w:hAnsi="Times New Roman" w:cs="Times New Roman"/>
          <w:sz w:val="24"/>
          <w:szCs w:val="24"/>
          <w:lang w:val="lv-LV"/>
        </w:rPr>
        <w:t>bezcementa</w:t>
      </w:r>
      <w:r w:rsidRPr="00CC6866">
        <w:rPr>
          <w:rFonts w:ascii="Times New Roman" w:hAnsi="Times New Roman" w:cs="Times New Roman"/>
          <w:sz w:val="24"/>
          <w:szCs w:val="24"/>
          <w:lang w:val="lv-LV"/>
        </w:rPr>
        <w:t xml:space="preserve"> fiksācijas vai hibrīda tipa endoprotēzi sarežģītos gadījumos, gūžas locītavas </w:t>
      </w:r>
      <w:r w:rsidRPr="00CC6866">
        <w:rPr>
          <w:rFonts w:ascii="Times New Roman" w:hAnsi="Times New Roman" w:cs="Times New Roman"/>
          <w:sz w:val="24"/>
          <w:szCs w:val="24"/>
          <w:lang w:val="lv-LV"/>
        </w:rPr>
        <w:t>endoprotezēšanu</w:t>
      </w:r>
      <w:r w:rsidRPr="00CC6866">
        <w:rPr>
          <w:rFonts w:ascii="Times New Roman" w:hAnsi="Times New Roman" w:cs="Times New Roman"/>
          <w:sz w:val="24"/>
          <w:szCs w:val="24"/>
          <w:lang w:val="lv-LV"/>
        </w:rPr>
        <w:t xml:space="preserve"> ar cementējamu endoprotēzi sarežģītos gadījumos, ceļa locītavas </w:t>
      </w:r>
      <w:r w:rsidRPr="00CC6866">
        <w:rPr>
          <w:rFonts w:ascii="Times New Roman" w:hAnsi="Times New Roman" w:cs="Times New Roman"/>
          <w:sz w:val="24"/>
          <w:szCs w:val="24"/>
          <w:lang w:val="lv-LV"/>
        </w:rPr>
        <w:t>endoprotezēšanu</w:t>
      </w:r>
      <w:r w:rsidRPr="00CC6866">
        <w:rPr>
          <w:rFonts w:ascii="Times New Roman" w:hAnsi="Times New Roman" w:cs="Times New Roman"/>
          <w:sz w:val="24"/>
          <w:szCs w:val="24"/>
          <w:lang w:val="lv-LV"/>
        </w:rPr>
        <w:t xml:space="preserve"> sarežģītos gadījumos un elkoņa locītavas </w:t>
      </w:r>
      <w:r w:rsidRPr="00CC6866">
        <w:rPr>
          <w:rFonts w:ascii="Times New Roman" w:hAnsi="Times New Roman" w:cs="Times New Roman"/>
          <w:sz w:val="24"/>
          <w:szCs w:val="24"/>
          <w:lang w:val="lv-LV"/>
        </w:rPr>
        <w:t>endoprotezēšanu</w:t>
      </w:r>
      <w:r w:rsidRPr="00CC6866">
        <w:rPr>
          <w:rFonts w:ascii="Times New Roman" w:hAnsi="Times New Roman" w:cs="Times New Roman"/>
          <w:sz w:val="24"/>
          <w:szCs w:val="24"/>
          <w:lang w:val="lv-LV"/>
        </w:rPr>
        <w:t xml:space="preserve">. Kopējie ieņēmumi no iepriekšminēto veselības aprūpes pakalpojumu nodrošināšanas </w:t>
      </w:r>
      <w:r w:rsidRPr="00CC6866">
        <w:rPr>
          <w:rFonts w:ascii="Times New Roman" w:hAnsi="Times New Roman" w:cs="Times New Roman"/>
          <w:sz w:val="24"/>
          <w:szCs w:val="24"/>
          <w:lang w:val="lv-LV"/>
        </w:rPr>
        <w:t xml:space="preserve">2023. gadā bija 2 306 137 EUR. </w:t>
      </w:r>
      <w:r w:rsidRPr="00CC6866">
        <w:rPr>
          <w:rFonts w:ascii="Times New Roman" w:hAnsi="Times New Roman" w:cs="Times New Roman"/>
          <w:sz w:val="24"/>
          <w:szCs w:val="24"/>
          <w:lang w:val="lv-LV"/>
        </w:rPr>
        <w:t xml:space="preserve">Savukārt revīzijas endoprotēžu implantēšanā, </w:t>
      </w:r>
      <w:r w:rsidRPr="00CC6866">
        <w:rPr>
          <w:rFonts w:ascii="Times New Roman" w:hAnsi="Times New Roman" w:cs="Times New Roman"/>
          <w:sz w:val="24"/>
          <w:szCs w:val="24"/>
          <w:lang w:val="lv-LV"/>
        </w:rPr>
        <w:t>endoprotezēšanā</w:t>
      </w:r>
      <w:r w:rsidRPr="00CC6866">
        <w:rPr>
          <w:rFonts w:ascii="Times New Roman" w:hAnsi="Times New Roman" w:cs="Times New Roman"/>
          <w:sz w:val="24"/>
          <w:szCs w:val="24"/>
          <w:lang w:val="lv-LV"/>
        </w:rPr>
        <w:t xml:space="preserve"> </w:t>
      </w:r>
      <w:r w:rsidRPr="00CC6866">
        <w:rPr>
          <w:rFonts w:ascii="Times New Roman" w:hAnsi="Times New Roman" w:cs="Times New Roman"/>
          <w:sz w:val="24"/>
          <w:szCs w:val="24"/>
          <w:lang w:val="lv-LV"/>
        </w:rPr>
        <w:t>osteomielīta</w:t>
      </w:r>
      <w:r w:rsidRPr="00CC6866">
        <w:rPr>
          <w:rFonts w:ascii="Times New Roman" w:hAnsi="Times New Roman" w:cs="Times New Roman"/>
          <w:sz w:val="24"/>
          <w:szCs w:val="24"/>
          <w:lang w:val="lv-LV"/>
        </w:rPr>
        <w:t xml:space="preserve"> un onkoloģijas pacientiem (bez implanta vērtības) Slimnīca ir galvenais pakalpojuma nodrošinātājs valstī, lai gan šo pakalpojumu nodrošina arī SIA “Rīgas Austrumu klīniskā universitātes slimnīca”. 2023.gadā Slimnīca pakalpojumu nodrošināja par kopējo summu 3 757 474 EUR apmērā, bet SIA “Rīgas Austrumu klīniskā universitātes slimnīca” tikai 41 166 EUR apmērā.</w:t>
      </w:r>
    </w:p>
    <w:p w:rsidR="00CF177F" w:rsidP="00606163" w14:paraId="1AF651B7" w14:textId="45B30A96">
      <w:pPr>
        <w:pBdr>
          <w:top w:val="nil"/>
          <w:left w:val="nil"/>
          <w:bottom w:val="nil"/>
          <w:right w:val="nil"/>
          <w:between w:val="nil"/>
        </w:pBd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Atsevišķajos veselības aprūpes pakalpojumu segmentos traumatoloģijas un ortopēdijas jomā,</w:t>
      </w:r>
      <w:r w:rsidR="00574617">
        <w:rPr>
          <w:rFonts w:ascii="Times New Roman" w:hAnsi="Times New Roman" w:cs="Times New Roman"/>
          <w:sz w:val="24"/>
          <w:szCs w:val="24"/>
          <w:lang w:val="lv-LV"/>
        </w:rPr>
        <w:t xml:space="preserve"> proti, gūžas locītavas </w:t>
      </w:r>
      <w:r w:rsidR="00574617">
        <w:rPr>
          <w:rFonts w:ascii="Times New Roman" w:hAnsi="Times New Roman" w:cs="Times New Roman"/>
          <w:sz w:val="24"/>
          <w:szCs w:val="24"/>
          <w:lang w:val="lv-LV"/>
        </w:rPr>
        <w:t>endoprotezēšana</w:t>
      </w:r>
      <w:r w:rsidR="00574617">
        <w:rPr>
          <w:rFonts w:ascii="Times New Roman" w:hAnsi="Times New Roman" w:cs="Times New Roman"/>
          <w:sz w:val="24"/>
          <w:szCs w:val="24"/>
          <w:lang w:val="lv-LV"/>
        </w:rPr>
        <w:t xml:space="preserve"> un ceļa locītavas </w:t>
      </w:r>
      <w:r w:rsidR="00574617">
        <w:rPr>
          <w:rFonts w:ascii="Times New Roman" w:hAnsi="Times New Roman" w:cs="Times New Roman"/>
          <w:sz w:val="24"/>
          <w:szCs w:val="24"/>
          <w:lang w:val="lv-LV"/>
        </w:rPr>
        <w:t>endoprotezēšana</w:t>
      </w:r>
      <w:r w:rsidR="00574617">
        <w:rPr>
          <w:rFonts w:ascii="Times New Roman" w:hAnsi="Times New Roman" w:cs="Times New Roman"/>
          <w:sz w:val="24"/>
          <w:szCs w:val="24"/>
          <w:lang w:val="lv-LV"/>
        </w:rPr>
        <w:t>,</w:t>
      </w:r>
      <w:r>
        <w:rPr>
          <w:rFonts w:ascii="Times New Roman" w:hAnsi="Times New Roman" w:cs="Times New Roman"/>
          <w:sz w:val="24"/>
          <w:szCs w:val="24"/>
          <w:lang w:val="lv-LV"/>
        </w:rPr>
        <w:t xml:space="preserve"> kuros Slimnīca konkurē ar pārējiem tirgus dalībniekiem, Slimnīca</w:t>
      </w:r>
      <w:r w:rsidR="002041C2">
        <w:rPr>
          <w:rFonts w:ascii="Times New Roman" w:hAnsi="Times New Roman" w:cs="Times New Roman"/>
          <w:sz w:val="24"/>
          <w:szCs w:val="24"/>
          <w:lang w:val="lv-LV"/>
        </w:rPr>
        <w:t xml:space="preserve"> neieņem </w:t>
      </w:r>
      <w:r>
        <w:rPr>
          <w:rFonts w:ascii="Times New Roman" w:hAnsi="Times New Roman" w:cs="Times New Roman"/>
          <w:sz w:val="24"/>
          <w:szCs w:val="24"/>
          <w:lang w:val="lv-LV"/>
        </w:rPr>
        <w:t>vadoš</w:t>
      </w:r>
      <w:r w:rsidR="002041C2">
        <w:rPr>
          <w:rFonts w:ascii="Times New Roman" w:hAnsi="Times New Roman" w:cs="Times New Roman"/>
          <w:sz w:val="24"/>
          <w:szCs w:val="24"/>
          <w:lang w:val="lv-LV"/>
        </w:rPr>
        <w:t>o</w:t>
      </w:r>
      <w:r>
        <w:rPr>
          <w:rFonts w:ascii="Times New Roman" w:hAnsi="Times New Roman" w:cs="Times New Roman"/>
          <w:sz w:val="24"/>
          <w:szCs w:val="24"/>
          <w:lang w:val="lv-LV"/>
        </w:rPr>
        <w:t xml:space="preserve"> lomas šo pakalpojumu sniegšanā</w:t>
      </w:r>
      <w:r>
        <w:rPr>
          <w:rFonts w:ascii="Times New Roman" w:hAnsi="Times New Roman" w:cs="Times New Roman"/>
          <w:sz w:val="24"/>
          <w:szCs w:val="24"/>
          <w:lang w:val="lv-LV"/>
        </w:rPr>
        <w:t xml:space="preserve"> (sk. </w:t>
      </w:r>
      <w:r w:rsidR="00180F8E">
        <w:rPr>
          <w:rFonts w:ascii="Times New Roman" w:hAnsi="Times New Roman" w:cs="Times New Roman"/>
          <w:sz w:val="24"/>
          <w:szCs w:val="24"/>
          <w:lang w:val="lv-LV"/>
        </w:rPr>
        <w:t>10</w:t>
      </w:r>
      <w:r>
        <w:rPr>
          <w:rFonts w:ascii="Times New Roman" w:hAnsi="Times New Roman" w:cs="Times New Roman"/>
          <w:sz w:val="24"/>
          <w:szCs w:val="24"/>
          <w:lang w:val="lv-LV"/>
        </w:rPr>
        <w:t>.tabulu)</w:t>
      </w:r>
      <w:r>
        <w:rPr>
          <w:rFonts w:ascii="Times New Roman" w:hAnsi="Times New Roman" w:cs="Times New Roman"/>
          <w:sz w:val="24"/>
          <w:szCs w:val="24"/>
          <w:lang w:val="lv-LV"/>
        </w:rPr>
        <w:t>.</w:t>
      </w:r>
    </w:p>
    <w:p w:rsidR="00CF177F" w:rsidP="003F64AD" w14:paraId="76A99B7D" w14:textId="77777777">
      <w:pPr>
        <w:pBdr>
          <w:top w:val="nil"/>
          <w:left w:val="nil"/>
          <w:bottom w:val="nil"/>
          <w:right w:val="nil"/>
          <w:between w:val="nil"/>
        </w:pBdr>
        <w:spacing w:after="0"/>
        <w:ind w:firstLine="720"/>
        <w:rPr>
          <w:rFonts w:ascii="Times New Roman" w:hAnsi="Times New Roman" w:cs="Times New Roman"/>
          <w:sz w:val="24"/>
          <w:szCs w:val="24"/>
          <w:lang w:val="lv-LV"/>
        </w:rPr>
      </w:pPr>
    </w:p>
    <w:p w:rsidR="00CF177F" w:rsidP="00180F8E" w14:paraId="63BF0B96" w14:textId="7571A0B6">
      <w:pPr>
        <w:pBdr>
          <w:top w:val="nil"/>
          <w:left w:val="nil"/>
          <w:bottom w:val="nil"/>
          <w:right w:val="nil"/>
          <w:between w:val="nil"/>
        </w:pBdr>
        <w:spacing w:after="0"/>
        <w:ind w:firstLine="720"/>
        <w:jc w:val="right"/>
        <w:rPr>
          <w:rFonts w:ascii="Times New Roman" w:hAnsi="Times New Roman" w:cs="Times New Roman"/>
          <w:sz w:val="24"/>
          <w:szCs w:val="24"/>
          <w:lang w:val="lv-LV"/>
        </w:rPr>
      </w:pPr>
      <w:r>
        <w:rPr>
          <w:rFonts w:ascii="Times New Roman" w:hAnsi="Times New Roman" w:cs="Times New Roman"/>
          <w:i/>
          <w:sz w:val="24"/>
          <w:szCs w:val="24"/>
          <w:lang w:val="lv-LV"/>
        </w:rPr>
        <w:t>10</w:t>
      </w:r>
      <w:r w:rsidRPr="00CF177F">
        <w:rPr>
          <w:rFonts w:ascii="Times New Roman" w:hAnsi="Times New Roman" w:cs="Times New Roman"/>
          <w:i/>
          <w:sz w:val="24"/>
          <w:szCs w:val="24"/>
          <w:lang w:val="lv-LV"/>
        </w:rPr>
        <w:t>.tabula</w:t>
      </w:r>
      <w:r>
        <w:rPr>
          <w:rFonts w:ascii="Times New Roman" w:hAnsi="Times New Roman" w:cs="Times New Roman"/>
          <w:sz w:val="24"/>
          <w:szCs w:val="24"/>
          <w:lang w:val="lv-LV"/>
        </w:rPr>
        <w:t xml:space="preserve"> </w:t>
      </w:r>
      <w:r w:rsidRPr="00CF177F">
        <w:rPr>
          <w:rFonts w:ascii="Times New Roman" w:hAnsi="Times New Roman" w:cs="Times New Roman"/>
          <w:b/>
          <w:sz w:val="24"/>
          <w:szCs w:val="24"/>
          <w:lang w:val="lv-LV"/>
        </w:rPr>
        <w:t>Atsevišķu valsts apmaksāto medicīnas pakalpojumu izpilde 2023.g.</w:t>
      </w:r>
    </w:p>
    <w:tbl>
      <w:tblPr>
        <w:tblStyle w:val="LightShading"/>
        <w:tblW w:w="8813" w:type="dxa"/>
        <w:jc w:val="center"/>
        <w:tblLayout w:type="fixed"/>
        <w:tblLook w:val="04A0"/>
      </w:tblPr>
      <w:tblGrid>
        <w:gridCol w:w="2325"/>
        <w:gridCol w:w="1131"/>
        <w:gridCol w:w="986"/>
        <w:gridCol w:w="1195"/>
        <w:gridCol w:w="1052"/>
        <w:gridCol w:w="1216"/>
        <w:gridCol w:w="908"/>
      </w:tblGrid>
      <w:tr w14:paraId="4D7D7BDD" w14:textId="19DA0513" w:rsidTr="00832637">
        <w:tblPrEx>
          <w:tblW w:w="8813" w:type="dxa"/>
          <w:jc w:val="center"/>
          <w:tblLayout w:type="fixed"/>
          <w:tblLook w:val="04A0"/>
        </w:tblPrEx>
        <w:trPr>
          <w:jc w:val="center"/>
        </w:trPr>
        <w:tc>
          <w:tcPr>
            <w:tcW w:w="2325" w:type="dxa"/>
          </w:tcPr>
          <w:p w:rsidR="00CF177F" w:rsidRPr="009A6919" w:rsidP="00CF177F" w14:paraId="690FE06E" w14:textId="70F87347">
            <w:pPr>
              <w:spacing w:after="0"/>
              <w:jc w:val="center"/>
              <w:rPr>
                <w:rFonts w:ascii="Times New Roman" w:hAnsi="Times New Roman" w:cs="Times New Roman"/>
                <w:sz w:val="20"/>
                <w:szCs w:val="20"/>
                <w:lang w:val="lv-LV"/>
              </w:rPr>
            </w:pPr>
            <w:r>
              <w:rPr>
                <w:rFonts w:ascii="Times New Roman" w:hAnsi="Times New Roman" w:cs="Times New Roman"/>
                <w:sz w:val="20"/>
                <w:szCs w:val="20"/>
                <w:lang w:val="lv-LV"/>
              </w:rPr>
              <w:t>Kapitālsabiedrība</w:t>
            </w:r>
          </w:p>
        </w:tc>
        <w:tc>
          <w:tcPr>
            <w:tcW w:w="2117" w:type="dxa"/>
            <w:gridSpan w:val="2"/>
          </w:tcPr>
          <w:p w:rsidR="00CF177F" w:rsidRPr="009A6919" w:rsidP="00CF177F" w14:paraId="77586D04" w14:textId="06B5D6B5">
            <w:pPr>
              <w:spacing w:after="0"/>
              <w:jc w:val="center"/>
              <w:rPr>
                <w:rFonts w:ascii="Times New Roman" w:hAnsi="Times New Roman" w:cs="Times New Roman"/>
                <w:sz w:val="20"/>
                <w:szCs w:val="20"/>
                <w:lang w:val="lv-LV"/>
              </w:rPr>
            </w:pPr>
            <w:r w:rsidRPr="009A6919">
              <w:rPr>
                <w:rFonts w:ascii="Times New Roman" w:hAnsi="Times New Roman" w:cs="Times New Roman"/>
                <w:sz w:val="20"/>
                <w:szCs w:val="20"/>
                <w:lang w:val="lv-LV"/>
              </w:rPr>
              <w:t xml:space="preserve">Gūžas locītavas </w:t>
            </w:r>
            <w:r w:rsidRPr="009A6919">
              <w:rPr>
                <w:rFonts w:ascii="Times New Roman" w:hAnsi="Times New Roman" w:cs="Times New Roman"/>
                <w:sz w:val="20"/>
                <w:szCs w:val="20"/>
                <w:lang w:val="lv-LV"/>
              </w:rPr>
              <w:t>endoprotezēšana</w:t>
            </w:r>
            <w:r w:rsidRPr="009A6919">
              <w:rPr>
                <w:rFonts w:ascii="Times New Roman" w:hAnsi="Times New Roman" w:cs="Times New Roman"/>
                <w:sz w:val="20"/>
                <w:szCs w:val="20"/>
                <w:lang w:val="lv-LV"/>
              </w:rPr>
              <w:t xml:space="preserve"> ar </w:t>
            </w:r>
            <w:r w:rsidRPr="009A6919">
              <w:rPr>
                <w:rFonts w:ascii="Times New Roman" w:hAnsi="Times New Roman" w:cs="Times New Roman"/>
                <w:sz w:val="20"/>
                <w:szCs w:val="20"/>
                <w:lang w:val="lv-LV"/>
              </w:rPr>
              <w:t>bezcementa</w:t>
            </w:r>
            <w:r w:rsidRPr="009A6919">
              <w:rPr>
                <w:rFonts w:ascii="Times New Roman" w:hAnsi="Times New Roman" w:cs="Times New Roman"/>
                <w:sz w:val="20"/>
                <w:szCs w:val="20"/>
                <w:lang w:val="lv-LV"/>
              </w:rPr>
              <w:t xml:space="preserve"> fiksācijas vai hibrīda tipa endoprotēzi</w:t>
            </w:r>
          </w:p>
        </w:tc>
        <w:tc>
          <w:tcPr>
            <w:tcW w:w="2247" w:type="dxa"/>
            <w:gridSpan w:val="2"/>
          </w:tcPr>
          <w:p w:rsidR="00CF177F" w:rsidRPr="009A6919" w:rsidP="00CF177F" w14:paraId="35883C70" w14:textId="77777777">
            <w:pPr>
              <w:spacing w:after="0"/>
              <w:jc w:val="center"/>
              <w:rPr>
                <w:rFonts w:ascii="Times New Roman" w:hAnsi="Times New Roman" w:cs="Times New Roman"/>
                <w:sz w:val="20"/>
                <w:szCs w:val="20"/>
                <w:lang w:val="lv-LV"/>
              </w:rPr>
            </w:pPr>
            <w:r w:rsidRPr="009A6919">
              <w:rPr>
                <w:rFonts w:ascii="Times New Roman" w:hAnsi="Times New Roman" w:cs="Times New Roman"/>
                <w:sz w:val="20"/>
                <w:szCs w:val="20"/>
                <w:lang w:val="lv-LV"/>
              </w:rPr>
              <w:t xml:space="preserve">Gūžas locītavas </w:t>
            </w:r>
            <w:r w:rsidRPr="009A6919">
              <w:rPr>
                <w:rFonts w:ascii="Times New Roman" w:hAnsi="Times New Roman" w:cs="Times New Roman"/>
                <w:sz w:val="20"/>
                <w:szCs w:val="20"/>
                <w:lang w:val="lv-LV"/>
              </w:rPr>
              <w:t>endoprotezēšana</w:t>
            </w:r>
          </w:p>
          <w:p w:rsidR="00CF177F" w:rsidRPr="009A6919" w:rsidP="00CF177F" w14:paraId="70FA01E9" w14:textId="46836336">
            <w:pPr>
              <w:spacing w:after="0"/>
              <w:jc w:val="center"/>
              <w:rPr>
                <w:rFonts w:ascii="Times New Roman" w:hAnsi="Times New Roman" w:cs="Times New Roman"/>
                <w:sz w:val="20"/>
                <w:szCs w:val="20"/>
                <w:lang w:val="lv-LV"/>
              </w:rPr>
            </w:pPr>
            <w:r w:rsidRPr="009A6919">
              <w:rPr>
                <w:rFonts w:ascii="Times New Roman" w:hAnsi="Times New Roman" w:cs="Times New Roman"/>
                <w:sz w:val="20"/>
                <w:szCs w:val="20"/>
                <w:lang w:val="lv-LV"/>
              </w:rPr>
              <w:t>ar cementējamu endoprotēzi</w:t>
            </w:r>
          </w:p>
        </w:tc>
        <w:tc>
          <w:tcPr>
            <w:tcW w:w="2124" w:type="dxa"/>
            <w:gridSpan w:val="2"/>
          </w:tcPr>
          <w:p w:rsidR="00CF177F" w:rsidRPr="009A6919" w:rsidP="00CF177F" w14:paraId="5C0165D8" w14:textId="5243931B">
            <w:pPr>
              <w:spacing w:after="0"/>
              <w:jc w:val="center"/>
              <w:rPr>
                <w:rFonts w:ascii="Times New Roman" w:hAnsi="Times New Roman" w:cs="Times New Roman"/>
                <w:sz w:val="20"/>
                <w:szCs w:val="20"/>
                <w:lang w:val="lv-LV"/>
              </w:rPr>
            </w:pPr>
            <w:r w:rsidRPr="009A6919">
              <w:rPr>
                <w:rFonts w:ascii="Times New Roman" w:hAnsi="Times New Roman" w:cs="Times New Roman"/>
                <w:sz w:val="20"/>
                <w:szCs w:val="20"/>
                <w:lang w:val="lv-LV"/>
              </w:rPr>
              <w:t xml:space="preserve">Ceļa locītavas </w:t>
            </w:r>
            <w:r w:rsidRPr="009A6919">
              <w:rPr>
                <w:rFonts w:ascii="Times New Roman" w:hAnsi="Times New Roman" w:cs="Times New Roman"/>
                <w:sz w:val="20"/>
                <w:szCs w:val="20"/>
                <w:lang w:val="lv-LV"/>
              </w:rPr>
              <w:t>endoprotezēšana</w:t>
            </w:r>
          </w:p>
        </w:tc>
      </w:tr>
      <w:tr w14:paraId="10B13226" w14:textId="0F5B1907" w:rsidTr="00832637">
        <w:tblPrEx>
          <w:tblW w:w="8813" w:type="dxa"/>
          <w:jc w:val="center"/>
          <w:tblLayout w:type="fixed"/>
          <w:tblLook w:val="04A0"/>
        </w:tblPrEx>
        <w:trPr>
          <w:jc w:val="center"/>
        </w:trPr>
        <w:tc>
          <w:tcPr>
            <w:tcW w:w="2325" w:type="dxa"/>
          </w:tcPr>
          <w:p w:rsidR="00CF177F" w:rsidRPr="009A6919" w:rsidP="003F64AD" w14:paraId="230182AE" w14:textId="77777777">
            <w:pPr>
              <w:spacing w:after="0"/>
              <w:rPr>
                <w:rFonts w:ascii="Times New Roman" w:hAnsi="Times New Roman" w:cs="Times New Roman"/>
                <w:sz w:val="20"/>
                <w:szCs w:val="20"/>
                <w:lang w:val="lv-LV"/>
              </w:rPr>
            </w:pPr>
          </w:p>
        </w:tc>
        <w:tc>
          <w:tcPr>
            <w:tcW w:w="1131" w:type="dxa"/>
          </w:tcPr>
          <w:p w:rsidR="00CF177F" w:rsidRPr="00CF177F" w:rsidP="009A6919" w14:paraId="0BFF0CAE" w14:textId="38EACE67">
            <w:pPr>
              <w:spacing w:after="0"/>
              <w:jc w:val="center"/>
              <w:rPr>
                <w:rFonts w:ascii="Times New Roman" w:hAnsi="Times New Roman" w:cs="Times New Roman"/>
                <w:b/>
                <w:sz w:val="18"/>
                <w:szCs w:val="18"/>
                <w:lang w:val="lv-LV"/>
              </w:rPr>
            </w:pPr>
            <w:r w:rsidRPr="00CF177F">
              <w:rPr>
                <w:rFonts w:ascii="Times New Roman" w:hAnsi="Times New Roman" w:cs="Times New Roman"/>
                <w:sz w:val="18"/>
                <w:szCs w:val="18"/>
                <w:lang w:val="lv-LV"/>
              </w:rPr>
              <w:t>izpilde, EUR</w:t>
            </w:r>
          </w:p>
        </w:tc>
        <w:tc>
          <w:tcPr>
            <w:tcW w:w="986" w:type="dxa"/>
          </w:tcPr>
          <w:p w:rsidR="00CF177F" w:rsidRPr="00CF177F" w:rsidP="009A6919" w14:paraId="42C77362" w14:textId="7336F8A9">
            <w:pPr>
              <w:spacing w:after="0"/>
              <w:jc w:val="center"/>
              <w:rPr>
                <w:rFonts w:ascii="Times New Roman" w:hAnsi="Times New Roman" w:cs="Times New Roman"/>
                <w:b/>
                <w:sz w:val="18"/>
                <w:szCs w:val="18"/>
                <w:lang w:val="lv-LV"/>
              </w:rPr>
            </w:pPr>
            <w:r w:rsidRPr="00CF177F">
              <w:rPr>
                <w:rFonts w:ascii="Times New Roman" w:hAnsi="Times New Roman" w:cs="Times New Roman"/>
                <w:sz w:val="18"/>
                <w:szCs w:val="18"/>
                <w:lang w:val="lv-LV"/>
              </w:rPr>
              <w:t>īpatsvars, %</w:t>
            </w:r>
          </w:p>
        </w:tc>
        <w:tc>
          <w:tcPr>
            <w:tcW w:w="1195" w:type="dxa"/>
          </w:tcPr>
          <w:p w:rsidR="00CF177F" w:rsidRPr="00CF177F" w:rsidP="009A6919" w14:paraId="52961CEB" w14:textId="3F99966B">
            <w:pPr>
              <w:spacing w:after="0"/>
              <w:jc w:val="center"/>
              <w:rPr>
                <w:rFonts w:ascii="Times New Roman" w:hAnsi="Times New Roman" w:cs="Times New Roman"/>
                <w:b/>
                <w:sz w:val="18"/>
                <w:szCs w:val="18"/>
                <w:lang w:val="lv-LV"/>
              </w:rPr>
            </w:pPr>
            <w:r w:rsidRPr="00CF177F">
              <w:rPr>
                <w:rFonts w:ascii="Times New Roman" w:hAnsi="Times New Roman" w:cs="Times New Roman"/>
                <w:sz w:val="18"/>
                <w:szCs w:val="18"/>
              </w:rPr>
              <w:t>izpilde</w:t>
            </w:r>
            <w:r w:rsidRPr="00CF177F">
              <w:rPr>
                <w:rFonts w:ascii="Times New Roman" w:hAnsi="Times New Roman" w:cs="Times New Roman"/>
                <w:sz w:val="18"/>
                <w:szCs w:val="18"/>
              </w:rPr>
              <w:t>, EUR</w:t>
            </w:r>
          </w:p>
        </w:tc>
        <w:tc>
          <w:tcPr>
            <w:tcW w:w="1052" w:type="dxa"/>
          </w:tcPr>
          <w:p w:rsidR="00CF177F" w:rsidRPr="00CF177F" w:rsidP="009A6919" w14:paraId="1E0E64F2" w14:textId="2CB75A7F">
            <w:pPr>
              <w:spacing w:after="0"/>
              <w:jc w:val="center"/>
              <w:rPr>
                <w:rFonts w:ascii="Times New Roman" w:hAnsi="Times New Roman" w:cs="Times New Roman"/>
                <w:b/>
                <w:sz w:val="18"/>
                <w:szCs w:val="18"/>
                <w:lang w:val="lv-LV"/>
              </w:rPr>
            </w:pPr>
            <w:r w:rsidRPr="00CF177F">
              <w:rPr>
                <w:rFonts w:ascii="Times New Roman" w:hAnsi="Times New Roman" w:cs="Times New Roman"/>
                <w:sz w:val="18"/>
                <w:szCs w:val="18"/>
              </w:rPr>
              <w:t>īpatsvars</w:t>
            </w:r>
            <w:r w:rsidRPr="00CF177F">
              <w:rPr>
                <w:rFonts w:ascii="Times New Roman" w:hAnsi="Times New Roman" w:cs="Times New Roman"/>
                <w:sz w:val="18"/>
                <w:szCs w:val="18"/>
              </w:rPr>
              <w:t>, %</w:t>
            </w:r>
          </w:p>
        </w:tc>
        <w:tc>
          <w:tcPr>
            <w:tcW w:w="1216" w:type="dxa"/>
          </w:tcPr>
          <w:p w:rsidR="00CF177F" w:rsidRPr="00CF177F" w:rsidP="009A6919" w14:paraId="63E03591" w14:textId="022C5EEA">
            <w:pPr>
              <w:spacing w:after="0"/>
              <w:jc w:val="center"/>
              <w:rPr>
                <w:rFonts w:ascii="Times New Roman" w:hAnsi="Times New Roman" w:cs="Times New Roman"/>
                <w:b/>
                <w:sz w:val="18"/>
                <w:szCs w:val="18"/>
                <w:lang w:val="lv-LV"/>
              </w:rPr>
            </w:pPr>
            <w:r w:rsidRPr="00CF177F">
              <w:rPr>
                <w:rFonts w:ascii="Times New Roman" w:hAnsi="Times New Roman" w:cs="Times New Roman"/>
                <w:sz w:val="18"/>
                <w:szCs w:val="18"/>
              </w:rPr>
              <w:t>izpilde</w:t>
            </w:r>
            <w:r w:rsidRPr="00CF177F">
              <w:rPr>
                <w:rFonts w:ascii="Times New Roman" w:hAnsi="Times New Roman" w:cs="Times New Roman"/>
                <w:sz w:val="18"/>
                <w:szCs w:val="18"/>
              </w:rPr>
              <w:t>, EUR</w:t>
            </w:r>
          </w:p>
        </w:tc>
        <w:tc>
          <w:tcPr>
            <w:tcW w:w="908" w:type="dxa"/>
          </w:tcPr>
          <w:p w:rsidR="00CF177F" w:rsidRPr="00CF177F" w:rsidP="009A6919" w14:paraId="524B38AE" w14:textId="4B8D3BB0">
            <w:pPr>
              <w:spacing w:after="0"/>
              <w:jc w:val="center"/>
              <w:rPr>
                <w:rFonts w:ascii="Times New Roman" w:hAnsi="Times New Roman" w:cs="Times New Roman"/>
                <w:b/>
                <w:sz w:val="18"/>
                <w:szCs w:val="18"/>
              </w:rPr>
            </w:pPr>
            <w:r w:rsidRPr="00CF177F">
              <w:rPr>
                <w:rFonts w:ascii="Times New Roman" w:hAnsi="Times New Roman" w:cs="Times New Roman"/>
                <w:sz w:val="18"/>
                <w:szCs w:val="18"/>
              </w:rPr>
              <w:t>īpatsvars</w:t>
            </w:r>
            <w:r w:rsidRPr="00CF177F">
              <w:rPr>
                <w:rFonts w:ascii="Times New Roman" w:hAnsi="Times New Roman" w:cs="Times New Roman"/>
                <w:sz w:val="18"/>
                <w:szCs w:val="18"/>
              </w:rPr>
              <w:t>, %</w:t>
            </w:r>
          </w:p>
        </w:tc>
      </w:tr>
      <w:tr w14:paraId="2781A61C" w14:textId="72D537F9" w:rsidTr="00832637">
        <w:tblPrEx>
          <w:tblW w:w="8813" w:type="dxa"/>
          <w:jc w:val="center"/>
          <w:tblLayout w:type="fixed"/>
          <w:tblLook w:val="04A0"/>
        </w:tblPrEx>
        <w:trPr>
          <w:jc w:val="center"/>
        </w:trPr>
        <w:tc>
          <w:tcPr>
            <w:tcW w:w="2325" w:type="dxa"/>
          </w:tcPr>
          <w:p w:rsidR="00CF177F" w:rsidRPr="00CF177F" w:rsidP="003F64AD" w14:paraId="6205A8FF" w14:textId="601A640C">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“Rīgas Austrumu klīniskā universitātes slimnīca”</w:t>
            </w:r>
          </w:p>
        </w:tc>
        <w:tc>
          <w:tcPr>
            <w:tcW w:w="1131" w:type="dxa"/>
          </w:tcPr>
          <w:p w:rsidR="00CF177F" w:rsidRPr="00CF177F" w:rsidP="00CF177F" w14:paraId="0E312511" w14:textId="1FF8BEBC">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419 551</w:t>
            </w:r>
          </w:p>
        </w:tc>
        <w:tc>
          <w:tcPr>
            <w:tcW w:w="986" w:type="dxa"/>
          </w:tcPr>
          <w:p w:rsidR="00CF177F" w:rsidRPr="00CF177F" w:rsidP="00CF177F" w14:paraId="05D53226" w14:textId="596FB0DC">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13%</w:t>
            </w:r>
          </w:p>
        </w:tc>
        <w:tc>
          <w:tcPr>
            <w:tcW w:w="1195" w:type="dxa"/>
          </w:tcPr>
          <w:p w:rsidR="00CF177F" w:rsidRPr="00CF177F" w:rsidP="00CF177F" w14:paraId="0E67BC45" w14:textId="08FDB7D6">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224 905</w:t>
            </w:r>
          </w:p>
        </w:tc>
        <w:tc>
          <w:tcPr>
            <w:tcW w:w="1052" w:type="dxa"/>
          </w:tcPr>
          <w:p w:rsidR="00CF177F" w:rsidRPr="00CF177F" w:rsidP="00CF177F" w14:paraId="15796F76" w14:textId="1D2A7639">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10%</w:t>
            </w:r>
          </w:p>
        </w:tc>
        <w:tc>
          <w:tcPr>
            <w:tcW w:w="1216" w:type="dxa"/>
          </w:tcPr>
          <w:p w:rsidR="00CF177F" w:rsidRPr="00CF177F" w:rsidP="00CF177F" w14:paraId="3CAE544B" w14:textId="4838734E">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467 758</w:t>
            </w:r>
          </w:p>
        </w:tc>
        <w:tc>
          <w:tcPr>
            <w:tcW w:w="908" w:type="dxa"/>
          </w:tcPr>
          <w:p w:rsidR="00CF177F" w:rsidRPr="00CF177F" w:rsidP="00CF177F" w14:paraId="2BA2A296" w14:textId="0437A27D">
            <w:pPr>
              <w:spacing w:after="0"/>
              <w:jc w:val="right"/>
              <w:rPr>
                <w:rFonts w:ascii="Times New Roman" w:hAnsi="Times New Roman" w:cs="Times New Roman"/>
                <w:b/>
                <w:sz w:val="20"/>
                <w:szCs w:val="20"/>
              </w:rPr>
            </w:pPr>
            <w:r w:rsidRPr="00CF177F">
              <w:rPr>
                <w:rFonts w:ascii="Times New Roman" w:hAnsi="Times New Roman" w:cs="Times New Roman"/>
                <w:sz w:val="20"/>
                <w:szCs w:val="20"/>
              </w:rPr>
              <w:t>9%</w:t>
            </w:r>
          </w:p>
        </w:tc>
      </w:tr>
      <w:tr w14:paraId="075DB36C" w14:textId="101F866B" w:rsidTr="00832637">
        <w:tblPrEx>
          <w:tblW w:w="8813" w:type="dxa"/>
          <w:jc w:val="center"/>
          <w:tblLayout w:type="fixed"/>
          <w:tblLook w:val="04A0"/>
        </w:tblPrEx>
        <w:trPr>
          <w:jc w:val="center"/>
        </w:trPr>
        <w:tc>
          <w:tcPr>
            <w:tcW w:w="2325" w:type="dxa"/>
          </w:tcPr>
          <w:p w:rsidR="00CF177F" w:rsidRPr="00CF177F" w:rsidP="003F64AD" w14:paraId="33CE507F" w14:textId="4C973890">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"Rīgas 2.slimnīca"</w:t>
            </w:r>
          </w:p>
        </w:tc>
        <w:tc>
          <w:tcPr>
            <w:tcW w:w="1131" w:type="dxa"/>
          </w:tcPr>
          <w:p w:rsidR="00CF177F" w:rsidRPr="00CF177F" w:rsidP="00CF177F" w14:paraId="0CF2E731" w14:textId="24B9F4D6">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479 484</w:t>
            </w:r>
          </w:p>
        </w:tc>
        <w:tc>
          <w:tcPr>
            <w:tcW w:w="986" w:type="dxa"/>
          </w:tcPr>
          <w:p w:rsidR="00CF177F" w:rsidRPr="00CF177F" w:rsidP="00CF177F" w14:paraId="750F8372" w14:textId="2CE0CD3A">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14%</w:t>
            </w:r>
          </w:p>
        </w:tc>
        <w:tc>
          <w:tcPr>
            <w:tcW w:w="1195" w:type="dxa"/>
          </w:tcPr>
          <w:p w:rsidR="00CF177F" w:rsidRPr="00CF177F" w:rsidP="00CF177F" w14:paraId="5D9BE81D" w14:textId="08823D86">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944 841</w:t>
            </w:r>
          </w:p>
        </w:tc>
        <w:tc>
          <w:tcPr>
            <w:tcW w:w="1052" w:type="dxa"/>
          </w:tcPr>
          <w:p w:rsidR="00CF177F" w:rsidRPr="00CF177F" w:rsidP="00CF177F" w14:paraId="4C25E0B3" w14:textId="01061ECF">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43%</w:t>
            </w:r>
          </w:p>
        </w:tc>
        <w:tc>
          <w:tcPr>
            <w:tcW w:w="1216" w:type="dxa"/>
          </w:tcPr>
          <w:p w:rsidR="00CF177F" w:rsidRPr="00CF177F" w:rsidP="00CF177F" w14:paraId="41248BE8" w14:textId="38AC49AF">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1 672 055</w:t>
            </w:r>
          </w:p>
        </w:tc>
        <w:tc>
          <w:tcPr>
            <w:tcW w:w="908" w:type="dxa"/>
          </w:tcPr>
          <w:p w:rsidR="00CF177F" w:rsidRPr="00CF177F" w:rsidP="00CF177F" w14:paraId="6761C82B" w14:textId="656136D4">
            <w:pPr>
              <w:spacing w:after="0"/>
              <w:jc w:val="right"/>
              <w:rPr>
                <w:rFonts w:ascii="Times New Roman" w:hAnsi="Times New Roman" w:cs="Times New Roman"/>
                <w:b/>
                <w:sz w:val="20"/>
                <w:szCs w:val="20"/>
              </w:rPr>
            </w:pPr>
            <w:r w:rsidRPr="00CF177F">
              <w:rPr>
                <w:rFonts w:ascii="Times New Roman" w:hAnsi="Times New Roman" w:cs="Times New Roman"/>
                <w:sz w:val="20"/>
                <w:szCs w:val="20"/>
              </w:rPr>
              <w:t>31%</w:t>
            </w:r>
          </w:p>
        </w:tc>
      </w:tr>
      <w:tr w14:paraId="76E1A706" w14:textId="22291E1C" w:rsidTr="00832637">
        <w:tblPrEx>
          <w:tblW w:w="8813" w:type="dxa"/>
          <w:jc w:val="center"/>
          <w:tblLayout w:type="fixed"/>
          <w:tblLook w:val="04A0"/>
        </w:tblPrEx>
        <w:trPr>
          <w:jc w:val="center"/>
        </w:trPr>
        <w:tc>
          <w:tcPr>
            <w:tcW w:w="2325" w:type="dxa"/>
          </w:tcPr>
          <w:p w:rsidR="00CF177F" w:rsidRPr="00CF177F" w:rsidP="003F64AD" w14:paraId="30B8E810" w14:textId="5F6D5A7E">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“Madonas slimnīca”</w:t>
            </w:r>
          </w:p>
        </w:tc>
        <w:tc>
          <w:tcPr>
            <w:tcW w:w="1131" w:type="dxa"/>
          </w:tcPr>
          <w:p w:rsidR="00CF177F" w:rsidRPr="00CF177F" w:rsidP="00CF177F" w14:paraId="40AB7FA2" w14:textId="0CF2749C">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613 869</w:t>
            </w:r>
          </w:p>
        </w:tc>
        <w:tc>
          <w:tcPr>
            <w:tcW w:w="986" w:type="dxa"/>
          </w:tcPr>
          <w:p w:rsidR="00CF177F" w:rsidRPr="00CF177F" w:rsidP="00CF177F" w14:paraId="0368D9EE" w14:textId="472DF3BA">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18%</w:t>
            </w:r>
          </w:p>
        </w:tc>
        <w:tc>
          <w:tcPr>
            <w:tcW w:w="1195" w:type="dxa"/>
          </w:tcPr>
          <w:p w:rsidR="00CF177F" w:rsidRPr="00CF177F" w:rsidP="00CF177F" w14:paraId="0E4C512E" w14:textId="077EFAAD">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61 257</w:t>
            </w:r>
          </w:p>
        </w:tc>
        <w:tc>
          <w:tcPr>
            <w:tcW w:w="1052" w:type="dxa"/>
          </w:tcPr>
          <w:p w:rsidR="00CF177F" w:rsidRPr="00CF177F" w:rsidP="00CF177F" w14:paraId="3E6A193B" w14:textId="62D8A438">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3%</w:t>
            </w:r>
          </w:p>
        </w:tc>
        <w:tc>
          <w:tcPr>
            <w:tcW w:w="1216" w:type="dxa"/>
          </w:tcPr>
          <w:p w:rsidR="00CF177F" w:rsidRPr="00CF177F" w:rsidP="00CF177F" w14:paraId="20D317B2" w14:textId="449389F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684 682</w:t>
            </w:r>
          </w:p>
        </w:tc>
        <w:tc>
          <w:tcPr>
            <w:tcW w:w="908" w:type="dxa"/>
          </w:tcPr>
          <w:p w:rsidR="00CF177F" w:rsidRPr="00CF177F" w:rsidP="00CF177F" w14:paraId="686AC595" w14:textId="5D813D4E">
            <w:pPr>
              <w:spacing w:after="0"/>
              <w:jc w:val="right"/>
              <w:rPr>
                <w:rFonts w:ascii="Times New Roman" w:hAnsi="Times New Roman" w:cs="Times New Roman"/>
                <w:b/>
                <w:sz w:val="20"/>
                <w:szCs w:val="20"/>
              </w:rPr>
            </w:pPr>
            <w:r w:rsidRPr="00CF177F">
              <w:rPr>
                <w:rFonts w:ascii="Times New Roman" w:hAnsi="Times New Roman" w:cs="Times New Roman"/>
                <w:sz w:val="20"/>
                <w:szCs w:val="20"/>
              </w:rPr>
              <w:t>13%</w:t>
            </w:r>
          </w:p>
        </w:tc>
      </w:tr>
      <w:tr w14:paraId="5737A3AD" w14:textId="0250A9FF" w:rsidTr="00832637">
        <w:tblPrEx>
          <w:tblW w:w="8813" w:type="dxa"/>
          <w:jc w:val="center"/>
          <w:tblLayout w:type="fixed"/>
          <w:tblLook w:val="04A0"/>
        </w:tblPrEx>
        <w:trPr>
          <w:jc w:val="center"/>
        </w:trPr>
        <w:tc>
          <w:tcPr>
            <w:tcW w:w="2325" w:type="dxa"/>
          </w:tcPr>
          <w:p w:rsidR="00CF177F" w:rsidRPr="00CF177F" w:rsidP="003F64AD" w14:paraId="49D19055" w14:textId="78C455BC">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“Vidzemes slimnīca”</w:t>
            </w:r>
          </w:p>
        </w:tc>
        <w:tc>
          <w:tcPr>
            <w:tcW w:w="1131" w:type="dxa"/>
          </w:tcPr>
          <w:p w:rsidR="00CF177F" w:rsidRPr="00CF177F" w:rsidP="00CF177F" w14:paraId="079AF02A" w14:textId="4C70475C">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76 063</w:t>
            </w:r>
          </w:p>
        </w:tc>
        <w:tc>
          <w:tcPr>
            <w:tcW w:w="986" w:type="dxa"/>
          </w:tcPr>
          <w:p w:rsidR="00CF177F" w:rsidRPr="00CF177F" w:rsidP="00CF177F" w14:paraId="2496C431" w14:textId="48EBEF40">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w:t>
            </w:r>
          </w:p>
        </w:tc>
        <w:tc>
          <w:tcPr>
            <w:tcW w:w="1195" w:type="dxa"/>
          </w:tcPr>
          <w:p w:rsidR="00CF177F" w:rsidRPr="00CF177F" w:rsidP="00CF177F" w14:paraId="5DFC2238" w14:textId="2D636CC8">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129 588</w:t>
            </w:r>
          </w:p>
        </w:tc>
        <w:tc>
          <w:tcPr>
            <w:tcW w:w="1052" w:type="dxa"/>
          </w:tcPr>
          <w:p w:rsidR="00CF177F" w:rsidRPr="00CF177F" w:rsidP="00CF177F" w14:paraId="27DBB346" w14:textId="2C20DAF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6%</w:t>
            </w:r>
          </w:p>
        </w:tc>
        <w:tc>
          <w:tcPr>
            <w:tcW w:w="1216" w:type="dxa"/>
          </w:tcPr>
          <w:p w:rsidR="00CF177F" w:rsidRPr="00CF177F" w:rsidP="00CF177F" w14:paraId="2CB9A991" w14:textId="6B202523">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267 867</w:t>
            </w:r>
          </w:p>
        </w:tc>
        <w:tc>
          <w:tcPr>
            <w:tcW w:w="908" w:type="dxa"/>
          </w:tcPr>
          <w:p w:rsidR="00CF177F" w:rsidRPr="00CF177F" w:rsidP="00CF177F" w14:paraId="7B17F450" w14:textId="4219AE74">
            <w:pPr>
              <w:spacing w:after="0"/>
              <w:jc w:val="right"/>
              <w:rPr>
                <w:rFonts w:ascii="Times New Roman" w:hAnsi="Times New Roman" w:cs="Times New Roman"/>
                <w:b/>
                <w:sz w:val="20"/>
                <w:szCs w:val="20"/>
              </w:rPr>
            </w:pPr>
            <w:r w:rsidRPr="00CF177F">
              <w:rPr>
                <w:rFonts w:ascii="Times New Roman" w:hAnsi="Times New Roman" w:cs="Times New Roman"/>
                <w:sz w:val="20"/>
                <w:szCs w:val="20"/>
              </w:rPr>
              <w:t>5%</w:t>
            </w:r>
          </w:p>
        </w:tc>
      </w:tr>
      <w:tr w14:paraId="123AD4DF" w14:textId="0179D0CC" w:rsidTr="00832637">
        <w:tblPrEx>
          <w:tblW w:w="8813" w:type="dxa"/>
          <w:jc w:val="center"/>
          <w:tblLayout w:type="fixed"/>
          <w:tblLook w:val="04A0"/>
        </w:tblPrEx>
        <w:trPr>
          <w:jc w:val="center"/>
        </w:trPr>
        <w:tc>
          <w:tcPr>
            <w:tcW w:w="2325" w:type="dxa"/>
          </w:tcPr>
          <w:p w:rsidR="00CF177F" w:rsidRPr="00CF177F" w:rsidP="003F64AD" w14:paraId="34FF3436" w14:textId="058B7354">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“Daugavpils Reģionālā slimnīca”</w:t>
            </w:r>
          </w:p>
        </w:tc>
        <w:tc>
          <w:tcPr>
            <w:tcW w:w="1131" w:type="dxa"/>
          </w:tcPr>
          <w:p w:rsidR="00CF177F" w:rsidRPr="00CF177F" w:rsidP="00CF177F" w14:paraId="3D82C7F8" w14:textId="0A6E613A">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51 873</w:t>
            </w:r>
          </w:p>
        </w:tc>
        <w:tc>
          <w:tcPr>
            <w:tcW w:w="986" w:type="dxa"/>
          </w:tcPr>
          <w:p w:rsidR="00CF177F" w:rsidRPr="00CF177F" w:rsidP="00CF177F" w14:paraId="3248BF1E" w14:textId="1E464B6F">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w:t>
            </w:r>
          </w:p>
        </w:tc>
        <w:tc>
          <w:tcPr>
            <w:tcW w:w="1195" w:type="dxa"/>
          </w:tcPr>
          <w:p w:rsidR="00CF177F" w:rsidRPr="00CF177F" w:rsidP="00CF177F" w14:paraId="5D3E5274" w14:textId="5A50F565">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111 083</w:t>
            </w:r>
          </w:p>
        </w:tc>
        <w:tc>
          <w:tcPr>
            <w:tcW w:w="1052" w:type="dxa"/>
          </w:tcPr>
          <w:p w:rsidR="00CF177F" w:rsidRPr="00CF177F" w:rsidP="00CF177F" w14:paraId="741F9A60" w14:textId="037C8315">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5%</w:t>
            </w:r>
          </w:p>
        </w:tc>
        <w:tc>
          <w:tcPr>
            <w:tcW w:w="1216" w:type="dxa"/>
          </w:tcPr>
          <w:p w:rsidR="00CF177F" w:rsidRPr="00CF177F" w:rsidP="00CF177F" w14:paraId="3AEE126B" w14:textId="4B3DA53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102 167</w:t>
            </w:r>
          </w:p>
        </w:tc>
        <w:tc>
          <w:tcPr>
            <w:tcW w:w="908" w:type="dxa"/>
          </w:tcPr>
          <w:p w:rsidR="00CF177F" w:rsidRPr="00CF177F" w:rsidP="00CF177F" w14:paraId="089D4B9C" w14:textId="6E467F2A">
            <w:pPr>
              <w:spacing w:after="0"/>
              <w:jc w:val="right"/>
              <w:rPr>
                <w:rFonts w:ascii="Times New Roman" w:hAnsi="Times New Roman" w:cs="Times New Roman"/>
                <w:b/>
                <w:sz w:val="20"/>
                <w:szCs w:val="20"/>
              </w:rPr>
            </w:pPr>
            <w:r w:rsidRPr="00CF177F">
              <w:rPr>
                <w:rFonts w:ascii="Times New Roman" w:hAnsi="Times New Roman" w:cs="Times New Roman"/>
                <w:sz w:val="20"/>
                <w:szCs w:val="20"/>
              </w:rPr>
              <w:t>2%</w:t>
            </w:r>
          </w:p>
        </w:tc>
      </w:tr>
      <w:tr w14:paraId="067FF623" w14:textId="2EE5DACD" w:rsidTr="00832637">
        <w:tblPrEx>
          <w:tblW w:w="8813" w:type="dxa"/>
          <w:jc w:val="center"/>
          <w:tblLayout w:type="fixed"/>
          <w:tblLook w:val="04A0"/>
        </w:tblPrEx>
        <w:trPr>
          <w:jc w:val="center"/>
        </w:trPr>
        <w:tc>
          <w:tcPr>
            <w:tcW w:w="2325" w:type="dxa"/>
          </w:tcPr>
          <w:p w:rsidR="00CF177F" w:rsidRPr="00CF177F" w:rsidP="003F64AD" w14:paraId="760534D8" w14:textId="28FE9DBA">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“Rēzeknes slimnīca”</w:t>
            </w:r>
          </w:p>
        </w:tc>
        <w:tc>
          <w:tcPr>
            <w:tcW w:w="1131" w:type="dxa"/>
          </w:tcPr>
          <w:p w:rsidR="00CF177F" w:rsidRPr="00CF177F" w:rsidP="00CF177F" w14:paraId="40C92766" w14:textId="77777777">
            <w:pPr>
              <w:spacing w:after="0"/>
              <w:jc w:val="right"/>
              <w:rPr>
                <w:rFonts w:ascii="Times New Roman" w:hAnsi="Times New Roman" w:cs="Times New Roman"/>
                <w:b/>
                <w:sz w:val="20"/>
                <w:szCs w:val="20"/>
                <w:lang w:val="lv-LV"/>
              </w:rPr>
            </w:pPr>
          </w:p>
        </w:tc>
        <w:tc>
          <w:tcPr>
            <w:tcW w:w="986" w:type="dxa"/>
          </w:tcPr>
          <w:p w:rsidR="00CF177F" w:rsidRPr="00CF177F" w:rsidP="00CF177F" w14:paraId="344557BB" w14:textId="09C8AB5B">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0%</w:t>
            </w:r>
          </w:p>
        </w:tc>
        <w:tc>
          <w:tcPr>
            <w:tcW w:w="1195" w:type="dxa"/>
          </w:tcPr>
          <w:p w:rsidR="00CF177F" w:rsidRPr="00CF177F" w:rsidP="00CF177F" w14:paraId="7FF9414D" w14:textId="6EE2FB21">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97 657</w:t>
            </w:r>
          </w:p>
        </w:tc>
        <w:tc>
          <w:tcPr>
            <w:tcW w:w="1052" w:type="dxa"/>
          </w:tcPr>
          <w:p w:rsidR="00CF177F" w:rsidRPr="00CF177F" w:rsidP="00CF177F" w14:paraId="6A3CC8C6" w14:textId="5ABD7832">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4%</w:t>
            </w:r>
          </w:p>
        </w:tc>
        <w:tc>
          <w:tcPr>
            <w:tcW w:w="1216" w:type="dxa"/>
          </w:tcPr>
          <w:p w:rsidR="00CF177F" w:rsidRPr="00CF177F" w:rsidP="00CF177F" w14:paraId="184B3198" w14:textId="7B7247E3">
            <w:pPr>
              <w:spacing w:after="0"/>
              <w:jc w:val="right"/>
              <w:rPr>
                <w:rFonts w:ascii="Times New Roman" w:hAnsi="Times New Roman" w:cs="Times New Roman"/>
                <w:b/>
                <w:sz w:val="20"/>
                <w:szCs w:val="20"/>
                <w:lang w:val="lv-LV"/>
              </w:rPr>
            </w:pPr>
          </w:p>
        </w:tc>
        <w:tc>
          <w:tcPr>
            <w:tcW w:w="908" w:type="dxa"/>
          </w:tcPr>
          <w:p w:rsidR="00CF177F" w:rsidRPr="00CF177F" w:rsidP="00CF177F" w14:paraId="2C8E78C3" w14:textId="21896519">
            <w:pPr>
              <w:spacing w:after="0"/>
              <w:jc w:val="right"/>
              <w:rPr>
                <w:rFonts w:ascii="Times New Roman" w:hAnsi="Times New Roman" w:cs="Times New Roman"/>
                <w:b/>
                <w:sz w:val="20"/>
                <w:szCs w:val="20"/>
              </w:rPr>
            </w:pPr>
            <w:r w:rsidRPr="00CF177F">
              <w:rPr>
                <w:rFonts w:ascii="Times New Roman" w:hAnsi="Times New Roman" w:cs="Times New Roman"/>
                <w:sz w:val="20"/>
                <w:szCs w:val="20"/>
              </w:rPr>
              <w:t>0%</w:t>
            </w:r>
          </w:p>
        </w:tc>
      </w:tr>
      <w:tr w14:paraId="35D5F273" w14:textId="1C33E08A" w:rsidTr="00832637">
        <w:tblPrEx>
          <w:tblW w:w="8813" w:type="dxa"/>
          <w:jc w:val="center"/>
          <w:tblLayout w:type="fixed"/>
          <w:tblLook w:val="04A0"/>
        </w:tblPrEx>
        <w:trPr>
          <w:jc w:val="center"/>
        </w:trPr>
        <w:tc>
          <w:tcPr>
            <w:tcW w:w="2325" w:type="dxa"/>
          </w:tcPr>
          <w:p w:rsidR="00CF177F" w:rsidRPr="00CF177F" w:rsidP="003F64AD" w14:paraId="76124865" w14:textId="43769635">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“Liepājas Reģionālā slimnīca”</w:t>
            </w:r>
          </w:p>
        </w:tc>
        <w:tc>
          <w:tcPr>
            <w:tcW w:w="1131" w:type="dxa"/>
          </w:tcPr>
          <w:p w:rsidR="00CF177F" w:rsidRPr="00CF177F" w:rsidP="00CF177F" w14:paraId="367046EC" w14:textId="4794A88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823 510</w:t>
            </w:r>
          </w:p>
        </w:tc>
        <w:tc>
          <w:tcPr>
            <w:tcW w:w="986" w:type="dxa"/>
          </w:tcPr>
          <w:p w:rsidR="00CF177F" w:rsidRPr="00CF177F" w:rsidP="00CF177F" w14:paraId="2CB8E766" w14:textId="72628737">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25%</w:t>
            </w:r>
          </w:p>
        </w:tc>
        <w:tc>
          <w:tcPr>
            <w:tcW w:w="1195" w:type="dxa"/>
          </w:tcPr>
          <w:p w:rsidR="00CF177F" w:rsidRPr="00CF177F" w:rsidP="00CF177F" w14:paraId="0C5DABDF" w14:textId="14C92038">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281 482</w:t>
            </w:r>
          </w:p>
        </w:tc>
        <w:tc>
          <w:tcPr>
            <w:tcW w:w="1052" w:type="dxa"/>
          </w:tcPr>
          <w:p w:rsidR="00CF177F" w:rsidRPr="00CF177F" w:rsidP="00CF177F" w14:paraId="4B2EAB11" w14:textId="31B8FF8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13%</w:t>
            </w:r>
          </w:p>
        </w:tc>
        <w:tc>
          <w:tcPr>
            <w:tcW w:w="1216" w:type="dxa"/>
          </w:tcPr>
          <w:p w:rsidR="00CF177F" w:rsidRPr="00CF177F" w:rsidP="00CF177F" w14:paraId="00973F37" w14:textId="16F78E8A">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1 208 113</w:t>
            </w:r>
          </w:p>
        </w:tc>
        <w:tc>
          <w:tcPr>
            <w:tcW w:w="908" w:type="dxa"/>
          </w:tcPr>
          <w:p w:rsidR="00CF177F" w:rsidRPr="00CF177F" w:rsidP="00CF177F" w14:paraId="665F771F" w14:textId="2EF826DB">
            <w:pPr>
              <w:spacing w:after="0"/>
              <w:jc w:val="right"/>
              <w:rPr>
                <w:rFonts w:ascii="Times New Roman" w:hAnsi="Times New Roman" w:cs="Times New Roman"/>
                <w:b/>
                <w:sz w:val="20"/>
                <w:szCs w:val="20"/>
              </w:rPr>
            </w:pPr>
            <w:r w:rsidRPr="00CF177F">
              <w:rPr>
                <w:rFonts w:ascii="Times New Roman" w:hAnsi="Times New Roman" w:cs="Times New Roman"/>
                <w:sz w:val="20"/>
                <w:szCs w:val="20"/>
              </w:rPr>
              <w:t>23%</w:t>
            </w:r>
          </w:p>
        </w:tc>
      </w:tr>
      <w:tr w14:paraId="2F802745" w14:textId="7CB3E49B" w:rsidTr="00832637">
        <w:tblPrEx>
          <w:tblW w:w="8813" w:type="dxa"/>
          <w:jc w:val="center"/>
          <w:tblLayout w:type="fixed"/>
          <w:tblLook w:val="04A0"/>
        </w:tblPrEx>
        <w:trPr>
          <w:jc w:val="center"/>
        </w:trPr>
        <w:tc>
          <w:tcPr>
            <w:tcW w:w="2325" w:type="dxa"/>
          </w:tcPr>
          <w:p w:rsidR="00CF177F" w:rsidRPr="00CF177F" w:rsidP="003F64AD" w14:paraId="6BC2F9D8" w14:textId="62B8452D">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w:t>
            </w:r>
            <w:r w:rsidRPr="00CF177F">
              <w:rPr>
                <w:rFonts w:ascii="Times New Roman" w:hAnsi="Times New Roman" w:cs="Times New Roman"/>
                <w:b w:val="0"/>
                <w:sz w:val="20"/>
                <w:szCs w:val="20"/>
                <w:lang w:val="lv-LV"/>
              </w:rPr>
              <w:t>Ziemeļkurzemes</w:t>
            </w:r>
            <w:r w:rsidRPr="00CF177F">
              <w:rPr>
                <w:rFonts w:ascii="Times New Roman" w:hAnsi="Times New Roman" w:cs="Times New Roman"/>
                <w:b w:val="0"/>
                <w:sz w:val="20"/>
                <w:szCs w:val="20"/>
                <w:lang w:val="lv-LV"/>
              </w:rPr>
              <w:t xml:space="preserve"> Reģionālā slimnīca”</w:t>
            </w:r>
          </w:p>
        </w:tc>
        <w:tc>
          <w:tcPr>
            <w:tcW w:w="1131" w:type="dxa"/>
          </w:tcPr>
          <w:p w:rsidR="00CF177F" w:rsidRPr="00CF177F" w:rsidP="00CF177F" w14:paraId="31F7CC08" w14:textId="2D119D81">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255 064</w:t>
            </w:r>
          </w:p>
        </w:tc>
        <w:tc>
          <w:tcPr>
            <w:tcW w:w="986" w:type="dxa"/>
          </w:tcPr>
          <w:p w:rsidR="00CF177F" w:rsidRPr="00CF177F" w:rsidP="00CF177F" w14:paraId="18C1AC29" w14:textId="48EA3BEC">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8%</w:t>
            </w:r>
          </w:p>
        </w:tc>
        <w:tc>
          <w:tcPr>
            <w:tcW w:w="1195" w:type="dxa"/>
          </w:tcPr>
          <w:p w:rsidR="00CF177F" w:rsidRPr="00CF177F" w:rsidP="00CF177F" w14:paraId="0A5B0C6D" w14:textId="02E5C84F">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10 822</w:t>
            </w:r>
          </w:p>
        </w:tc>
        <w:tc>
          <w:tcPr>
            <w:tcW w:w="1052" w:type="dxa"/>
          </w:tcPr>
          <w:p w:rsidR="00CF177F" w:rsidRPr="00CF177F" w:rsidP="00CF177F" w14:paraId="47E6908F" w14:textId="212F2D44">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0%</w:t>
            </w:r>
          </w:p>
        </w:tc>
        <w:tc>
          <w:tcPr>
            <w:tcW w:w="1216" w:type="dxa"/>
          </w:tcPr>
          <w:p w:rsidR="00CF177F" w:rsidRPr="00CF177F" w:rsidP="00CF177F" w14:paraId="61F869F1" w14:textId="32240506">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146 968</w:t>
            </w:r>
          </w:p>
        </w:tc>
        <w:tc>
          <w:tcPr>
            <w:tcW w:w="908" w:type="dxa"/>
          </w:tcPr>
          <w:p w:rsidR="00CF177F" w:rsidRPr="00CF177F" w:rsidP="00CF177F" w14:paraId="2E6B853D" w14:textId="00F770EF">
            <w:pPr>
              <w:spacing w:after="0"/>
              <w:jc w:val="right"/>
              <w:rPr>
                <w:rFonts w:ascii="Times New Roman" w:hAnsi="Times New Roman" w:cs="Times New Roman"/>
                <w:b/>
                <w:sz w:val="20"/>
                <w:szCs w:val="20"/>
              </w:rPr>
            </w:pPr>
            <w:r w:rsidRPr="00CF177F">
              <w:rPr>
                <w:rFonts w:ascii="Times New Roman" w:hAnsi="Times New Roman" w:cs="Times New Roman"/>
                <w:sz w:val="20"/>
                <w:szCs w:val="20"/>
              </w:rPr>
              <w:t>3%</w:t>
            </w:r>
          </w:p>
        </w:tc>
      </w:tr>
      <w:tr w14:paraId="1E8E900E" w14:textId="2CE1E47A" w:rsidTr="00832637">
        <w:tblPrEx>
          <w:tblW w:w="8813" w:type="dxa"/>
          <w:jc w:val="center"/>
          <w:tblLayout w:type="fixed"/>
          <w:tblLook w:val="04A0"/>
        </w:tblPrEx>
        <w:trPr>
          <w:jc w:val="center"/>
        </w:trPr>
        <w:tc>
          <w:tcPr>
            <w:tcW w:w="2325" w:type="dxa"/>
          </w:tcPr>
          <w:p w:rsidR="00CF177F" w:rsidRPr="00CF177F" w:rsidP="003F64AD" w14:paraId="626F5862" w14:textId="77E950B0">
            <w:pPr>
              <w:spacing w:after="0"/>
              <w:rPr>
                <w:rFonts w:ascii="Times New Roman" w:hAnsi="Times New Roman" w:cs="Times New Roman"/>
                <w:b w:val="0"/>
                <w:sz w:val="20"/>
                <w:szCs w:val="20"/>
                <w:lang w:val="lv-LV"/>
              </w:rPr>
            </w:pPr>
            <w:r w:rsidRPr="00CF177F">
              <w:rPr>
                <w:rFonts w:ascii="Times New Roman" w:hAnsi="Times New Roman" w:cs="Times New Roman"/>
                <w:b w:val="0"/>
                <w:sz w:val="20"/>
                <w:szCs w:val="20"/>
                <w:lang w:val="lv-LV"/>
              </w:rPr>
              <w:t>SIA “Jelgavas Pilsētas slimnīca”</w:t>
            </w:r>
          </w:p>
        </w:tc>
        <w:tc>
          <w:tcPr>
            <w:tcW w:w="1131" w:type="dxa"/>
          </w:tcPr>
          <w:p w:rsidR="00CF177F" w:rsidRPr="00CF177F" w:rsidP="00CF177F" w14:paraId="649E8B08" w14:textId="77777777">
            <w:pPr>
              <w:spacing w:after="0"/>
              <w:jc w:val="right"/>
              <w:rPr>
                <w:rFonts w:ascii="Times New Roman" w:hAnsi="Times New Roman" w:cs="Times New Roman"/>
                <w:b/>
                <w:sz w:val="20"/>
                <w:szCs w:val="20"/>
                <w:lang w:val="lv-LV"/>
              </w:rPr>
            </w:pPr>
          </w:p>
        </w:tc>
        <w:tc>
          <w:tcPr>
            <w:tcW w:w="986" w:type="dxa"/>
          </w:tcPr>
          <w:p w:rsidR="00CF177F" w:rsidRPr="00CF177F" w:rsidP="00CF177F" w14:paraId="0011EF87" w14:textId="5D0998C9">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0%</w:t>
            </w:r>
          </w:p>
        </w:tc>
        <w:tc>
          <w:tcPr>
            <w:tcW w:w="1195" w:type="dxa"/>
          </w:tcPr>
          <w:p w:rsidR="00CF177F" w:rsidRPr="00CF177F" w:rsidP="00CF177F" w14:paraId="31488D2C" w14:textId="44422882">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159 312</w:t>
            </w:r>
          </w:p>
        </w:tc>
        <w:tc>
          <w:tcPr>
            <w:tcW w:w="1052" w:type="dxa"/>
          </w:tcPr>
          <w:p w:rsidR="00CF177F" w:rsidRPr="00CF177F" w:rsidP="00CF177F" w14:paraId="294674A5" w14:textId="29E85A07">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7%</w:t>
            </w:r>
          </w:p>
        </w:tc>
        <w:tc>
          <w:tcPr>
            <w:tcW w:w="1216" w:type="dxa"/>
          </w:tcPr>
          <w:p w:rsidR="00CF177F" w:rsidRPr="00CF177F" w:rsidP="00CF177F" w14:paraId="475C8D9A" w14:textId="2AE17632">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52 619</w:t>
            </w:r>
          </w:p>
        </w:tc>
        <w:tc>
          <w:tcPr>
            <w:tcW w:w="908" w:type="dxa"/>
          </w:tcPr>
          <w:p w:rsidR="00CF177F" w:rsidRPr="00CF177F" w:rsidP="00CF177F" w14:paraId="43019431" w14:textId="2FB43E57">
            <w:pPr>
              <w:spacing w:after="0"/>
              <w:jc w:val="right"/>
              <w:rPr>
                <w:rFonts w:ascii="Times New Roman" w:hAnsi="Times New Roman" w:cs="Times New Roman"/>
                <w:b/>
                <w:sz w:val="20"/>
                <w:szCs w:val="20"/>
              </w:rPr>
            </w:pPr>
            <w:r w:rsidRPr="00CF177F">
              <w:rPr>
                <w:rFonts w:ascii="Times New Roman" w:hAnsi="Times New Roman" w:cs="Times New Roman"/>
                <w:sz w:val="20"/>
                <w:szCs w:val="20"/>
              </w:rPr>
              <w:t>1%</w:t>
            </w:r>
          </w:p>
        </w:tc>
      </w:tr>
      <w:tr w14:paraId="732BBEE4" w14:textId="333273AA" w:rsidTr="00832637">
        <w:tblPrEx>
          <w:tblW w:w="8813" w:type="dxa"/>
          <w:jc w:val="center"/>
          <w:tblLayout w:type="fixed"/>
          <w:tblLook w:val="04A0"/>
        </w:tblPrEx>
        <w:trPr>
          <w:jc w:val="center"/>
        </w:trPr>
        <w:tc>
          <w:tcPr>
            <w:tcW w:w="2325" w:type="dxa"/>
          </w:tcPr>
          <w:p w:rsidR="00CF177F" w:rsidRPr="009A6919" w:rsidP="003F64AD" w14:paraId="0C8EFED0" w14:textId="339DA2B0">
            <w:pPr>
              <w:spacing w:after="0"/>
              <w:rPr>
                <w:rFonts w:ascii="Times New Roman" w:hAnsi="Times New Roman" w:cs="Times New Roman"/>
                <w:sz w:val="20"/>
                <w:szCs w:val="20"/>
                <w:lang w:val="lv-LV"/>
              </w:rPr>
            </w:pPr>
            <w:r w:rsidRPr="009A6919">
              <w:rPr>
                <w:rFonts w:ascii="Times New Roman" w:hAnsi="Times New Roman" w:cs="Times New Roman"/>
                <w:sz w:val="20"/>
                <w:szCs w:val="20"/>
                <w:lang w:val="lv-LV"/>
              </w:rPr>
              <w:t>VSIA "Traumatoloģijas un ortopēdijas slimnīca"</w:t>
            </w:r>
          </w:p>
        </w:tc>
        <w:tc>
          <w:tcPr>
            <w:tcW w:w="1131" w:type="dxa"/>
          </w:tcPr>
          <w:p w:rsidR="00CF177F" w:rsidRPr="009170C5" w:rsidP="00CF177F" w14:paraId="64D238AB" w14:textId="17D437A1">
            <w:pPr>
              <w:spacing w:after="0"/>
              <w:jc w:val="right"/>
              <w:rPr>
                <w:rFonts w:ascii="Times New Roman" w:hAnsi="Times New Roman" w:cs="Times New Roman"/>
                <w:b/>
                <w:bCs w:val="0"/>
                <w:sz w:val="20"/>
                <w:szCs w:val="20"/>
                <w:lang w:val="lv-LV"/>
              </w:rPr>
            </w:pPr>
            <w:r w:rsidRPr="009170C5">
              <w:rPr>
                <w:rFonts w:ascii="Times New Roman" w:hAnsi="Times New Roman" w:cs="Times New Roman"/>
                <w:b/>
                <w:bCs w:val="0"/>
                <w:sz w:val="20"/>
                <w:szCs w:val="20"/>
              </w:rPr>
              <w:t>614 139</w:t>
            </w:r>
          </w:p>
        </w:tc>
        <w:tc>
          <w:tcPr>
            <w:tcW w:w="986" w:type="dxa"/>
          </w:tcPr>
          <w:p w:rsidR="00CF177F" w:rsidRPr="009170C5" w:rsidP="00CF177F" w14:paraId="77180FCC" w14:textId="54373EDF">
            <w:pPr>
              <w:spacing w:after="0"/>
              <w:jc w:val="right"/>
              <w:rPr>
                <w:rFonts w:ascii="Times New Roman" w:hAnsi="Times New Roman" w:cs="Times New Roman"/>
                <w:b/>
                <w:bCs w:val="0"/>
                <w:sz w:val="20"/>
                <w:szCs w:val="20"/>
                <w:lang w:val="lv-LV"/>
              </w:rPr>
            </w:pPr>
            <w:r w:rsidRPr="009170C5">
              <w:rPr>
                <w:rFonts w:ascii="Times New Roman" w:hAnsi="Times New Roman" w:cs="Times New Roman"/>
                <w:b/>
                <w:bCs w:val="0"/>
                <w:sz w:val="20"/>
                <w:szCs w:val="20"/>
              </w:rPr>
              <w:t>18%</w:t>
            </w:r>
          </w:p>
        </w:tc>
        <w:tc>
          <w:tcPr>
            <w:tcW w:w="1195" w:type="dxa"/>
          </w:tcPr>
          <w:p w:rsidR="00CF177F" w:rsidRPr="009170C5" w:rsidP="00CF177F" w14:paraId="6FD4E06B" w14:textId="3918EAB5">
            <w:pPr>
              <w:spacing w:after="0"/>
              <w:jc w:val="right"/>
              <w:rPr>
                <w:rFonts w:ascii="Times New Roman" w:hAnsi="Times New Roman" w:cs="Times New Roman"/>
                <w:b/>
                <w:bCs w:val="0"/>
                <w:sz w:val="20"/>
                <w:szCs w:val="20"/>
                <w:lang w:val="lv-LV"/>
              </w:rPr>
            </w:pPr>
            <w:r w:rsidRPr="009170C5">
              <w:rPr>
                <w:rFonts w:ascii="Times New Roman" w:hAnsi="Times New Roman" w:cs="Times New Roman"/>
                <w:b/>
                <w:bCs w:val="0"/>
                <w:sz w:val="20"/>
                <w:szCs w:val="20"/>
              </w:rPr>
              <w:t>169 734</w:t>
            </w:r>
          </w:p>
        </w:tc>
        <w:tc>
          <w:tcPr>
            <w:tcW w:w="1052" w:type="dxa"/>
          </w:tcPr>
          <w:p w:rsidR="00CF177F" w:rsidRPr="009170C5" w:rsidP="00CF177F" w14:paraId="7EA77E3A" w14:textId="51D28D97">
            <w:pPr>
              <w:spacing w:after="0"/>
              <w:jc w:val="right"/>
              <w:rPr>
                <w:rFonts w:ascii="Times New Roman" w:hAnsi="Times New Roman" w:cs="Times New Roman"/>
                <w:b/>
                <w:bCs w:val="0"/>
                <w:sz w:val="20"/>
                <w:szCs w:val="20"/>
                <w:lang w:val="lv-LV"/>
              </w:rPr>
            </w:pPr>
            <w:r w:rsidRPr="009170C5">
              <w:rPr>
                <w:rFonts w:ascii="Times New Roman" w:hAnsi="Times New Roman" w:cs="Times New Roman"/>
                <w:b/>
                <w:bCs w:val="0"/>
                <w:sz w:val="20"/>
                <w:szCs w:val="20"/>
              </w:rPr>
              <w:t>8%</w:t>
            </w:r>
          </w:p>
        </w:tc>
        <w:tc>
          <w:tcPr>
            <w:tcW w:w="1216" w:type="dxa"/>
          </w:tcPr>
          <w:p w:rsidR="00CF177F" w:rsidRPr="009170C5" w:rsidP="00CF177F" w14:paraId="54B26314" w14:textId="26802CCA">
            <w:pPr>
              <w:spacing w:after="0"/>
              <w:jc w:val="right"/>
              <w:rPr>
                <w:rFonts w:ascii="Times New Roman" w:hAnsi="Times New Roman" w:cs="Times New Roman"/>
                <w:b/>
                <w:bCs w:val="0"/>
                <w:sz w:val="20"/>
                <w:szCs w:val="20"/>
                <w:lang w:val="lv-LV"/>
              </w:rPr>
            </w:pPr>
            <w:r w:rsidRPr="009170C5">
              <w:rPr>
                <w:rFonts w:ascii="Times New Roman" w:hAnsi="Times New Roman" w:cs="Times New Roman"/>
                <w:b/>
                <w:bCs w:val="0"/>
                <w:sz w:val="20"/>
                <w:szCs w:val="20"/>
              </w:rPr>
              <w:t>742 681</w:t>
            </w:r>
          </w:p>
        </w:tc>
        <w:tc>
          <w:tcPr>
            <w:tcW w:w="908" w:type="dxa"/>
          </w:tcPr>
          <w:p w:rsidR="00CF177F" w:rsidRPr="009170C5" w:rsidP="00CF177F" w14:paraId="2295EE03" w14:textId="30C86E51">
            <w:pPr>
              <w:spacing w:after="0"/>
              <w:jc w:val="right"/>
              <w:rPr>
                <w:rFonts w:ascii="Times New Roman" w:hAnsi="Times New Roman" w:cs="Times New Roman"/>
                <w:b/>
                <w:bCs w:val="0"/>
                <w:sz w:val="20"/>
                <w:szCs w:val="20"/>
              </w:rPr>
            </w:pPr>
            <w:r w:rsidRPr="009170C5">
              <w:rPr>
                <w:rFonts w:ascii="Times New Roman" w:hAnsi="Times New Roman" w:cs="Times New Roman"/>
                <w:b/>
                <w:bCs w:val="0"/>
                <w:sz w:val="20"/>
                <w:szCs w:val="20"/>
              </w:rPr>
              <w:t>14%</w:t>
            </w:r>
          </w:p>
        </w:tc>
      </w:tr>
      <w:tr w14:paraId="6A2150C3" w14:textId="628423B0" w:rsidTr="00832637">
        <w:tblPrEx>
          <w:tblW w:w="8813" w:type="dxa"/>
          <w:jc w:val="center"/>
          <w:tblLayout w:type="fixed"/>
          <w:tblLook w:val="04A0"/>
        </w:tblPrEx>
        <w:trPr>
          <w:jc w:val="center"/>
        </w:trPr>
        <w:tc>
          <w:tcPr>
            <w:tcW w:w="2325" w:type="dxa"/>
          </w:tcPr>
          <w:p w:rsidR="00CF177F" w:rsidRPr="009A6919" w:rsidP="009A6919" w14:paraId="70471E72" w14:textId="14970856">
            <w:pPr>
              <w:spacing w:after="0"/>
              <w:jc w:val="center"/>
              <w:rPr>
                <w:rFonts w:ascii="Times New Roman" w:hAnsi="Times New Roman" w:cs="Times New Roman"/>
                <w:sz w:val="20"/>
                <w:szCs w:val="20"/>
                <w:lang w:val="lv-LV"/>
              </w:rPr>
            </w:pPr>
            <w:r w:rsidRPr="009A6919">
              <w:rPr>
                <w:rFonts w:ascii="Times New Roman" w:hAnsi="Times New Roman" w:cs="Times New Roman"/>
                <w:sz w:val="20"/>
                <w:szCs w:val="20"/>
                <w:lang w:val="lv-LV"/>
              </w:rPr>
              <w:t>KOPĀ</w:t>
            </w:r>
          </w:p>
        </w:tc>
        <w:tc>
          <w:tcPr>
            <w:tcW w:w="1131" w:type="dxa"/>
          </w:tcPr>
          <w:p w:rsidR="00CF177F" w:rsidRPr="00CF177F" w:rsidP="00CF177F" w14:paraId="7367F1B9" w14:textId="4366E631">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3 333 553</w:t>
            </w:r>
          </w:p>
        </w:tc>
        <w:tc>
          <w:tcPr>
            <w:tcW w:w="986" w:type="dxa"/>
          </w:tcPr>
          <w:p w:rsidR="00CF177F" w:rsidRPr="00CF177F" w:rsidP="00CF177F" w14:paraId="6409086A" w14:textId="6673C168">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100%</w:t>
            </w:r>
          </w:p>
        </w:tc>
        <w:tc>
          <w:tcPr>
            <w:tcW w:w="1195" w:type="dxa"/>
          </w:tcPr>
          <w:p w:rsidR="00CF177F" w:rsidRPr="00CF177F" w:rsidP="00CF177F" w14:paraId="75B13F37" w14:textId="0BF0E651">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2 190 681</w:t>
            </w:r>
          </w:p>
        </w:tc>
        <w:tc>
          <w:tcPr>
            <w:tcW w:w="1052" w:type="dxa"/>
          </w:tcPr>
          <w:p w:rsidR="00CF177F" w:rsidRPr="00CF177F" w:rsidP="00CF177F" w14:paraId="473C395D" w14:textId="158ECBE6">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100%</w:t>
            </w:r>
          </w:p>
        </w:tc>
        <w:tc>
          <w:tcPr>
            <w:tcW w:w="1216" w:type="dxa"/>
          </w:tcPr>
          <w:p w:rsidR="00CF177F" w:rsidRPr="00CF177F" w:rsidP="00CF177F" w14:paraId="2BD3084F" w14:textId="1E4305F2">
            <w:pPr>
              <w:spacing w:after="0"/>
              <w:jc w:val="right"/>
              <w:rPr>
                <w:rFonts w:ascii="Times New Roman" w:hAnsi="Times New Roman" w:cs="Times New Roman"/>
                <w:b/>
                <w:sz w:val="20"/>
                <w:szCs w:val="20"/>
                <w:lang w:val="lv-LV"/>
              </w:rPr>
            </w:pPr>
            <w:r w:rsidRPr="00CF177F">
              <w:rPr>
                <w:rFonts w:ascii="Times New Roman" w:hAnsi="Times New Roman" w:cs="Times New Roman"/>
                <w:sz w:val="20"/>
                <w:szCs w:val="20"/>
              </w:rPr>
              <w:t>5 344 910</w:t>
            </w:r>
          </w:p>
        </w:tc>
        <w:tc>
          <w:tcPr>
            <w:tcW w:w="908" w:type="dxa"/>
          </w:tcPr>
          <w:p w:rsidR="00CF177F" w:rsidRPr="00CF177F" w:rsidP="00CF177F" w14:paraId="4F795BA3" w14:textId="143CEF2F">
            <w:pPr>
              <w:spacing w:after="0"/>
              <w:jc w:val="right"/>
              <w:rPr>
                <w:rFonts w:ascii="Times New Roman" w:hAnsi="Times New Roman" w:cs="Times New Roman"/>
                <w:b/>
                <w:sz w:val="20"/>
                <w:szCs w:val="20"/>
              </w:rPr>
            </w:pPr>
            <w:r w:rsidRPr="00CF177F">
              <w:rPr>
                <w:rFonts w:ascii="Times New Roman" w:hAnsi="Times New Roman" w:cs="Times New Roman"/>
                <w:sz w:val="20"/>
                <w:szCs w:val="20"/>
              </w:rPr>
              <w:t>100%</w:t>
            </w:r>
          </w:p>
        </w:tc>
      </w:tr>
    </w:tbl>
    <w:p w:rsidR="00574617" w:rsidP="003F64AD" w14:paraId="18ECC76D" w14:textId="77777777">
      <w:pPr>
        <w:pBdr>
          <w:top w:val="nil"/>
          <w:left w:val="nil"/>
          <w:bottom w:val="nil"/>
          <w:right w:val="nil"/>
          <w:between w:val="nil"/>
        </w:pBdr>
        <w:spacing w:after="0"/>
        <w:ind w:firstLine="720"/>
        <w:rPr>
          <w:rFonts w:ascii="Times New Roman" w:hAnsi="Times New Roman" w:cs="Times New Roman"/>
          <w:sz w:val="24"/>
          <w:szCs w:val="24"/>
          <w:lang w:val="lv-LV"/>
        </w:rPr>
      </w:pPr>
    </w:p>
    <w:p w:rsidR="00574617" w:rsidRPr="006432B4" w:rsidP="00574617" w14:paraId="501D867B" w14:textId="3DC1E079">
      <w:pPr>
        <w:pBdr>
          <w:top w:val="nil"/>
          <w:left w:val="nil"/>
          <w:bottom w:val="nil"/>
          <w:right w:val="nil"/>
          <w:between w:val="nil"/>
        </w:pBd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Turklāt augstāk minēto pakalpojumu sniegšan</w:t>
      </w:r>
      <w:r w:rsidR="004D3861">
        <w:rPr>
          <w:rFonts w:ascii="Times New Roman" w:hAnsi="Times New Roman" w:cs="Times New Roman"/>
          <w:sz w:val="24"/>
          <w:szCs w:val="24"/>
          <w:lang w:val="lv-LV"/>
        </w:rPr>
        <w:t>u</w:t>
      </w:r>
      <w:r>
        <w:rPr>
          <w:rFonts w:ascii="Times New Roman" w:hAnsi="Times New Roman" w:cs="Times New Roman"/>
          <w:sz w:val="24"/>
          <w:szCs w:val="24"/>
          <w:lang w:val="lv-LV"/>
        </w:rPr>
        <w:t xml:space="preserve"> sarežģītajos gadījumos nodrošina tikai Slimnīca, lai gan šo pakalpojumu nodrošināšanas izmaksas būtiski neatšķiras, izņemot ceļa locītavas </w:t>
      </w:r>
      <w:r>
        <w:rPr>
          <w:rFonts w:ascii="Times New Roman" w:hAnsi="Times New Roman" w:cs="Times New Roman"/>
          <w:sz w:val="24"/>
          <w:szCs w:val="24"/>
          <w:lang w:val="lv-LV"/>
        </w:rPr>
        <w:t>endoprotezēšanu</w:t>
      </w:r>
      <w:r>
        <w:rPr>
          <w:rFonts w:ascii="Times New Roman" w:hAnsi="Times New Roman" w:cs="Times New Roman"/>
          <w:sz w:val="24"/>
          <w:szCs w:val="24"/>
          <w:lang w:val="lv-LV"/>
        </w:rPr>
        <w:t xml:space="preserve"> s</w:t>
      </w:r>
      <w:r w:rsidR="006432B4">
        <w:rPr>
          <w:rFonts w:ascii="Times New Roman" w:hAnsi="Times New Roman" w:cs="Times New Roman"/>
          <w:sz w:val="24"/>
          <w:szCs w:val="24"/>
          <w:lang w:val="lv-LV"/>
        </w:rPr>
        <w:t>a</w:t>
      </w:r>
      <w:r>
        <w:rPr>
          <w:rFonts w:ascii="Times New Roman" w:hAnsi="Times New Roman" w:cs="Times New Roman"/>
          <w:sz w:val="24"/>
          <w:szCs w:val="24"/>
          <w:lang w:val="lv-LV"/>
        </w:rPr>
        <w:t xml:space="preserve">režģītos gadījumos. </w:t>
      </w:r>
      <w:r w:rsidRPr="006432B4">
        <w:rPr>
          <w:rFonts w:ascii="Times New Roman" w:hAnsi="Times New Roman" w:cs="Times New Roman"/>
          <w:sz w:val="24"/>
          <w:szCs w:val="24"/>
          <w:lang w:val="lv-LV"/>
        </w:rPr>
        <w:t>Piemēram, vidējās izmaksas uz vienu hospitalizācijas gadījumu atbilstoši NVD sniegtajiem datiem 2023.gadā:</w:t>
      </w:r>
    </w:p>
    <w:p w:rsidR="00CF177F" w:rsidRPr="006432B4" w:rsidP="00574617" w14:paraId="4F51B0A9" w14:textId="0D2435E3">
      <w:pPr>
        <w:pStyle w:val="ListParagraph"/>
        <w:numPr>
          <w:ilvl w:val="0"/>
          <w:numId w:val="30"/>
        </w:numPr>
        <w:pBdr>
          <w:top w:val="nil"/>
          <w:left w:val="nil"/>
          <w:bottom w:val="nil"/>
          <w:right w:val="nil"/>
          <w:between w:val="nil"/>
        </w:pBdr>
        <w:spacing w:after="0"/>
        <w:ind w:left="426"/>
        <w:rPr>
          <w:rFonts w:ascii="Times New Roman" w:hAnsi="Times New Roman" w:cs="Times New Roman"/>
          <w:sz w:val="24"/>
          <w:szCs w:val="24"/>
          <w:lang w:val="lv-LV"/>
        </w:rPr>
      </w:pPr>
      <w:r w:rsidRPr="006432B4">
        <w:rPr>
          <w:rFonts w:ascii="Times New Roman" w:hAnsi="Times New Roman" w:cs="Times New Roman"/>
          <w:sz w:val="24"/>
          <w:szCs w:val="24"/>
          <w:lang w:val="lv-LV"/>
        </w:rPr>
        <w:t xml:space="preserve">gūžas locītavas </w:t>
      </w:r>
      <w:r w:rsidRPr="006432B4">
        <w:rPr>
          <w:rFonts w:ascii="Times New Roman" w:hAnsi="Times New Roman" w:cs="Times New Roman"/>
          <w:sz w:val="24"/>
          <w:szCs w:val="24"/>
          <w:lang w:val="lv-LV"/>
        </w:rPr>
        <w:t>endoprotezēšanai</w:t>
      </w:r>
      <w:r w:rsidRPr="006432B4">
        <w:rPr>
          <w:rFonts w:ascii="Times New Roman" w:hAnsi="Times New Roman" w:cs="Times New Roman"/>
          <w:sz w:val="24"/>
          <w:szCs w:val="24"/>
          <w:lang w:val="lv-LV"/>
        </w:rPr>
        <w:t xml:space="preserve"> ar </w:t>
      </w:r>
      <w:r w:rsidRPr="006432B4">
        <w:rPr>
          <w:rFonts w:ascii="Times New Roman" w:hAnsi="Times New Roman" w:cs="Times New Roman"/>
          <w:sz w:val="24"/>
          <w:szCs w:val="24"/>
          <w:lang w:val="lv-LV"/>
        </w:rPr>
        <w:t>bezcementa</w:t>
      </w:r>
      <w:r w:rsidRPr="006432B4">
        <w:rPr>
          <w:rFonts w:ascii="Times New Roman" w:hAnsi="Times New Roman" w:cs="Times New Roman"/>
          <w:sz w:val="24"/>
          <w:szCs w:val="24"/>
          <w:lang w:val="lv-LV"/>
        </w:rPr>
        <w:t xml:space="preserve"> fiksācijas vai hibrīda tipa endoprotēzi </w:t>
      </w:r>
      <w:r w:rsidR="00606163">
        <w:rPr>
          <w:rFonts w:ascii="Times New Roman" w:hAnsi="Times New Roman" w:cs="Times New Roman"/>
          <w:sz w:val="24"/>
          <w:szCs w:val="24"/>
          <w:lang w:val="lv-LV"/>
        </w:rPr>
        <w:br/>
      </w:r>
      <w:r w:rsidRPr="006432B4">
        <w:rPr>
          <w:rFonts w:ascii="Times New Roman" w:hAnsi="Times New Roman" w:cs="Times New Roman"/>
          <w:sz w:val="24"/>
          <w:szCs w:val="24"/>
          <w:lang w:val="lv-LV"/>
        </w:rPr>
        <w:t>3 433 EUR, sarežģītos gadījumos 3 679 EUR;</w:t>
      </w:r>
    </w:p>
    <w:p w:rsidR="00574617" w:rsidRPr="006432B4" w:rsidP="00574617" w14:paraId="5E17B299" w14:textId="72FB1263">
      <w:pPr>
        <w:pStyle w:val="ListParagraph"/>
        <w:numPr>
          <w:ilvl w:val="0"/>
          <w:numId w:val="30"/>
        </w:numPr>
        <w:pBdr>
          <w:top w:val="nil"/>
          <w:left w:val="nil"/>
          <w:bottom w:val="nil"/>
          <w:right w:val="nil"/>
          <w:between w:val="nil"/>
        </w:pBdr>
        <w:spacing w:after="0"/>
        <w:ind w:left="426"/>
        <w:rPr>
          <w:rFonts w:ascii="Times New Roman" w:hAnsi="Times New Roman" w:cs="Times New Roman"/>
          <w:sz w:val="24"/>
          <w:szCs w:val="24"/>
          <w:lang w:val="lv-LV"/>
        </w:rPr>
      </w:pPr>
      <w:r w:rsidRPr="006432B4">
        <w:rPr>
          <w:rFonts w:ascii="Times New Roman" w:hAnsi="Times New Roman" w:cs="Times New Roman"/>
          <w:sz w:val="24"/>
          <w:szCs w:val="24"/>
          <w:lang w:val="lv-LV"/>
        </w:rPr>
        <w:t xml:space="preserve">gūžas locītavas </w:t>
      </w:r>
      <w:r w:rsidRPr="006432B4">
        <w:rPr>
          <w:rFonts w:ascii="Times New Roman" w:hAnsi="Times New Roman" w:cs="Times New Roman"/>
          <w:sz w:val="24"/>
          <w:szCs w:val="24"/>
          <w:lang w:val="lv-LV"/>
        </w:rPr>
        <w:t>endoprotezēšanai</w:t>
      </w:r>
      <w:r w:rsidRPr="006432B4">
        <w:rPr>
          <w:rFonts w:ascii="Times New Roman" w:hAnsi="Times New Roman" w:cs="Times New Roman"/>
          <w:sz w:val="24"/>
          <w:szCs w:val="24"/>
          <w:lang w:val="lv-LV"/>
        </w:rPr>
        <w:t xml:space="preserve"> ar cementējamu endoprotēzi 2 705 EUR, sarežģītos gadījumos 2 754 EUR;</w:t>
      </w:r>
    </w:p>
    <w:p w:rsidR="006432B4" w:rsidP="00DB4ECD" w14:paraId="72291BF4" w14:textId="1E10739D">
      <w:pPr>
        <w:pStyle w:val="ListParagraph"/>
        <w:numPr>
          <w:ilvl w:val="0"/>
          <w:numId w:val="30"/>
        </w:numPr>
        <w:pBdr>
          <w:top w:val="nil"/>
          <w:left w:val="nil"/>
          <w:bottom w:val="nil"/>
          <w:right w:val="nil"/>
          <w:between w:val="nil"/>
        </w:pBdr>
        <w:spacing w:after="0"/>
        <w:ind w:left="426"/>
        <w:rPr>
          <w:rFonts w:ascii="Times New Roman" w:hAnsi="Times New Roman" w:cs="Times New Roman"/>
          <w:sz w:val="24"/>
          <w:szCs w:val="24"/>
          <w:lang w:val="lv-LV"/>
        </w:rPr>
      </w:pPr>
      <w:r w:rsidRPr="006432B4">
        <w:rPr>
          <w:rFonts w:ascii="Times New Roman" w:hAnsi="Times New Roman" w:cs="Times New Roman"/>
          <w:sz w:val="24"/>
          <w:szCs w:val="24"/>
          <w:lang w:val="lv-LV"/>
        </w:rPr>
        <w:t xml:space="preserve">ceļa locītavas </w:t>
      </w:r>
      <w:r w:rsidRPr="006432B4">
        <w:rPr>
          <w:rFonts w:ascii="Times New Roman" w:hAnsi="Times New Roman" w:cs="Times New Roman"/>
          <w:sz w:val="24"/>
          <w:szCs w:val="24"/>
          <w:lang w:val="lv-LV"/>
        </w:rPr>
        <w:t>endoprotezēšanai</w:t>
      </w:r>
      <w:r w:rsidRPr="006432B4">
        <w:rPr>
          <w:rFonts w:ascii="Times New Roman" w:hAnsi="Times New Roman" w:cs="Times New Roman"/>
          <w:sz w:val="24"/>
          <w:szCs w:val="24"/>
          <w:lang w:val="lv-LV"/>
        </w:rPr>
        <w:t xml:space="preserve"> 3 498 EUR, sarežģītos gadījumos 4 965 EUR.</w:t>
      </w:r>
    </w:p>
    <w:p w:rsidR="00CC6866" w:rsidRPr="00CC6866" w:rsidP="00CC6866" w14:paraId="7FB1DA7A" w14:textId="7EF44414">
      <w:pPr>
        <w:pBdr>
          <w:top w:val="nil"/>
          <w:left w:val="nil"/>
          <w:bottom w:val="nil"/>
          <w:right w:val="nil"/>
          <w:between w:val="nil"/>
        </w:pBdr>
        <w:spacing w:after="0"/>
        <w:ind w:left="66" w:firstLine="642"/>
        <w:rPr>
          <w:rFonts w:ascii="Times New Roman" w:hAnsi="Times New Roman" w:cs="Times New Roman"/>
          <w:sz w:val="24"/>
          <w:szCs w:val="24"/>
          <w:lang w:val="lv-LV"/>
        </w:rPr>
      </w:pPr>
      <w:r>
        <w:rPr>
          <w:rFonts w:ascii="Times New Roman" w:hAnsi="Times New Roman" w:cs="Times New Roman"/>
          <w:sz w:val="24"/>
          <w:szCs w:val="24"/>
          <w:lang w:val="lv-LV"/>
        </w:rPr>
        <w:t xml:space="preserve">Galvenie </w:t>
      </w:r>
      <w:r>
        <w:rPr>
          <w:rFonts w:ascii="Times New Roman" w:hAnsi="Times New Roman" w:cs="Times New Roman"/>
          <w:sz w:val="24"/>
          <w:szCs w:val="24"/>
          <w:lang w:val="lv-LV"/>
        </w:rPr>
        <w:t>iemesli tam, kāpēc</w:t>
      </w:r>
      <w:r>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ārstniecības iestādes gūžas locītavas un ceļa locītavas </w:t>
      </w:r>
      <w:r>
        <w:rPr>
          <w:rFonts w:ascii="Times New Roman" w:hAnsi="Times New Roman" w:cs="Times New Roman"/>
          <w:sz w:val="24"/>
          <w:szCs w:val="24"/>
          <w:lang w:val="lv-LV"/>
        </w:rPr>
        <w:t>endoprotezēšanas</w:t>
      </w:r>
      <w:r>
        <w:rPr>
          <w:rFonts w:ascii="Times New Roman" w:hAnsi="Times New Roman" w:cs="Times New Roman"/>
          <w:sz w:val="24"/>
          <w:szCs w:val="24"/>
          <w:lang w:val="lv-LV"/>
        </w:rPr>
        <w:t xml:space="preserve"> pakalpojumus</w:t>
      </w:r>
      <w:r w:rsidR="008C3BA7">
        <w:rPr>
          <w:rFonts w:ascii="Times New Roman" w:hAnsi="Times New Roman" w:cs="Times New Roman"/>
          <w:sz w:val="24"/>
          <w:szCs w:val="24"/>
          <w:lang w:val="lv-LV"/>
        </w:rPr>
        <w:t xml:space="preserve"> sniedz ierobežotā apjomā</w:t>
      </w:r>
      <w:r>
        <w:rPr>
          <w:rFonts w:ascii="Times New Roman" w:hAnsi="Times New Roman" w:cs="Times New Roman"/>
          <w:sz w:val="24"/>
          <w:szCs w:val="24"/>
          <w:lang w:val="lv-LV"/>
        </w:rPr>
        <w:t>,</w:t>
      </w:r>
      <w:r w:rsidR="008C3BA7">
        <w:rPr>
          <w:rFonts w:ascii="Times New Roman" w:hAnsi="Times New Roman" w:cs="Times New Roman"/>
          <w:sz w:val="24"/>
          <w:szCs w:val="24"/>
          <w:lang w:val="lv-LV"/>
        </w:rPr>
        <w:t xml:space="preserve"> ir</w:t>
      </w:r>
      <w:r>
        <w:rPr>
          <w:rFonts w:ascii="Times New Roman" w:hAnsi="Times New Roman" w:cs="Times New Roman"/>
          <w:sz w:val="24"/>
          <w:szCs w:val="24"/>
          <w:lang w:val="lv-LV"/>
        </w:rPr>
        <w:t xml:space="preserve"> ierobežotie cilvēkresursi, ārstniecības personāla kompetences līmenis un plaša profila veselības aprūpes pakalpojumu nodrošināšana, izņemot SIA “Rīgas 2.slimnīcu”, kas nodrošina specializētus veselības aprūpes pakalpojumus.</w:t>
      </w:r>
    </w:p>
    <w:p w:rsidR="0086257C" w:rsidRPr="0086257C" w:rsidP="0086257C" w14:paraId="7806F29F" w14:textId="6A5657CD">
      <w:pPr>
        <w:pBdr>
          <w:top w:val="nil"/>
          <w:left w:val="nil"/>
          <w:bottom w:val="nil"/>
          <w:right w:val="nil"/>
          <w:between w:val="nil"/>
        </w:pBdr>
        <w:spacing w:after="0"/>
        <w:ind w:firstLine="708"/>
        <w:rPr>
          <w:rFonts w:ascii="Times New Roman" w:hAnsi="Times New Roman" w:cs="Times New Roman"/>
          <w:bCs w:val="0"/>
          <w:sz w:val="24"/>
          <w:szCs w:val="24"/>
          <w:lang w:val="lv-LV"/>
        </w:rPr>
      </w:pPr>
      <w:r w:rsidRPr="0086257C">
        <w:rPr>
          <w:rFonts w:ascii="Times New Roman" w:hAnsi="Times New Roman" w:cs="Times New Roman"/>
          <w:bCs w:val="0"/>
          <w:sz w:val="24"/>
          <w:szCs w:val="24"/>
          <w:lang w:val="lv-LV"/>
        </w:rPr>
        <w:t xml:space="preserve">Izvērtējot šķēršļus, kas varētu liegt pakalpojumu iepirkt no privātā sektora, būtiskākais ir saistīts ar to, ka Kapitālsabiedrība pamatā nodrošina valsts apmaksātos stacionāros un sekundāros ambulatoros pakalpojumus, un šobrīd privātais tirgus sektors nesniedz nepieciešamo apjomu šo pakalpojumu nodrošināšanai Latvijas iedzīvotājiem. </w:t>
      </w:r>
    </w:p>
    <w:p w:rsidR="007051A9" w:rsidP="0086257C" w14:paraId="189FE2B4" w14:textId="6AEE4915">
      <w:pPr>
        <w:pBdr>
          <w:top w:val="nil"/>
          <w:left w:val="nil"/>
          <w:bottom w:val="nil"/>
          <w:right w:val="nil"/>
          <w:between w:val="nil"/>
        </w:pBdr>
        <w:spacing w:after="0"/>
        <w:ind w:firstLine="708"/>
        <w:rPr>
          <w:rFonts w:ascii="Times New Roman" w:hAnsi="Times New Roman" w:cs="Times New Roman"/>
          <w:sz w:val="24"/>
          <w:szCs w:val="24"/>
          <w:lang w:val="lv-LV"/>
        </w:rPr>
      </w:pPr>
      <w:r w:rsidRPr="0086257C">
        <w:rPr>
          <w:rFonts w:ascii="Times New Roman" w:hAnsi="Times New Roman" w:cs="Times New Roman"/>
          <w:bCs w:val="0"/>
          <w:sz w:val="24"/>
          <w:szCs w:val="24"/>
          <w:lang w:val="lv-LV"/>
        </w:rPr>
        <w:t>Ievērojot iepriekš minēto, Kapitālsabiedrība kā valsts uzņēmums neveido nepamatotu konkurenci privātajam sektoram.</w:t>
      </w:r>
      <w:r>
        <w:rPr>
          <w:rFonts w:ascii="Times New Roman" w:hAnsi="Times New Roman" w:cs="Times New Roman"/>
          <w:bCs w:val="0"/>
          <w:sz w:val="24"/>
          <w:szCs w:val="24"/>
          <w:lang w:val="lv-LV"/>
        </w:rPr>
        <w:t xml:space="preserve"> </w:t>
      </w:r>
      <w:r w:rsidR="002C22FC">
        <w:rPr>
          <w:rFonts w:ascii="Times New Roman" w:hAnsi="Times New Roman" w:cs="Times New Roman"/>
          <w:sz w:val="24"/>
          <w:szCs w:val="24"/>
          <w:lang w:val="lv-LV"/>
        </w:rPr>
        <w:t>Slimnīcas</w:t>
      </w:r>
      <w:r w:rsidRPr="002C22FC" w:rsidR="002C22FC">
        <w:rPr>
          <w:rFonts w:ascii="Times New Roman" w:hAnsi="Times New Roman" w:cs="Times New Roman"/>
          <w:sz w:val="24"/>
          <w:szCs w:val="24"/>
          <w:lang w:val="lv-LV"/>
        </w:rPr>
        <w:t xml:space="preserve"> darbība stacionārās veselības aprūpes pakalpojumu tirgū nerada negatīvu ietekmi uz citiem tirgus dalībniekiem, jo stacionārās veselības aprūpes pakalpojumu tirgū darbojas pamatā tikai publisku personu kapitālsabiedrības. Tie stacionārās veselības aprūpes pakalpojumu segmenti, kuros darbību veic arī privātās ārstniecības iestādes, ir specializēti pakalpojumi, kuros </w:t>
      </w:r>
      <w:r w:rsidRPr="00606163" w:rsidR="002C22FC">
        <w:rPr>
          <w:rFonts w:ascii="Times New Roman" w:hAnsi="Times New Roman" w:cs="Times New Roman"/>
          <w:sz w:val="24"/>
          <w:szCs w:val="24"/>
          <w:lang w:val="lv-LV"/>
        </w:rPr>
        <w:t>raksturīgs valsts finansējuma trūkums</w:t>
      </w:r>
      <w:r w:rsidRPr="002C22FC" w:rsidR="002C22FC">
        <w:rPr>
          <w:rFonts w:ascii="Times New Roman" w:hAnsi="Times New Roman" w:cs="Times New Roman"/>
          <w:sz w:val="24"/>
          <w:szCs w:val="24"/>
          <w:lang w:val="lv-LV"/>
        </w:rPr>
        <w:t xml:space="preserve"> un lielas pacientu rindas. Proti, </w:t>
      </w:r>
      <w:r w:rsidR="002C22FC">
        <w:rPr>
          <w:rFonts w:ascii="Times New Roman" w:hAnsi="Times New Roman" w:cs="Times New Roman"/>
          <w:sz w:val="24"/>
          <w:szCs w:val="24"/>
          <w:lang w:val="lv-LV"/>
        </w:rPr>
        <w:t>Slimnīca</w:t>
      </w:r>
      <w:r w:rsidRPr="002C22FC" w:rsidR="002C22FC">
        <w:rPr>
          <w:rFonts w:ascii="Times New Roman" w:hAnsi="Times New Roman" w:cs="Times New Roman"/>
          <w:sz w:val="24"/>
          <w:szCs w:val="24"/>
          <w:lang w:val="lv-LV"/>
        </w:rPr>
        <w:t xml:space="preserve"> konkurē ar privātajām ārstniecības iestādēm tikai maksas stacionārās veselības aprūpes pakalpojumu segmentos, kas ir aptuveni </w:t>
      </w:r>
      <w:r w:rsidR="002C22FC">
        <w:rPr>
          <w:rFonts w:ascii="Times New Roman" w:hAnsi="Times New Roman" w:cs="Times New Roman"/>
          <w:sz w:val="24"/>
          <w:szCs w:val="24"/>
          <w:lang w:val="lv-LV"/>
        </w:rPr>
        <w:t>6</w:t>
      </w:r>
      <w:r w:rsidRPr="002C22FC" w:rsidR="002C22FC">
        <w:rPr>
          <w:rFonts w:ascii="Times New Roman" w:hAnsi="Times New Roman" w:cs="Times New Roman"/>
          <w:sz w:val="24"/>
          <w:szCs w:val="24"/>
          <w:lang w:val="lv-LV"/>
        </w:rPr>
        <w:t xml:space="preserve">% no </w:t>
      </w:r>
      <w:r w:rsidR="002C22FC">
        <w:rPr>
          <w:rFonts w:ascii="Times New Roman" w:hAnsi="Times New Roman" w:cs="Times New Roman"/>
          <w:sz w:val="24"/>
          <w:szCs w:val="24"/>
          <w:lang w:val="lv-LV"/>
        </w:rPr>
        <w:t>Slimnīcas</w:t>
      </w:r>
      <w:r w:rsidRPr="002C22FC" w:rsidR="002C22FC">
        <w:rPr>
          <w:rFonts w:ascii="Times New Roman" w:hAnsi="Times New Roman" w:cs="Times New Roman"/>
          <w:sz w:val="24"/>
          <w:szCs w:val="24"/>
          <w:lang w:val="lv-LV"/>
        </w:rPr>
        <w:t xml:space="preserve"> sniegtajiem veselības aprūpes pakalpojum</w:t>
      </w:r>
      <w:r w:rsidR="002C22FC">
        <w:rPr>
          <w:rFonts w:ascii="Times New Roman" w:hAnsi="Times New Roman" w:cs="Times New Roman"/>
          <w:sz w:val="24"/>
          <w:szCs w:val="24"/>
          <w:lang w:val="lv-LV"/>
        </w:rPr>
        <w:t>iem</w:t>
      </w:r>
      <w:r w:rsidRPr="002C22FC" w:rsidR="002C22FC">
        <w:rPr>
          <w:rFonts w:ascii="Times New Roman" w:hAnsi="Times New Roman" w:cs="Times New Roman"/>
          <w:sz w:val="24"/>
          <w:szCs w:val="24"/>
          <w:lang w:val="lv-LV"/>
        </w:rPr>
        <w:t xml:space="preserve">. </w:t>
      </w:r>
    </w:p>
    <w:p w:rsidR="002C22FC" w:rsidP="007051A9" w14:paraId="584919AF" w14:textId="5D141B31">
      <w:pPr>
        <w:spacing w:after="0"/>
        <w:ind w:firstLine="567"/>
        <w:rPr>
          <w:rFonts w:ascii="Times New Roman" w:hAnsi="Times New Roman" w:cs="Times New Roman"/>
          <w:sz w:val="24"/>
          <w:szCs w:val="24"/>
          <w:lang w:val="lv-LV"/>
        </w:rPr>
      </w:pPr>
      <w:r w:rsidRPr="003F64AD">
        <w:rPr>
          <w:rFonts w:ascii="Times New Roman" w:hAnsi="Times New Roman" w:cs="Times New Roman"/>
          <w:sz w:val="24"/>
          <w:szCs w:val="24"/>
          <w:lang w:val="lv-LV" w:bidi="lo-LA"/>
        </w:rPr>
        <w:t xml:space="preserve">Par komercdarbību veicinošu pasākumu varētu uzskatīt valsts finansējuma palielināšanu veselības aizsardzības nozarē. Tomēr piešķirtais finansējums vēl joprojām nenodrošina valsts apmaksāto stacionāro veselības aprūpes pakalpojumu rentabilitāti. Līdz ar to privātās stacionārās ārstniecības iestādes varētu konkurēt tikai maksas stacionāro pakalpojumu segmentā. </w:t>
      </w:r>
      <w:r w:rsidRPr="003F64AD">
        <w:rPr>
          <w:rFonts w:ascii="Times New Roman" w:hAnsi="Times New Roman" w:cs="Times New Roman"/>
          <w:bCs w:val="0"/>
          <w:sz w:val="24"/>
          <w:szCs w:val="24"/>
          <w:lang w:val="lv-LV" w:bidi="lo-LA"/>
        </w:rPr>
        <w:t xml:space="preserve">Lai veicinātu komercdarbību maksas </w:t>
      </w:r>
      <w:r w:rsidRPr="003F64AD">
        <w:rPr>
          <w:rFonts w:ascii="Times New Roman" w:hAnsi="Times New Roman" w:cs="Times New Roman"/>
          <w:sz w:val="24"/>
          <w:szCs w:val="24"/>
          <w:lang w:val="lv-LV" w:bidi="lo-LA"/>
        </w:rPr>
        <w:t xml:space="preserve">stacionāro veselības aprūpes pakalpojumu </w:t>
      </w:r>
      <w:r w:rsidRPr="003F64AD">
        <w:rPr>
          <w:rFonts w:ascii="Times New Roman" w:hAnsi="Times New Roman" w:cs="Times New Roman"/>
          <w:bCs w:val="0"/>
          <w:sz w:val="24"/>
          <w:szCs w:val="24"/>
          <w:lang w:val="lv-LV" w:bidi="lo-LA"/>
        </w:rPr>
        <w:t xml:space="preserve">segmentā, valstij būtu būtiski jāmaina veselības aprūpes modelis, samazinot valsts apmaksāto </w:t>
      </w:r>
      <w:r w:rsidRPr="003F64AD">
        <w:rPr>
          <w:rFonts w:ascii="Times New Roman" w:hAnsi="Times New Roman" w:cs="Times New Roman"/>
          <w:sz w:val="24"/>
          <w:szCs w:val="24"/>
          <w:lang w:val="lv-LV" w:bidi="lo-LA"/>
        </w:rPr>
        <w:t xml:space="preserve">stacionāro veselības aprūpes pakalpojumu </w:t>
      </w:r>
      <w:r w:rsidRPr="003F64AD">
        <w:rPr>
          <w:rFonts w:ascii="Times New Roman" w:hAnsi="Times New Roman" w:cs="Times New Roman"/>
          <w:bCs w:val="0"/>
          <w:sz w:val="24"/>
          <w:szCs w:val="24"/>
          <w:lang w:val="lv-LV" w:bidi="lo-LA"/>
        </w:rPr>
        <w:t>īpatsvaru. Taču šāda rīcība, ievērojot maksas stacionāro veselības aprūpes pakalpojumu pieejamību un sabiedrības kopējo maksātspēju, pašreiz nenodrošinātu sabiedrības intereses veselības aprūpes jomā.</w:t>
      </w:r>
      <w:r w:rsidR="008E1DD9">
        <w:rPr>
          <w:rFonts w:ascii="Times New Roman" w:hAnsi="Times New Roman" w:cs="Times New Roman"/>
          <w:sz w:val="24"/>
          <w:szCs w:val="24"/>
          <w:lang w:val="lv-LV"/>
        </w:rPr>
        <w:t xml:space="preserve"> </w:t>
      </w:r>
    </w:p>
    <w:p w:rsidR="003F64AD" w:rsidRPr="007051A9" w:rsidP="00606163" w14:paraId="47A9C8D8" w14:textId="4133F246">
      <w:pPr>
        <w:spacing w:after="0"/>
        <w:ind w:firstLine="567"/>
        <w:rPr>
          <w:rFonts w:ascii="Times New Roman" w:hAnsi="Times New Roman" w:cs="Times New Roman"/>
          <w:bCs w:val="0"/>
          <w:sz w:val="24"/>
          <w:szCs w:val="24"/>
          <w:lang w:val="lv-LV"/>
        </w:rPr>
      </w:pPr>
      <w:r w:rsidRPr="009228CB">
        <w:rPr>
          <w:rFonts w:ascii="Times New Roman" w:hAnsi="Times New Roman" w:cs="Times New Roman"/>
          <w:bCs w:val="0"/>
          <w:sz w:val="24"/>
          <w:szCs w:val="24"/>
          <w:lang w:val="lv-LV"/>
        </w:rPr>
        <w:t xml:space="preserve">Lēmums par valsts līdzdalības saglabāšanu </w:t>
      </w:r>
      <w:r>
        <w:rPr>
          <w:rFonts w:ascii="Times New Roman" w:hAnsi="Times New Roman" w:cs="Times New Roman"/>
          <w:bCs w:val="0"/>
          <w:sz w:val="24"/>
          <w:szCs w:val="24"/>
          <w:lang w:val="lv-LV"/>
        </w:rPr>
        <w:t>Slimnīcā</w:t>
      </w:r>
      <w:r w:rsidRPr="009228CB">
        <w:rPr>
          <w:rFonts w:ascii="Times New Roman" w:hAnsi="Times New Roman" w:cs="Times New Roman"/>
          <w:bCs w:val="0"/>
          <w:sz w:val="24"/>
          <w:szCs w:val="24"/>
          <w:lang w:val="lv-LV"/>
        </w:rPr>
        <w:t xml:space="preserve"> nemazinātu stimulu privātās uzņēmējdarbības attīstībai </w:t>
      </w:r>
      <w:r>
        <w:rPr>
          <w:rFonts w:ascii="Times New Roman" w:hAnsi="Times New Roman" w:cs="Times New Roman"/>
          <w:bCs w:val="0"/>
          <w:sz w:val="24"/>
          <w:szCs w:val="24"/>
          <w:lang w:val="lv-LV"/>
        </w:rPr>
        <w:t>stacionārās veselības aprūpes pakalpojumu</w:t>
      </w:r>
      <w:r w:rsidRPr="009228CB">
        <w:rPr>
          <w:rFonts w:ascii="Times New Roman" w:hAnsi="Times New Roman" w:cs="Times New Roman"/>
          <w:bCs w:val="0"/>
          <w:sz w:val="24"/>
          <w:szCs w:val="24"/>
          <w:lang w:val="lv-LV"/>
        </w:rPr>
        <w:t xml:space="preserve"> jomā. Līdzekļu trūkums veselības nozarē un esošā veselības aprūpes sistēma, kas vērsta uz valsts apmaksātu </w:t>
      </w:r>
      <w:r>
        <w:rPr>
          <w:rFonts w:ascii="Times New Roman" w:hAnsi="Times New Roman" w:cs="Times New Roman"/>
          <w:bCs w:val="0"/>
          <w:sz w:val="24"/>
          <w:szCs w:val="24"/>
          <w:lang w:val="lv-LV"/>
        </w:rPr>
        <w:t>stacionāro veselības aprūpes pakalpojumu</w:t>
      </w:r>
      <w:r w:rsidRPr="009228CB">
        <w:rPr>
          <w:rFonts w:ascii="Times New Roman" w:hAnsi="Times New Roman" w:cs="Times New Roman"/>
          <w:bCs w:val="0"/>
          <w:sz w:val="24"/>
          <w:szCs w:val="24"/>
          <w:lang w:val="lv-LV"/>
        </w:rPr>
        <w:t xml:space="preserve"> pieejamības veicināšanu, būtu uzskatāma par galveno faktoru, kas mazina privāto tirgus dalībnieku iesaisti </w:t>
      </w:r>
      <w:r>
        <w:rPr>
          <w:rFonts w:ascii="Times New Roman" w:hAnsi="Times New Roman" w:cs="Times New Roman"/>
          <w:bCs w:val="0"/>
          <w:sz w:val="24"/>
          <w:szCs w:val="24"/>
          <w:lang w:val="lv-LV"/>
        </w:rPr>
        <w:t>stacionāro veselības aprūpes pakalpojumu</w:t>
      </w:r>
      <w:r w:rsidRPr="009228CB">
        <w:rPr>
          <w:rFonts w:ascii="Times New Roman" w:hAnsi="Times New Roman" w:cs="Times New Roman"/>
          <w:bCs w:val="0"/>
          <w:sz w:val="24"/>
          <w:szCs w:val="24"/>
          <w:lang w:val="lv-LV"/>
        </w:rPr>
        <w:t xml:space="preserve"> sniegšanā. Lēmums par valsts līdzdalību </w:t>
      </w:r>
      <w:r>
        <w:rPr>
          <w:rFonts w:ascii="Times New Roman" w:hAnsi="Times New Roman" w:cs="Times New Roman"/>
          <w:bCs w:val="0"/>
          <w:sz w:val="24"/>
          <w:szCs w:val="24"/>
          <w:lang w:val="lv-LV"/>
        </w:rPr>
        <w:t>Slimnīcā</w:t>
      </w:r>
      <w:r w:rsidRPr="009228CB">
        <w:rPr>
          <w:rFonts w:ascii="Times New Roman" w:hAnsi="Times New Roman" w:cs="Times New Roman"/>
          <w:bCs w:val="0"/>
          <w:sz w:val="24"/>
          <w:szCs w:val="24"/>
          <w:lang w:val="lv-LV"/>
        </w:rPr>
        <w:t xml:space="preserve"> saistībā ar </w:t>
      </w:r>
      <w:r>
        <w:rPr>
          <w:rFonts w:ascii="Times New Roman" w:hAnsi="Times New Roman" w:cs="Times New Roman"/>
          <w:bCs w:val="0"/>
          <w:sz w:val="24"/>
          <w:szCs w:val="24"/>
          <w:lang w:val="lv-LV"/>
        </w:rPr>
        <w:t>stacionārās veselības aprūpes pakalpojumu</w:t>
      </w:r>
      <w:r w:rsidRPr="009228CB">
        <w:rPr>
          <w:rFonts w:ascii="Times New Roman" w:hAnsi="Times New Roman" w:cs="Times New Roman"/>
          <w:bCs w:val="0"/>
          <w:sz w:val="24"/>
          <w:szCs w:val="24"/>
          <w:lang w:val="lv-LV"/>
        </w:rPr>
        <w:t xml:space="preserve"> sniegšanu ietekmē privāto ārstniecības iestāžu darbību citos veselības aprūpes tirgos, piemēram, sniedzot ambulatoros veselības aprūpes pakalpojumus, tiktāl, ciktāl efektīvai un pilnvērtīgai stacionārās veselības aprūpes pakalpojumu sniegšanai pirms un pēc ievietošanas stacionārā pacientiem ir nepieciešams nodrošināt arī ambulatoros pakalpojumus. </w:t>
      </w:r>
    </w:p>
    <w:p w:rsidR="00B44EED" w:rsidRPr="00B44EED" w:rsidP="00B44EED" w14:paraId="616C316F" w14:textId="0EB15335">
      <w:pPr>
        <w:spacing w:after="0"/>
        <w:ind w:firstLine="720"/>
        <w:rPr>
          <w:rFonts w:ascii="Times New Roman" w:hAnsi="Times New Roman" w:cs="Times New Roman"/>
          <w:sz w:val="24"/>
          <w:szCs w:val="24"/>
          <w:lang w:val="lv-LV"/>
        </w:rPr>
      </w:pPr>
      <w:r w:rsidRPr="00B44EED">
        <w:rPr>
          <w:rFonts w:ascii="Times New Roman" w:hAnsi="Times New Roman" w:cs="Times New Roman"/>
          <w:sz w:val="24"/>
          <w:szCs w:val="24"/>
          <w:lang w:val="lv-LV"/>
        </w:rPr>
        <w:t xml:space="preserve">Latvijas </w:t>
      </w:r>
      <w:r>
        <w:rPr>
          <w:rFonts w:ascii="Times New Roman" w:hAnsi="Times New Roman" w:cs="Times New Roman"/>
          <w:sz w:val="24"/>
          <w:szCs w:val="24"/>
          <w:lang w:val="lv-LV"/>
        </w:rPr>
        <w:t>ambulatorās veselības aprūpes pakalpojumu</w:t>
      </w:r>
      <w:r w:rsidRPr="00B44EED">
        <w:rPr>
          <w:rFonts w:ascii="Times New Roman" w:hAnsi="Times New Roman" w:cs="Times New Roman"/>
          <w:sz w:val="24"/>
          <w:szCs w:val="24"/>
          <w:lang w:val="lv-LV"/>
        </w:rPr>
        <w:t xml:space="preserve"> tirgu raksturo augsta sadrumstalotības pakāpe, jo pastāv ļoti liels pakalpojumu sniedzēju skaits. Šobrīd Nacionālais </w:t>
      </w:r>
      <w:r w:rsidRPr="00B44EED">
        <w:rPr>
          <w:rFonts w:ascii="Times New Roman" w:hAnsi="Times New Roman" w:cs="Times New Roman"/>
          <w:sz w:val="24"/>
          <w:szCs w:val="24"/>
          <w:lang w:val="lv-LV"/>
        </w:rPr>
        <w:t xml:space="preserve">veselības dienests ir noslēdzis vairākus simtus līgumu ar slimnīcām, poliklīnikām, speciālistu praksēm un citiem pakalpojumu sniedzējiem visā Latvijas teritorijā, galvenokārt, privātajiem pakalpojumu sniedzējiem.  Minētais apstāklis rada lielu privāto veselības aprūpes iestāžu konkurenci </w:t>
      </w:r>
      <w:r>
        <w:rPr>
          <w:rFonts w:ascii="Times New Roman" w:hAnsi="Times New Roman" w:cs="Times New Roman"/>
          <w:sz w:val="24"/>
          <w:szCs w:val="24"/>
          <w:lang w:val="lv-LV"/>
        </w:rPr>
        <w:t>Slimnīcai</w:t>
      </w:r>
      <w:r w:rsidRPr="00B44EED">
        <w:rPr>
          <w:rFonts w:ascii="Times New Roman" w:hAnsi="Times New Roman" w:cs="Times New Roman"/>
          <w:sz w:val="24"/>
          <w:szCs w:val="24"/>
          <w:lang w:val="lv-LV"/>
        </w:rPr>
        <w:t xml:space="preserve"> un citām slimnīcām valsts apmaksāto ambulatorās veselības aprūpes pakalpojumu tirgū.</w:t>
      </w:r>
      <w:r>
        <w:rPr>
          <w:rFonts w:ascii="Times New Roman" w:hAnsi="Times New Roman" w:cs="Times New Roman"/>
          <w:sz w:val="24"/>
          <w:szCs w:val="24"/>
          <w:lang w:val="lv-LV"/>
        </w:rPr>
        <w:t xml:space="preserve"> </w:t>
      </w:r>
      <w:r w:rsidRPr="00B44EED">
        <w:rPr>
          <w:rFonts w:ascii="Times New Roman" w:hAnsi="Times New Roman" w:cs="Times New Roman"/>
          <w:sz w:val="24"/>
          <w:szCs w:val="24"/>
          <w:lang w:val="lv-LV"/>
        </w:rPr>
        <w:t xml:space="preserve">Maksas ambulatorās veselības aprūpes pakalpojumu tirgū privātie pakalpojumu sniedzēji uzskatāmi par dominējošajiem tirgus dalībniekiem, jo </w:t>
      </w:r>
      <w:r>
        <w:rPr>
          <w:rFonts w:ascii="Times New Roman" w:hAnsi="Times New Roman" w:cs="Times New Roman"/>
          <w:sz w:val="24"/>
          <w:szCs w:val="24"/>
          <w:lang w:val="lv-LV"/>
        </w:rPr>
        <w:t>Slimnīcas</w:t>
      </w:r>
      <w:r w:rsidRPr="00B44EED">
        <w:rPr>
          <w:rFonts w:ascii="Times New Roman" w:hAnsi="Times New Roman" w:cs="Times New Roman"/>
          <w:sz w:val="24"/>
          <w:szCs w:val="24"/>
          <w:lang w:val="lv-LV"/>
        </w:rPr>
        <w:t xml:space="preserve"> primārais uzdevums ir tieši valsts apmaksāto veselības aprūpes pakalpojumu sniegšana.</w:t>
      </w:r>
    </w:p>
    <w:p w:rsidR="008E1DD9" w:rsidP="00B44EED" w14:paraId="786BA96C" w14:textId="0D52F448">
      <w:pPr>
        <w:spacing w:after="0"/>
        <w:ind w:firstLine="720"/>
        <w:rPr>
          <w:rFonts w:ascii="Times New Roman" w:hAnsi="Times New Roman" w:cs="Times New Roman"/>
          <w:sz w:val="24"/>
          <w:szCs w:val="24"/>
          <w:lang w:val="lv-LV"/>
        </w:rPr>
      </w:pPr>
      <w:r w:rsidRPr="00B44EED">
        <w:rPr>
          <w:rFonts w:ascii="Times New Roman" w:hAnsi="Times New Roman" w:cs="Times New Roman"/>
          <w:sz w:val="24"/>
          <w:szCs w:val="24"/>
          <w:lang w:val="lv-LV"/>
        </w:rPr>
        <w:t xml:space="preserve">Ievērojot minēto, nav pamata uzskatīt, ka valsts līdzdalība </w:t>
      </w:r>
      <w:r>
        <w:rPr>
          <w:rFonts w:ascii="Times New Roman" w:hAnsi="Times New Roman" w:cs="Times New Roman"/>
          <w:sz w:val="24"/>
          <w:szCs w:val="24"/>
          <w:lang w:val="lv-LV"/>
        </w:rPr>
        <w:t>Slimnīcā</w:t>
      </w:r>
      <w:r w:rsidRPr="00B44EED">
        <w:rPr>
          <w:rFonts w:ascii="Times New Roman" w:hAnsi="Times New Roman" w:cs="Times New Roman"/>
          <w:sz w:val="24"/>
          <w:szCs w:val="24"/>
          <w:lang w:val="lv-LV"/>
        </w:rPr>
        <w:t xml:space="preserve"> kavē privātās uzņēmējdarbības attīstību vai konkurenci ambulatorās veselības aprūpes pakalpojumu tirgū. Jāņem vērā, ka investīciju piesaiste un to apjoms, darbības virzieni, cenu un atalgojumu politika ir pašu privāto pakalpojumu sniedzēju pārziņā. Tas privātajiem pakalpojumu sniedzējiem dod lielāku iespēju pielāgoties un attīstīties. Protams, Slimnīcai </w:t>
      </w:r>
      <w:r w:rsidRPr="00F31141">
        <w:rPr>
          <w:rFonts w:ascii="Times New Roman" w:hAnsi="Times New Roman" w:cs="Times New Roman"/>
          <w:sz w:val="24"/>
          <w:szCs w:val="24"/>
          <w:lang w:val="lv-LV"/>
        </w:rPr>
        <w:t>kā V līmeņa specializētai</w:t>
      </w:r>
      <w:r w:rsidRPr="00B44EED">
        <w:rPr>
          <w:rFonts w:ascii="Times New Roman" w:hAnsi="Times New Roman" w:cs="Times New Roman"/>
          <w:sz w:val="24"/>
          <w:szCs w:val="24"/>
          <w:lang w:val="lv-LV"/>
        </w:rPr>
        <w:t xml:space="preserve"> ārstniecības iestādei ir nesalīdzināmi lielāka kapacitāte, nekā katram atsevišķam privātajam ambulatorās veselības aprūpes pakalpojumu sniedzējam. Taču privātajām ārstniecības iestādēm ir lielākas iespējas piedāvāt komfortablākas un mūsdienu vajadzībām piemērotākas telpas un atsevišķu ambulatorās veselības aprūpes pakalpojumu gadījumā arī modernāku tehniku. Turklāt </w:t>
      </w:r>
      <w:r>
        <w:rPr>
          <w:rFonts w:ascii="Times New Roman" w:hAnsi="Times New Roman" w:cs="Times New Roman"/>
          <w:sz w:val="24"/>
          <w:szCs w:val="24"/>
          <w:lang w:val="lv-LV"/>
        </w:rPr>
        <w:t>Slimnīca</w:t>
      </w:r>
      <w:r w:rsidRPr="00B44EED">
        <w:rPr>
          <w:rFonts w:ascii="Times New Roman" w:hAnsi="Times New Roman" w:cs="Times New Roman"/>
          <w:sz w:val="24"/>
          <w:szCs w:val="24"/>
          <w:lang w:val="lv-LV"/>
        </w:rPr>
        <w:t xml:space="preserve"> un arī citas slimnīcas vairumā gadījumu nav spējīgas konkurēt ar privātā sektora piedāvāto atalgojumu ārstniecības speciālistiem. Rezultātā, kvalificētākajam darba spēkam ir tendence pāriet uz privāto sektoru, tādā veidā uzlabojot privāto ārstniecības iestāžu attīstības iespējas un konkurētspēju, it īpaši maksas ambulatorās veselības aprūpes pakalpojumu tirgū.</w:t>
      </w:r>
    </w:p>
    <w:p w:rsidR="00B44EED" w:rsidRPr="00B44EED" w:rsidP="00B44EED" w14:paraId="60542A4B" w14:textId="293D075A">
      <w:pPr>
        <w:spacing w:after="0"/>
        <w:ind w:firstLine="567"/>
        <w:rPr>
          <w:rFonts w:ascii="Times New Roman" w:hAnsi="Times New Roman" w:cs="Times New Roman"/>
          <w:b/>
          <w:bCs w:val="0"/>
          <w:sz w:val="24"/>
          <w:szCs w:val="24"/>
          <w:lang w:val="lv-LV"/>
        </w:rPr>
      </w:pPr>
      <w:r w:rsidRPr="00B44EED">
        <w:rPr>
          <w:rFonts w:ascii="Times New Roman" w:hAnsi="Times New Roman" w:cs="Times New Roman"/>
          <w:sz w:val="24"/>
          <w:szCs w:val="24"/>
          <w:lang w:val="lv-LV" w:bidi="lo-LA"/>
        </w:rPr>
        <w:t>Ambulatorās un stacionārās veselības aprūpes pakalpojumu teritoriāla nošķiršana nav uzskatāma par efektīvu līdzekli tirgus nepilnības novēršanai, jo nesamērīgi sadārdzinātu un apgrūtinātu sabiedrības veselībai būtisku stacionārās veselības aprūpes pakalpojumu sniegšanu. Ņemot vērā</w:t>
      </w:r>
      <w:r w:rsidR="00E8088E">
        <w:rPr>
          <w:rFonts w:ascii="Times New Roman" w:hAnsi="Times New Roman" w:cs="Times New Roman"/>
          <w:sz w:val="24"/>
          <w:szCs w:val="24"/>
          <w:lang w:val="lv-LV" w:bidi="lo-LA"/>
        </w:rPr>
        <w:t xml:space="preserve"> to</w:t>
      </w:r>
      <w:r w:rsidRPr="00B44EED">
        <w:rPr>
          <w:rFonts w:ascii="Times New Roman" w:hAnsi="Times New Roman" w:cs="Times New Roman"/>
          <w:sz w:val="24"/>
          <w:szCs w:val="24"/>
          <w:lang w:val="lv-LV" w:bidi="lo-LA"/>
        </w:rPr>
        <w:t xml:space="preserve">, ka tieši </w:t>
      </w:r>
      <w:r w:rsidR="00951254">
        <w:rPr>
          <w:rFonts w:ascii="Times New Roman" w:hAnsi="Times New Roman" w:cs="Times New Roman"/>
          <w:sz w:val="24"/>
          <w:szCs w:val="24"/>
          <w:lang w:val="lv-LV" w:bidi="lo-LA"/>
        </w:rPr>
        <w:t xml:space="preserve">valsts apmaksātiem </w:t>
      </w:r>
      <w:r w:rsidRPr="00B44EED" w:rsidR="00951254">
        <w:rPr>
          <w:rFonts w:ascii="Times New Roman" w:hAnsi="Times New Roman" w:cs="Times New Roman"/>
          <w:sz w:val="24"/>
          <w:szCs w:val="24"/>
          <w:lang w:val="lv-LV" w:bidi="lo-LA"/>
        </w:rPr>
        <w:t>ambulator</w:t>
      </w:r>
      <w:r w:rsidR="00951254">
        <w:rPr>
          <w:rFonts w:ascii="Times New Roman" w:hAnsi="Times New Roman" w:cs="Times New Roman"/>
          <w:sz w:val="24"/>
          <w:szCs w:val="24"/>
          <w:lang w:val="lv-LV" w:bidi="lo-LA"/>
        </w:rPr>
        <w:t>o</w:t>
      </w:r>
      <w:r w:rsidRPr="00B44EED" w:rsidR="00951254">
        <w:rPr>
          <w:rFonts w:ascii="Times New Roman" w:hAnsi="Times New Roman" w:cs="Times New Roman"/>
          <w:sz w:val="24"/>
          <w:szCs w:val="24"/>
          <w:lang w:val="lv-LV" w:bidi="lo-LA"/>
        </w:rPr>
        <w:t xml:space="preserve"> </w:t>
      </w:r>
      <w:r w:rsidRPr="00B44EED">
        <w:rPr>
          <w:rFonts w:ascii="Times New Roman" w:hAnsi="Times New Roman" w:cs="Times New Roman"/>
          <w:sz w:val="24"/>
          <w:szCs w:val="24"/>
          <w:lang w:val="lv-LV" w:bidi="lo-LA"/>
        </w:rPr>
        <w:t xml:space="preserve">veselības </w:t>
      </w:r>
      <w:r w:rsidRPr="00B44EED" w:rsidR="00951254">
        <w:rPr>
          <w:rFonts w:ascii="Times New Roman" w:hAnsi="Times New Roman" w:cs="Times New Roman"/>
          <w:sz w:val="24"/>
          <w:szCs w:val="24"/>
          <w:lang w:val="lv-LV" w:bidi="lo-LA"/>
        </w:rPr>
        <w:t>aprūp</w:t>
      </w:r>
      <w:r w:rsidR="00E8088E">
        <w:rPr>
          <w:rFonts w:ascii="Times New Roman" w:hAnsi="Times New Roman" w:cs="Times New Roman"/>
          <w:sz w:val="24"/>
          <w:szCs w:val="24"/>
          <w:lang w:val="lv-LV" w:bidi="lo-LA"/>
        </w:rPr>
        <w:t>es</w:t>
      </w:r>
      <w:r w:rsidRPr="00B44EED" w:rsidR="00951254">
        <w:rPr>
          <w:rFonts w:ascii="Times New Roman" w:hAnsi="Times New Roman" w:cs="Times New Roman"/>
          <w:sz w:val="24"/>
          <w:szCs w:val="24"/>
          <w:lang w:val="lv-LV" w:bidi="lo-LA"/>
        </w:rPr>
        <w:t xml:space="preserve"> </w:t>
      </w:r>
      <w:r w:rsidRPr="00B44EED">
        <w:rPr>
          <w:rFonts w:ascii="Times New Roman" w:hAnsi="Times New Roman" w:cs="Times New Roman"/>
          <w:sz w:val="24"/>
          <w:szCs w:val="24"/>
          <w:lang w:val="lv-LV" w:bidi="lo-LA"/>
        </w:rPr>
        <w:t>pakalpojumi</w:t>
      </w:r>
      <w:r w:rsidR="00951254">
        <w:rPr>
          <w:rFonts w:ascii="Times New Roman" w:hAnsi="Times New Roman" w:cs="Times New Roman"/>
          <w:sz w:val="24"/>
          <w:szCs w:val="24"/>
          <w:lang w:val="lv-LV" w:bidi="lo-LA"/>
        </w:rPr>
        <w:t xml:space="preserve">em NVD tarifs </w:t>
      </w:r>
      <w:r w:rsidR="00E8088E">
        <w:rPr>
          <w:rFonts w:ascii="Times New Roman" w:hAnsi="Times New Roman" w:cs="Times New Roman"/>
          <w:sz w:val="24"/>
          <w:szCs w:val="24"/>
          <w:lang w:val="lv-LV" w:bidi="lo-LA"/>
        </w:rPr>
        <w:t>tuvojās reālajam sniegtā pakalpojuma izmaksām un š</w:t>
      </w:r>
      <w:r w:rsidR="00EA7607">
        <w:rPr>
          <w:rFonts w:ascii="Times New Roman" w:hAnsi="Times New Roman" w:cs="Times New Roman"/>
          <w:sz w:val="24"/>
          <w:szCs w:val="24"/>
          <w:lang w:val="lv-LV" w:bidi="lo-LA"/>
        </w:rPr>
        <w:t>ā</w:t>
      </w:r>
      <w:r w:rsidR="00E8088E">
        <w:rPr>
          <w:rFonts w:ascii="Times New Roman" w:hAnsi="Times New Roman" w:cs="Times New Roman"/>
          <w:sz w:val="24"/>
          <w:szCs w:val="24"/>
          <w:lang w:val="lv-LV" w:bidi="lo-LA"/>
        </w:rPr>
        <w:t>d</w:t>
      </w:r>
      <w:r w:rsidR="00EA7607">
        <w:rPr>
          <w:rFonts w:ascii="Times New Roman" w:hAnsi="Times New Roman" w:cs="Times New Roman"/>
          <w:sz w:val="24"/>
          <w:szCs w:val="24"/>
          <w:lang w:val="lv-LV" w:bidi="lo-LA"/>
        </w:rPr>
        <w:t>u</w:t>
      </w:r>
      <w:r w:rsidR="00E8088E">
        <w:rPr>
          <w:rFonts w:ascii="Times New Roman" w:hAnsi="Times New Roman" w:cs="Times New Roman"/>
          <w:sz w:val="24"/>
          <w:szCs w:val="24"/>
          <w:lang w:val="lv-LV" w:bidi="lo-LA"/>
        </w:rPr>
        <w:t xml:space="preserve"> pakalpojumu nodrošināšana</w:t>
      </w:r>
      <w:r w:rsidRPr="00B44EED">
        <w:rPr>
          <w:rFonts w:ascii="Times New Roman" w:hAnsi="Times New Roman" w:cs="Times New Roman"/>
          <w:sz w:val="24"/>
          <w:szCs w:val="24"/>
          <w:lang w:val="lv-LV" w:bidi="lo-LA"/>
        </w:rPr>
        <w:t xml:space="preserve"> </w:t>
      </w:r>
      <w:r w:rsidRPr="00B44EED" w:rsidR="00E8088E">
        <w:rPr>
          <w:rFonts w:ascii="Times New Roman" w:hAnsi="Times New Roman" w:cs="Times New Roman"/>
          <w:sz w:val="24"/>
          <w:szCs w:val="24"/>
          <w:lang w:val="lv-LV" w:bidi="lo-LA"/>
        </w:rPr>
        <w:t>Slimnīca</w:t>
      </w:r>
      <w:r w:rsidR="00E8088E">
        <w:rPr>
          <w:rFonts w:ascii="Times New Roman" w:hAnsi="Times New Roman" w:cs="Times New Roman"/>
          <w:sz w:val="24"/>
          <w:szCs w:val="24"/>
          <w:lang w:val="lv-LV" w:bidi="lo-LA"/>
        </w:rPr>
        <w:t>i</w:t>
      </w:r>
      <w:r w:rsidRPr="00B44EED" w:rsidR="00E8088E">
        <w:rPr>
          <w:rFonts w:ascii="Times New Roman" w:hAnsi="Times New Roman" w:cs="Times New Roman"/>
          <w:sz w:val="24"/>
          <w:szCs w:val="24"/>
          <w:lang w:val="lv-LV" w:bidi="lo-LA"/>
        </w:rPr>
        <w:t xml:space="preserve"> </w:t>
      </w:r>
      <w:r w:rsidRPr="00B44EED">
        <w:rPr>
          <w:rFonts w:ascii="Times New Roman" w:hAnsi="Times New Roman" w:cs="Times New Roman"/>
          <w:sz w:val="24"/>
          <w:szCs w:val="24"/>
          <w:lang w:val="lv-LV" w:bidi="lo-LA"/>
        </w:rPr>
        <w:t xml:space="preserve">vismaz daļēji ir rentabla, paredzams, ka arī publiskās un privātās partnerības modelis ambulatorās veselības aprūpes pakalpojumu daļā varētu būtiski apgrūtināt valsts pienākumu izpildi veselības aprūpes jomā, jo Slimnīca </w:t>
      </w:r>
      <w:r w:rsidR="00124AAB">
        <w:rPr>
          <w:rFonts w:ascii="Times New Roman" w:hAnsi="Times New Roman" w:cs="Times New Roman"/>
          <w:sz w:val="24"/>
          <w:szCs w:val="24"/>
          <w:lang w:val="lv-LV" w:bidi="lo-LA"/>
        </w:rPr>
        <w:t>nodrošinātu</w:t>
      </w:r>
      <w:r w:rsidRPr="00B44EED" w:rsidR="00124AAB">
        <w:rPr>
          <w:rFonts w:ascii="Times New Roman" w:hAnsi="Times New Roman" w:cs="Times New Roman"/>
          <w:sz w:val="24"/>
          <w:szCs w:val="24"/>
          <w:lang w:val="lv-LV" w:bidi="lo-LA"/>
        </w:rPr>
        <w:t xml:space="preserve"> </w:t>
      </w:r>
      <w:r w:rsidRPr="00B44EED">
        <w:rPr>
          <w:rFonts w:ascii="Times New Roman" w:hAnsi="Times New Roman" w:cs="Times New Roman"/>
          <w:sz w:val="24"/>
          <w:szCs w:val="24"/>
          <w:lang w:val="lv-LV" w:bidi="lo-LA"/>
        </w:rPr>
        <w:t>tikai nerentablo</w:t>
      </w:r>
      <w:r w:rsidR="00124AAB">
        <w:rPr>
          <w:rFonts w:ascii="Times New Roman" w:hAnsi="Times New Roman" w:cs="Times New Roman"/>
          <w:sz w:val="24"/>
          <w:szCs w:val="24"/>
          <w:lang w:val="lv-LV" w:bidi="lo-LA"/>
        </w:rPr>
        <w:t>s</w:t>
      </w:r>
      <w:r w:rsidRPr="00B44EED">
        <w:rPr>
          <w:rFonts w:ascii="Times New Roman" w:hAnsi="Times New Roman" w:cs="Times New Roman"/>
          <w:sz w:val="24"/>
          <w:szCs w:val="24"/>
          <w:lang w:val="lv-LV" w:bidi="lo-LA"/>
        </w:rPr>
        <w:t xml:space="preserve"> </w:t>
      </w:r>
      <w:r w:rsidR="00124AAB">
        <w:rPr>
          <w:rFonts w:ascii="Times New Roman" w:hAnsi="Times New Roman" w:cs="Times New Roman"/>
          <w:sz w:val="24"/>
          <w:szCs w:val="24"/>
          <w:lang w:val="lv-LV" w:bidi="lo-LA"/>
        </w:rPr>
        <w:t>pakalpojumus</w:t>
      </w:r>
      <w:r w:rsidRPr="00B44EED">
        <w:rPr>
          <w:rFonts w:ascii="Times New Roman" w:hAnsi="Times New Roman" w:cs="Times New Roman"/>
          <w:sz w:val="24"/>
          <w:szCs w:val="24"/>
          <w:lang w:val="lv-LV" w:bidi="lo-LA"/>
        </w:rPr>
        <w:t>. Turklāt šāda diferencēta pieeja ambulatorās veselības aprūpes pakalpojumu pieejamību stacionāra pacientiem padarītu lielā mērā atkarīgu no privātā partnera nodomiem pildīt publiskās un privātās partnerības līgumu, kā arī varētu radīt būtisku risku sabiedrības veselībai gadījumā, ja privātais partneris bankrotētu vai nolemtu izbeigt savu darbību.</w:t>
      </w:r>
    </w:p>
    <w:p w:rsidR="00B44EED" w:rsidP="00B44EED" w14:paraId="4F789760" w14:textId="676A6639">
      <w:pPr>
        <w:spacing w:after="0"/>
        <w:ind w:firstLine="720"/>
        <w:rPr>
          <w:rFonts w:ascii="Times New Roman" w:hAnsi="Times New Roman" w:cs="Times New Roman"/>
          <w:sz w:val="24"/>
          <w:szCs w:val="24"/>
          <w:lang w:val="lv-LV"/>
        </w:rPr>
      </w:pPr>
      <w:r w:rsidRPr="00B44EED">
        <w:rPr>
          <w:rFonts w:ascii="Times New Roman" w:hAnsi="Times New Roman" w:cs="Times New Roman"/>
          <w:sz w:val="24"/>
          <w:szCs w:val="24"/>
          <w:lang w:val="lv-LV"/>
        </w:rPr>
        <w:t xml:space="preserve">Ievērojot minēto, </w:t>
      </w:r>
      <w:r>
        <w:rPr>
          <w:rFonts w:ascii="Times New Roman" w:hAnsi="Times New Roman" w:cs="Times New Roman"/>
          <w:sz w:val="24"/>
          <w:szCs w:val="24"/>
          <w:lang w:val="lv-LV"/>
        </w:rPr>
        <w:t>a</w:t>
      </w:r>
      <w:r w:rsidRPr="00B44EED">
        <w:rPr>
          <w:rFonts w:ascii="Times New Roman" w:hAnsi="Times New Roman" w:cs="Times New Roman"/>
          <w:sz w:val="24"/>
          <w:szCs w:val="24"/>
          <w:lang w:val="lv-LV"/>
        </w:rPr>
        <w:t xml:space="preserve">mbulatorās un stacionārās veselības aprūpes pakalpojumu nošķiršana radītu būtiskus draudus sabiedrības veselībai un būtisku aizskartu pacientiem Satversmes 111.pantā paredzētās </w:t>
      </w:r>
      <w:r w:rsidRPr="00B44EED">
        <w:rPr>
          <w:rFonts w:ascii="Times New Roman" w:hAnsi="Times New Roman" w:cs="Times New Roman"/>
          <w:sz w:val="24"/>
          <w:szCs w:val="24"/>
          <w:lang w:val="lv-LV"/>
        </w:rPr>
        <w:t>pamattiesības</w:t>
      </w:r>
      <w:r w:rsidRPr="00B44EED">
        <w:rPr>
          <w:rFonts w:ascii="Times New Roman" w:hAnsi="Times New Roman" w:cs="Times New Roman"/>
          <w:sz w:val="24"/>
          <w:szCs w:val="24"/>
          <w:lang w:val="lv-LV"/>
        </w:rPr>
        <w:t>, it īpaši personām, kuras lielākoties paļaujas uz valsts apmaksāto veselības aprūpi.</w:t>
      </w:r>
    </w:p>
    <w:p w:rsidR="00626110" w:rsidP="00606163" w14:paraId="1B794E78" w14:textId="3FAC65F7">
      <w:pPr>
        <w:spacing w:after="0"/>
        <w:ind w:firstLine="708"/>
        <w:rPr>
          <w:rFonts w:ascii="Times New Roman" w:hAnsi="Times New Roman" w:cs="Times New Roman"/>
          <w:sz w:val="24"/>
          <w:szCs w:val="24"/>
          <w:lang w:val="lv-LV"/>
        </w:rPr>
      </w:pPr>
      <w:r w:rsidRPr="00606163">
        <w:rPr>
          <w:rFonts w:ascii="Times New Roman" w:hAnsi="Times New Roman" w:cs="Times New Roman"/>
          <w:sz w:val="24"/>
          <w:szCs w:val="24"/>
          <w:lang w:val="lv-LV"/>
        </w:rPr>
        <w:t xml:space="preserve">Slimnīcas darbība nerada negatīvu ietekmi uz privātā sektora inovācijām un attīstību. Privātajam sektoram ir </w:t>
      </w:r>
      <w:r w:rsidRPr="00606163" w:rsidR="009C08D7">
        <w:rPr>
          <w:rFonts w:ascii="Times New Roman" w:hAnsi="Times New Roman" w:cs="Times New Roman"/>
          <w:sz w:val="24"/>
          <w:szCs w:val="24"/>
          <w:lang w:val="lv-LV"/>
        </w:rPr>
        <w:t xml:space="preserve">brīva iespēja </w:t>
      </w:r>
      <w:r w:rsidRPr="00606163">
        <w:rPr>
          <w:rFonts w:ascii="Times New Roman" w:hAnsi="Times New Roman" w:cs="Times New Roman"/>
          <w:sz w:val="24"/>
          <w:szCs w:val="24"/>
          <w:lang w:val="lv-LV"/>
        </w:rPr>
        <w:t>investēt medicīnas iekārtu iegādē,</w:t>
      </w:r>
      <w:r w:rsidRPr="00606163" w:rsidR="009C08D7">
        <w:rPr>
          <w:rFonts w:ascii="Times New Roman" w:hAnsi="Times New Roman" w:cs="Times New Roman"/>
          <w:sz w:val="24"/>
          <w:szCs w:val="24"/>
          <w:lang w:val="lv-LV"/>
        </w:rPr>
        <w:t xml:space="preserve"> paredzami plānot un</w:t>
      </w:r>
      <w:r w:rsidRPr="00606163">
        <w:rPr>
          <w:rFonts w:ascii="Times New Roman" w:hAnsi="Times New Roman" w:cs="Times New Roman"/>
          <w:sz w:val="24"/>
          <w:szCs w:val="24"/>
          <w:lang w:val="lv-LV"/>
        </w:rPr>
        <w:t xml:space="preserve"> veikt telpu atjaunošanu un pielāgošanu, kā arī noteikt konkurētspējīgu atalgojumu, no maksas veselības aprūpes pakalpojumu ieņēmumiem. </w:t>
      </w:r>
      <w:r w:rsidRPr="00606163" w:rsidR="009C08D7">
        <w:rPr>
          <w:rFonts w:ascii="Times New Roman" w:hAnsi="Times New Roman" w:cs="Times New Roman"/>
          <w:sz w:val="24"/>
          <w:szCs w:val="24"/>
          <w:lang w:val="lv-LV"/>
        </w:rPr>
        <w:t>P</w:t>
      </w:r>
      <w:r w:rsidRPr="00606163">
        <w:rPr>
          <w:rFonts w:ascii="Times New Roman" w:hAnsi="Times New Roman" w:cs="Times New Roman"/>
          <w:sz w:val="24"/>
          <w:szCs w:val="24"/>
          <w:lang w:val="lv-LV"/>
        </w:rPr>
        <w:t>rivātās ārstniecības iestādes var vieglāk un ātrāk piesaistīt privāto investoru kapitālu, jo lēmumu pieņemšana par resursu novirzīšanu un attīstības virzieniem tiek pieņemta, balstoties uz īpašniek</w:t>
      </w:r>
      <w:r w:rsidRPr="00606163" w:rsidR="009C08D7">
        <w:rPr>
          <w:rFonts w:ascii="Times New Roman" w:hAnsi="Times New Roman" w:cs="Times New Roman"/>
          <w:sz w:val="24"/>
          <w:szCs w:val="24"/>
          <w:lang w:val="lv-LV"/>
        </w:rPr>
        <w:t xml:space="preserve">a biznesa plānu </w:t>
      </w:r>
      <w:r w:rsidRPr="00606163">
        <w:rPr>
          <w:rFonts w:ascii="Times New Roman" w:hAnsi="Times New Roman" w:cs="Times New Roman"/>
          <w:sz w:val="24"/>
          <w:szCs w:val="24"/>
          <w:lang w:val="lv-LV"/>
        </w:rPr>
        <w:t>un situāciju tirgū, arī atalgojuma un cenu politika ir pašas ārstniecības iestādes ziņā</w:t>
      </w:r>
      <w:r w:rsidRPr="00606163" w:rsidR="009C08D7">
        <w:rPr>
          <w:rFonts w:ascii="Times New Roman" w:hAnsi="Times New Roman" w:cs="Times New Roman"/>
          <w:sz w:val="24"/>
          <w:szCs w:val="24"/>
          <w:lang w:val="lv-LV"/>
        </w:rPr>
        <w:t>.</w:t>
      </w:r>
      <w:r w:rsidR="009C08D7">
        <w:rPr>
          <w:rFonts w:ascii="Times New Roman" w:hAnsi="Times New Roman" w:cs="Times New Roman"/>
          <w:sz w:val="24"/>
          <w:szCs w:val="24"/>
          <w:lang w:val="lv-LV"/>
        </w:rPr>
        <w:t xml:space="preserve"> </w:t>
      </w:r>
    </w:p>
    <w:p w:rsidR="00F23091" w:rsidRPr="00626110" w:rsidP="00606163" w14:paraId="430CDF86" w14:textId="13396235">
      <w:pPr>
        <w:spacing w:after="0"/>
        <w:ind w:firstLine="708"/>
        <w:rPr>
          <w:rFonts w:ascii="Times New Roman" w:hAnsi="Times New Roman" w:cs="Times New Roman"/>
          <w:sz w:val="24"/>
          <w:szCs w:val="24"/>
          <w:lang w:val="lv-LV"/>
        </w:rPr>
      </w:pPr>
      <w:r w:rsidRPr="00606163">
        <w:rPr>
          <w:rFonts w:ascii="Times New Roman" w:hAnsi="Times New Roman" w:cs="Times New Roman"/>
          <w:sz w:val="24"/>
          <w:szCs w:val="24"/>
          <w:lang w:val="lv-LV"/>
        </w:rPr>
        <w:t>Jāuzsver, ka Slimnīca</w:t>
      </w:r>
      <w:r w:rsidRPr="00606163">
        <w:rPr>
          <w:rFonts w:ascii="Times New Roman" w:hAnsi="Times New Roman" w:cs="Times New Roman"/>
          <w:sz w:val="24"/>
          <w:szCs w:val="24"/>
          <w:lang w:val="lv-LV"/>
        </w:rPr>
        <w:t xml:space="preserve"> ir valsts atkarīga nekomerciāli orientēta kapitālsabiedrība, faktiski, kur</w:t>
      </w:r>
      <w:r w:rsidRPr="00606163" w:rsidR="00626110">
        <w:rPr>
          <w:rFonts w:ascii="Times New Roman" w:hAnsi="Times New Roman" w:cs="Times New Roman"/>
          <w:sz w:val="24"/>
          <w:szCs w:val="24"/>
          <w:lang w:val="lv-LV"/>
        </w:rPr>
        <w:t>as</w:t>
      </w:r>
      <w:r w:rsidRPr="00606163">
        <w:rPr>
          <w:rFonts w:ascii="Times New Roman" w:hAnsi="Times New Roman" w:cs="Times New Roman"/>
          <w:sz w:val="24"/>
          <w:szCs w:val="24"/>
          <w:lang w:val="lv-LV"/>
        </w:rPr>
        <w:t xml:space="preserve"> vienīgais klients vismaz 90% apmērā ir valsts, </w:t>
      </w:r>
      <w:r w:rsidRPr="00606163" w:rsidR="00626110">
        <w:rPr>
          <w:rFonts w:ascii="Times New Roman" w:hAnsi="Times New Roman" w:cs="Times New Roman"/>
          <w:sz w:val="24"/>
          <w:szCs w:val="24"/>
          <w:lang w:val="lv-LV"/>
        </w:rPr>
        <w:t>kas veselības aprūpes pakalpojumus iepērk atbilstoši valstī noteiktajiem tarifiem, kas ne vienmēr atbilst ārstniecības pakalpojumu faktiskajām izmaksām</w:t>
      </w:r>
      <w:r w:rsidRPr="00606163">
        <w:rPr>
          <w:rFonts w:ascii="Times New Roman" w:hAnsi="Times New Roman" w:cs="Times New Roman"/>
          <w:sz w:val="24"/>
          <w:szCs w:val="24"/>
          <w:lang w:val="lv-LV"/>
        </w:rPr>
        <w:t xml:space="preserve">. </w:t>
      </w:r>
      <w:r w:rsidRPr="00606163" w:rsidR="00626110">
        <w:rPr>
          <w:rFonts w:ascii="Times New Roman" w:hAnsi="Times New Roman" w:cs="Times New Roman"/>
          <w:sz w:val="24"/>
          <w:szCs w:val="24"/>
          <w:lang w:val="lv-LV"/>
        </w:rPr>
        <w:t>Līdz ar to Slimnīcai ir faktiski neiespējami uzkrāt brīvus līdzekļus ilgtermiņa investīciju projektu attīstībai.</w:t>
      </w:r>
    </w:p>
    <w:p w:rsidR="004D2973" w:rsidRPr="00B66DE3" w:rsidP="00626110" w14:paraId="1437FA4A" w14:textId="387AB265">
      <w:pPr>
        <w:spacing w:after="0"/>
        <w:ind w:firstLine="720"/>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B66DE3">
        <w:rPr>
          <w:rFonts w:ascii="Times New Roman" w:hAnsi="Times New Roman" w:cs="Times New Roman"/>
          <w:sz w:val="24"/>
          <w:szCs w:val="24"/>
          <w:lang w:val="lv-LV"/>
        </w:rPr>
        <w:t xml:space="preserve">Pēdējo septiņu gadu laikā </w:t>
      </w:r>
      <w:r w:rsidRPr="00B66DE3" w:rsidR="001766C7">
        <w:rPr>
          <w:rFonts w:ascii="Times New Roman" w:hAnsi="Times New Roman" w:cs="Times New Roman"/>
          <w:sz w:val="24"/>
          <w:szCs w:val="24"/>
          <w:lang w:val="lv-LV"/>
        </w:rPr>
        <w:t>Slimnīcā</w:t>
      </w:r>
      <w:r w:rsidRPr="00B66DE3">
        <w:rPr>
          <w:rFonts w:ascii="Times New Roman" w:hAnsi="Times New Roman" w:cs="Times New Roman"/>
          <w:sz w:val="24"/>
          <w:szCs w:val="24"/>
          <w:lang w:val="lv-LV"/>
        </w:rPr>
        <w:t xml:space="preserve"> nav veikti</w:t>
      </w:r>
      <w:r w:rsidRPr="00B66DE3" w:rsidR="004008CA">
        <w:rPr>
          <w:rFonts w:ascii="Times New Roman" w:hAnsi="Times New Roman" w:cs="Times New Roman"/>
          <w:sz w:val="24"/>
          <w:szCs w:val="24"/>
          <w:lang w:val="lv-LV"/>
        </w:rPr>
        <w:t xml:space="preserve"> būtiski</w:t>
      </w:r>
      <w:r w:rsidRPr="00B66DE3">
        <w:rPr>
          <w:rFonts w:ascii="Times New Roman" w:hAnsi="Times New Roman" w:cs="Times New Roman"/>
          <w:sz w:val="24"/>
          <w:szCs w:val="24"/>
          <w:lang w:val="lv-LV"/>
        </w:rPr>
        <w:t xml:space="preserve"> ieguldījumi infrastruktūrā, taču 20</w:t>
      </w:r>
      <w:r w:rsidRPr="00B66DE3" w:rsidR="004008CA">
        <w:rPr>
          <w:rFonts w:ascii="Times New Roman" w:hAnsi="Times New Roman" w:cs="Times New Roman"/>
          <w:sz w:val="24"/>
          <w:szCs w:val="24"/>
          <w:lang w:val="lv-LV"/>
        </w:rPr>
        <w:t>21</w:t>
      </w:r>
      <w:r w:rsidRPr="00B66DE3">
        <w:rPr>
          <w:rFonts w:ascii="Times New Roman" w:hAnsi="Times New Roman" w:cs="Times New Roman"/>
          <w:sz w:val="24"/>
          <w:szCs w:val="24"/>
          <w:lang w:val="lv-LV"/>
        </w:rPr>
        <w:t xml:space="preserve">. gadā </w:t>
      </w:r>
      <w:r w:rsidRPr="00B66DE3" w:rsidR="001766C7">
        <w:rPr>
          <w:rFonts w:ascii="Times New Roman" w:hAnsi="Times New Roman" w:cs="Times New Roman"/>
          <w:sz w:val="24"/>
          <w:szCs w:val="24"/>
          <w:lang w:val="lv-LV"/>
        </w:rPr>
        <w:t>atbilstoši</w:t>
      </w:r>
      <w:r w:rsidRPr="00B66DE3">
        <w:rPr>
          <w:rFonts w:ascii="Times New Roman" w:hAnsi="Times New Roman" w:cs="Times New Roman"/>
          <w:sz w:val="24"/>
          <w:szCs w:val="24"/>
          <w:lang w:val="lv-LV"/>
        </w:rPr>
        <w:t xml:space="preserve"> </w:t>
      </w:r>
      <w:r w:rsidRPr="00B66DE3" w:rsidR="001766C7">
        <w:rPr>
          <w:rFonts w:ascii="Times New Roman" w:hAnsi="Times New Roman" w:cs="Times New Roman"/>
          <w:sz w:val="24"/>
          <w:szCs w:val="24"/>
          <w:lang w:val="lv-LV"/>
        </w:rPr>
        <w:t xml:space="preserve">Ministru kabineta 2021. gada 4. novembra rīkojumam Nr.797 “Par </w:t>
      </w:r>
      <w:r w:rsidRPr="00B66DE3" w:rsidR="001766C7">
        <w:rPr>
          <w:rFonts w:ascii="Times New Roman" w:hAnsi="Times New Roman" w:cs="Times New Roman"/>
          <w:sz w:val="24"/>
          <w:szCs w:val="24"/>
          <w:lang w:val="lv-LV"/>
        </w:rPr>
        <w:t xml:space="preserve">apropriācijas palielināšanu Veselības ministrijai” tika </w:t>
      </w:r>
      <w:r w:rsidRPr="00B66DE3">
        <w:rPr>
          <w:rFonts w:ascii="Times New Roman" w:hAnsi="Times New Roman" w:cs="Times New Roman"/>
          <w:sz w:val="24"/>
          <w:szCs w:val="24"/>
          <w:lang w:val="lv-LV"/>
        </w:rPr>
        <w:t>palielināts Kapitālsabiedrības pamatkapitāls</w:t>
      </w:r>
      <w:r w:rsidRPr="00B66DE3" w:rsidR="00D642D8">
        <w:rPr>
          <w:rFonts w:ascii="Times New Roman" w:hAnsi="Times New Roman" w:cs="Times New Roman"/>
          <w:sz w:val="24"/>
          <w:szCs w:val="24"/>
          <w:lang w:val="lv-LV"/>
        </w:rPr>
        <w:t>, ieguldot tajā</w:t>
      </w:r>
      <w:r w:rsidRPr="00B66DE3">
        <w:rPr>
          <w:rFonts w:ascii="Times New Roman" w:hAnsi="Times New Roman" w:cs="Times New Roman"/>
          <w:sz w:val="24"/>
          <w:szCs w:val="24"/>
          <w:lang w:val="lv-LV"/>
        </w:rPr>
        <w:t xml:space="preserve"> </w:t>
      </w:r>
      <w:r w:rsidRPr="00B66DE3" w:rsidR="004008CA">
        <w:rPr>
          <w:rFonts w:ascii="Times New Roman" w:hAnsi="Times New Roman" w:cs="Times New Roman"/>
          <w:sz w:val="24"/>
          <w:szCs w:val="24"/>
          <w:lang w:val="lv-LV"/>
        </w:rPr>
        <w:t xml:space="preserve">97 479 </w:t>
      </w:r>
      <w:r w:rsidRPr="00B66DE3">
        <w:rPr>
          <w:rFonts w:ascii="Times New Roman" w:hAnsi="Times New Roman" w:cs="Times New Roman"/>
          <w:sz w:val="24"/>
          <w:szCs w:val="24"/>
          <w:lang w:val="lv-LV"/>
        </w:rPr>
        <w:t>EUR</w:t>
      </w:r>
      <w:r w:rsidRPr="00B66DE3" w:rsidR="00D642D8">
        <w:rPr>
          <w:rFonts w:ascii="Times New Roman" w:hAnsi="Times New Roman" w:cs="Times New Roman"/>
          <w:sz w:val="24"/>
          <w:szCs w:val="24"/>
          <w:lang w:val="lv-LV"/>
        </w:rPr>
        <w:t xml:space="preserve"> jaunu gultu izveidei, medicīnisko iekārtu un papildaprīkojuma iegādei, kas </w:t>
      </w:r>
      <w:r w:rsidR="00626110">
        <w:rPr>
          <w:rFonts w:ascii="Times New Roman" w:hAnsi="Times New Roman" w:cs="Times New Roman"/>
          <w:sz w:val="24"/>
          <w:szCs w:val="24"/>
          <w:lang w:val="lv-LV"/>
        </w:rPr>
        <w:t>bija</w:t>
      </w:r>
      <w:r w:rsidRPr="00B66DE3" w:rsidR="00D642D8">
        <w:rPr>
          <w:rFonts w:ascii="Times New Roman" w:hAnsi="Times New Roman" w:cs="Times New Roman"/>
          <w:sz w:val="24"/>
          <w:szCs w:val="24"/>
          <w:lang w:val="lv-LV"/>
        </w:rPr>
        <w:t xml:space="preserve"> nepieciešams Covid-19 pacientu uzņemšanai stacionārā</w:t>
      </w:r>
      <w:r w:rsidRPr="00B66DE3">
        <w:rPr>
          <w:rFonts w:ascii="Times New Roman" w:hAnsi="Times New Roman" w:cs="Times New Roman"/>
          <w:sz w:val="24"/>
          <w:szCs w:val="24"/>
          <w:lang w:val="lv-LV"/>
        </w:rPr>
        <w:t>.</w:t>
      </w:r>
    </w:p>
    <w:p w:rsidR="001766C7" w:rsidRPr="00B66DE3" w:rsidP="001766C7" w14:paraId="625566E6" w14:textId="01D99B81">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Novecojušas iekārtas, to trūkums, kā arī nepietiekams, nepiemērots vai neatbilstošā tehniskā stāvoklī esošs telpu nodrošinājums būtiski ietekmē Slimnīcas spējas savlaicīgi, kvalitatīvi un pietiekamā apjomā sniegt pacientiem nepieciešamos pakalpojumus. Datortehnikas un medicīnas iekārtu iegāde un telpu būvniecība un atjaunošana šobrīd ir prioritāte, un nav saredzami lietderīgāki vai pacientiem vēlamāki projekti.</w:t>
      </w:r>
    </w:p>
    <w:p w:rsidR="004D2973" w:rsidRPr="00B66DE3" w:rsidP="0086257C" w14:paraId="6FD37D1E" w14:textId="53D079BD">
      <w:pPr>
        <w:spacing w:after="0"/>
        <w:ind w:firstLine="708"/>
        <w:rPr>
          <w:rFonts w:ascii="Times New Roman" w:hAnsi="Times New Roman" w:cs="Times New Roman"/>
          <w:sz w:val="24"/>
          <w:szCs w:val="24"/>
          <w:lang w:val="lv-LV"/>
        </w:rPr>
      </w:pPr>
      <w:r w:rsidRPr="001F3F1A">
        <w:rPr>
          <w:rFonts w:ascii="Times New Roman" w:hAnsi="Times New Roman" w:cs="Times New Roman"/>
          <w:sz w:val="24"/>
          <w:szCs w:val="24"/>
          <w:lang w:val="lv-LV"/>
        </w:rPr>
        <w:t>Lai Slimnīca varētu turpināt nodrošināt Latvijas iedzīvotājiem augtas kvalitātes pakalpojumus, jau šobrīd attīstības ietvaros ir jāveic investīcijas. Nepieciešamās investīcijas saistās ar Slimnīcas infrastruktūras attīstību, t.sk. medicīnas iekārtu parka papildināšana ar</w:t>
      </w:r>
      <w:r w:rsidRPr="00B66DE3">
        <w:rPr>
          <w:rFonts w:ascii="Times New Roman" w:hAnsi="Times New Roman" w:cs="Times New Roman"/>
          <w:sz w:val="24"/>
          <w:szCs w:val="24"/>
          <w:lang w:val="lv-LV"/>
        </w:rPr>
        <w:t xml:space="preserve"> jaunām iekārtām un aprīkojumu veselības aprūpes pakalpojumu pieejamības un kvalitātes uzlabošanai. Lai uzlabotu sniegtos pakalpojumus tuvāko gadu laikā, tiek plānots sadarbībā ar </w:t>
      </w:r>
      <w:r w:rsidR="00606163">
        <w:rPr>
          <w:rFonts w:ascii="Times New Roman" w:hAnsi="Times New Roman" w:cs="Times New Roman"/>
          <w:sz w:val="24"/>
          <w:szCs w:val="24"/>
          <w:lang w:val="lv-LV"/>
        </w:rPr>
        <w:br/>
      </w:r>
      <w:r w:rsidRPr="00B66DE3">
        <w:rPr>
          <w:rFonts w:ascii="Times New Roman" w:hAnsi="Times New Roman" w:cs="Times New Roman"/>
          <w:sz w:val="24"/>
          <w:szCs w:val="24"/>
          <w:lang w:val="lv-LV"/>
        </w:rPr>
        <w:t xml:space="preserve">AS “Rīgas siltums” veikt  projektēšanas darbus un izbūvēt jaunus siltummezglus ēkās, iegādāties jaunas medicīnas iekārtas un aprīkojumu t.sk. </w:t>
      </w:r>
      <w:r w:rsidRPr="00B66DE3">
        <w:rPr>
          <w:rFonts w:ascii="Times New Roman" w:hAnsi="Times New Roman" w:cs="Times New Roman"/>
          <w:color w:val="000000" w:themeColor="text1"/>
          <w:sz w:val="24"/>
          <w:szCs w:val="24"/>
          <w:lang w:val="lv-LV"/>
        </w:rPr>
        <w:t xml:space="preserve">C-loka rentgena iekārta ar 3 dimensiju funkciju, </w:t>
      </w:r>
      <w:r w:rsidRPr="00B66DE3">
        <w:rPr>
          <w:rFonts w:ascii="Times New Roman" w:hAnsi="Times New Roman" w:cs="Times New Roman"/>
          <w:color w:val="000000" w:themeColor="text1"/>
          <w:sz w:val="24"/>
          <w:szCs w:val="24"/>
          <w:lang w:val="lv-LV"/>
        </w:rPr>
        <w:t>intraoperatīva</w:t>
      </w:r>
      <w:r w:rsidRPr="00B66DE3">
        <w:rPr>
          <w:rFonts w:ascii="Times New Roman" w:hAnsi="Times New Roman" w:cs="Times New Roman"/>
          <w:color w:val="000000" w:themeColor="text1"/>
          <w:sz w:val="24"/>
          <w:szCs w:val="24"/>
          <w:lang w:val="lv-LV"/>
        </w:rPr>
        <w:t xml:space="preserve"> nervu monitoringa iekārta, robotizētās mugurkaula navigācijas sistēmas ar nokomplektētiem </w:t>
      </w:r>
      <w:r w:rsidRPr="00B66DE3">
        <w:rPr>
          <w:rFonts w:ascii="Times New Roman" w:hAnsi="Times New Roman" w:cs="Times New Roman"/>
          <w:color w:val="000000" w:themeColor="text1"/>
          <w:sz w:val="24"/>
          <w:szCs w:val="24"/>
          <w:lang w:val="lv-LV"/>
        </w:rPr>
        <w:t>navigējamiem</w:t>
      </w:r>
      <w:r w:rsidRPr="00B66DE3">
        <w:rPr>
          <w:rFonts w:ascii="Times New Roman" w:hAnsi="Times New Roman" w:cs="Times New Roman"/>
          <w:color w:val="000000" w:themeColor="text1"/>
          <w:sz w:val="24"/>
          <w:szCs w:val="24"/>
          <w:lang w:val="lv-LV"/>
        </w:rPr>
        <w:t xml:space="preserve"> instrumentu komplektiem implantu ievietošanai atvērtā, minimāli </w:t>
      </w:r>
      <w:r w:rsidRPr="00B66DE3">
        <w:rPr>
          <w:rFonts w:ascii="Times New Roman" w:hAnsi="Times New Roman" w:cs="Times New Roman"/>
          <w:color w:val="000000" w:themeColor="text1"/>
          <w:sz w:val="24"/>
          <w:szCs w:val="24"/>
          <w:lang w:val="lv-LV"/>
        </w:rPr>
        <w:t>invazīvā</w:t>
      </w:r>
      <w:r w:rsidRPr="00B66DE3">
        <w:rPr>
          <w:rFonts w:ascii="Times New Roman" w:hAnsi="Times New Roman" w:cs="Times New Roman"/>
          <w:color w:val="000000" w:themeColor="text1"/>
          <w:sz w:val="24"/>
          <w:szCs w:val="24"/>
          <w:lang w:val="lv-LV"/>
        </w:rPr>
        <w:t xml:space="preserve"> vai </w:t>
      </w:r>
      <w:r w:rsidRPr="00B66DE3">
        <w:rPr>
          <w:rFonts w:ascii="Times New Roman" w:hAnsi="Times New Roman" w:cs="Times New Roman"/>
          <w:color w:val="000000" w:themeColor="text1"/>
          <w:sz w:val="24"/>
          <w:szCs w:val="24"/>
          <w:lang w:val="lv-LV"/>
        </w:rPr>
        <w:t>endoskopiskā</w:t>
      </w:r>
      <w:r w:rsidRPr="00B66DE3">
        <w:rPr>
          <w:rFonts w:ascii="Times New Roman" w:hAnsi="Times New Roman" w:cs="Times New Roman"/>
          <w:color w:val="000000" w:themeColor="text1"/>
          <w:sz w:val="24"/>
          <w:szCs w:val="24"/>
          <w:lang w:val="lv-LV"/>
        </w:rPr>
        <w:t xml:space="preserve"> veidā iegāde, kā arī veikt operāciju bloka zāles remontu</w:t>
      </w:r>
      <w:r w:rsidRPr="00B66DE3">
        <w:rPr>
          <w:rFonts w:ascii="Times New Roman" w:hAnsi="Times New Roman" w:cs="Times New Roman"/>
          <w:sz w:val="24"/>
          <w:szCs w:val="24"/>
          <w:lang w:val="lv-LV"/>
        </w:rPr>
        <w:t>.</w:t>
      </w:r>
    </w:p>
    <w:p w:rsidR="004D2973" w:rsidRPr="008E1DD9" w:rsidP="008E1DD9" w14:paraId="3B726C38" w14:textId="64EF96E6">
      <w:pPr>
        <w:pBdr>
          <w:top w:val="nil"/>
          <w:left w:val="nil"/>
          <w:bottom w:val="nil"/>
          <w:right w:val="nil"/>
          <w:between w:val="nil"/>
        </w:pBd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Gadījumā, ja Latvijas iedzīvotājiem </w:t>
      </w:r>
      <w:r w:rsidRPr="00B66DE3" w:rsidR="00D642D8">
        <w:rPr>
          <w:rFonts w:ascii="Times New Roman" w:hAnsi="Times New Roman" w:cs="Times New Roman"/>
          <w:sz w:val="24"/>
          <w:szCs w:val="24"/>
          <w:lang w:val="lv-LV"/>
        </w:rPr>
        <w:t xml:space="preserve">ar </w:t>
      </w:r>
      <w:r w:rsidRPr="00B66DE3" w:rsidR="00D642D8">
        <w:rPr>
          <w:rFonts w:ascii="Times New Roman" w:hAnsi="Times New Roman" w:cs="Times New Roman"/>
          <w:sz w:val="24"/>
          <w:szCs w:val="24"/>
          <w:lang w:val="lv-LV"/>
        </w:rPr>
        <w:t>muskulo-skeletālās</w:t>
      </w:r>
      <w:r w:rsidRPr="00B66DE3" w:rsidR="00D642D8">
        <w:rPr>
          <w:rFonts w:ascii="Times New Roman" w:hAnsi="Times New Roman" w:cs="Times New Roman"/>
          <w:sz w:val="24"/>
          <w:szCs w:val="24"/>
          <w:lang w:val="lv-LV"/>
        </w:rPr>
        <w:t xml:space="preserve"> sistēmas bojājumiem</w:t>
      </w:r>
      <w:r w:rsidRPr="00B66DE3">
        <w:rPr>
          <w:rFonts w:ascii="Times New Roman" w:hAnsi="Times New Roman" w:cs="Times New Roman"/>
          <w:sz w:val="24"/>
          <w:szCs w:val="24"/>
          <w:lang w:val="lv-LV"/>
        </w:rPr>
        <w:t>, nebūs pieejami vai arī ierobežotā apmērā pieejami veselības aprūpes un pilnvērtīgas rehabilitācijas pakalpojumi</w:t>
      </w:r>
      <w:r w:rsidRPr="00B66DE3" w:rsidR="00D642D8">
        <w:rPr>
          <w:rFonts w:ascii="Times New Roman" w:hAnsi="Times New Roman" w:cs="Times New Roman"/>
          <w:sz w:val="24"/>
          <w:szCs w:val="24"/>
          <w:lang w:val="lv-LV"/>
        </w:rPr>
        <w:t xml:space="preserve"> traumatoloģijas un ortopēdijas jomā</w:t>
      </w:r>
      <w:r w:rsidRPr="00B66DE3">
        <w:rPr>
          <w:rFonts w:ascii="Times New Roman" w:hAnsi="Times New Roman" w:cs="Times New Roman"/>
          <w:sz w:val="24"/>
          <w:szCs w:val="24"/>
          <w:lang w:val="lv-LV"/>
        </w:rPr>
        <w:t xml:space="preserve">, </w:t>
      </w:r>
      <w:r w:rsidRPr="00B66DE3" w:rsidR="00D642D8">
        <w:rPr>
          <w:rFonts w:ascii="Times New Roman" w:hAnsi="Times New Roman" w:cs="Times New Roman"/>
          <w:sz w:val="24"/>
          <w:szCs w:val="24"/>
          <w:lang w:val="lv-LV"/>
        </w:rPr>
        <w:t>ņemot vērā to, ka pārējie tirgus dalībnieki sniedz veselības aprūpes pakalpojumus ierobežotajā apjomā</w:t>
      </w:r>
      <w:r w:rsidR="00951254">
        <w:rPr>
          <w:rFonts w:ascii="Times New Roman" w:hAnsi="Times New Roman" w:cs="Times New Roman"/>
          <w:sz w:val="24"/>
          <w:szCs w:val="24"/>
          <w:lang w:val="lv-LV"/>
        </w:rPr>
        <w:t>, š</w:t>
      </w:r>
      <w:r w:rsidRPr="00B66DE3" w:rsidR="00951254">
        <w:rPr>
          <w:rFonts w:ascii="Times New Roman" w:hAnsi="Times New Roman" w:cs="Times New Roman"/>
          <w:sz w:val="24"/>
          <w:szCs w:val="24"/>
          <w:lang w:val="lv-LV"/>
        </w:rPr>
        <w:t>āda kompleksa pakalpojuma trūkums</w:t>
      </w:r>
      <w:r w:rsidR="00951254">
        <w:rPr>
          <w:rFonts w:ascii="Times New Roman" w:hAnsi="Times New Roman" w:cs="Times New Roman"/>
          <w:sz w:val="24"/>
          <w:szCs w:val="24"/>
          <w:lang w:val="lv-LV"/>
        </w:rPr>
        <w:t xml:space="preserve"> </w:t>
      </w:r>
      <w:r w:rsidRPr="00B66DE3" w:rsidR="00951254">
        <w:rPr>
          <w:rFonts w:ascii="Times New Roman" w:hAnsi="Times New Roman" w:cs="Times New Roman"/>
          <w:sz w:val="24"/>
          <w:szCs w:val="24"/>
          <w:lang w:val="lv-LV"/>
        </w:rPr>
        <w:t>negatīvi ietekmēs pacientu veselības stāvokli un viņu atgriešanos aktīvajā dzīvē.</w:t>
      </w:r>
      <w:r w:rsidRPr="00B66DE3" w:rsidR="00D642D8">
        <w:rPr>
          <w:rFonts w:ascii="Times New Roman" w:hAnsi="Times New Roman" w:cs="Times New Roman"/>
          <w:sz w:val="24"/>
          <w:szCs w:val="24"/>
          <w:lang w:val="lv-LV"/>
        </w:rPr>
        <w:t xml:space="preserve"> </w:t>
      </w:r>
      <w:r w:rsidRPr="00B66DE3">
        <w:rPr>
          <w:rFonts w:ascii="Times New Roman" w:hAnsi="Times New Roman" w:cs="Times New Roman"/>
          <w:sz w:val="24"/>
          <w:szCs w:val="24"/>
          <w:lang w:val="lv-LV"/>
        </w:rPr>
        <w:t xml:space="preserve">Līdz ar to ilgtermiņā valsts dalība Kapitālsabiedrībā sekmē pakalpojumu pieejamību nepieciešamajā apmērā un laikā neatkarīgi no </w:t>
      </w:r>
      <w:r w:rsidR="00951254">
        <w:rPr>
          <w:rFonts w:ascii="Times New Roman" w:hAnsi="Times New Roman" w:cs="Times New Roman"/>
          <w:sz w:val="24"/>
          <w:szCs w:val="24"/>
          <w:lang w:val="lv-LV"/>
        </w:rPr>
        <w:t>pacientu</w:t>
      </w:r>
      <w:r w:rsidR="003F48A8">
        <w:rPr>
          <w:rFonts w:ascii="Times New Roman" w:hAnsi="Times New Roman" w:cs="Times New Roman"/>
          <w:sz w:val="24"/>
          <w:szCs w:val="24"/>
          <w:lang w:val="lv-LV"/>
        </w:rPr>
        <w:t xml:space="preserve"> </w:t>
      </w:r>
      <w:r w:rsidRPr="00B66DE3">
        <w:rPr>
          <w:rFonts w:ascii="Times New Roman" w:hAnsi="Times New Roman" w:cs="Times New Roman"/>
          <w:sz w:val="24"/>
          <w:szCs w:val="24"/>
          <w:lang w:val="lv-LV"/>
        </w:rPr>
        <w:t>un</w:t>
      </w:r>
      <w:r w:rsidR="00951254">
        <w:rPr>
          <w:rFonts w:ascii="Times New Roman" w:hAnsi="Times New Roman" w:cs="Times New Roman"/>
          <w:sz w:val="24"/>
          <w:szCs w:val="24"/>
          <w:lang w:val="lv-LV"/>
        </w:rPr>
        <w:t xml:space="preserve"> to</w:t>
      </w:r>
      <w:r w:rsidRPr="00B66DE3">
        <w:rPr>
          <w:rFonts w:ascii="Times New Roman" w:hAnsi="Times New Roman" w:cs="Times New Roman"/>
          <w:sz w:val="24"/>
          <w:szCs w:val="24"/>
          <w:lang w:val="lv-LV"/>
        </w:rPr>
        <w:t xml:space="preserve"> ģimeņu sociālā un finansiālā stāvokļa, tādējādi arī veicinot </w:t>
      </w:r>
      <w:r w:rsidRPr="00B66DE3" w:rsidR="00D642D8">
        <w:rPr>
          <w:rFonts w:ascii="Times New Roman" w:hAnsi="Times New Roman" w:cs="Times New Roman"/>
          <w:sz w:val="24"/>
          <w:szCs w:val="24"/>
          <w:lang w:val="lv-LV"/>
        </w:rPr>
        <w:t xml:space="preserve">pacientiem ar </w:t>
      </w:r>
      <w:r w:rsidRPr="00B66DE3" w:rsidR="00D642D8">
        <w:rPr>
          <w:rFonts w:ascii="Times New Roman" w:hAnsi="Times New Roman" w:cs="Times New Roman"/>
          <w:sz w:val="24"/>
          <w:szCs w:val="24"/>
          <w:lang w:val="lv-LV"/>
        </w:rPr>
        <w:t>muskulo-skeletālās</w:t>
      </w:r>
      <w:r w:rsidRPr="00B66DE3" w:rsidR="00D642D8">
        <w:rPr>
          <w:rFonts w:ascii="Times New Roman" w:hAnsi="Times New Roman" w:cs="Times New Roman"/>
          <w:sz w:val="24"/>
          <w:szCs w:val="24"/>
          <w:lang w:val="lv-LV"/>
        </w:rPr>
        <w:t xml:space="preserve"> sistēmas bojājumiem </w:t>
      </w:r>
      <w:r w:rsidRPr="00B66DE3">
        <w:rPr>
          <w:rFonts w:ascii="Times New Roman" w:hAnsi="Times New Roman" w:cs="Times New Roman"/>
          <w:sz w:val="24"/>
          <w:szCs w:val="24"/>
          <w:lang w:val="lv-LV"/>
        </w:rPr>
        <w:t xml:space="preserve">veselības aprūpes un pilnvērtīgas rehabilitācijas </w:t>
      </w:r>
      <w:r w:rsidRPr="00B66DE3" w:rsidR="00633D3F">
        <w:rPr>
          <w:rFonts w:ascii="Times New Roman" w:hAnsi="Times New Roman" w:cs="Times New Roman"/>
          <w:sz w:val="24"/>
          <w:szCs w:val="24"/>
          <w:lang w:val="lv-LV"/>
        </w:rPr>
        <w:t xml:space="preserve">pakalpojumu saņemšanas </w:t>
      </w:r>
      <w:r w:rsidRPr="00B66DE3">
        <w:rPr>
          <w:rFonts w:ascii="Times New Roman" w:hAnsi="Times New Roman" w:cs="Times New Roman"/>
          <w:sz w:val="24"/>
          <w:szCs w:val="24"/>
          <w:lang w:val="lv-LV"/>
        </w:rPr>
        <w:t xml:space="preserve">iespējas Latvijā. </w:t>
      </w:r>
    </w:p>
    <w:p w:rsidR="009170C5" w:rsidP="00606163" w14:paraId="4C65B2F6" w14:textId="77777777">
      <w:pPr>
        <w:rPr>
          <w:rFonts w:ascii="Times New Roman" w:hAnsi="Times New Roman" w:cs="Times New Roman"/>
          <w:b/>
          <w:bCs w:val="0"/>
          <w:sz w:val="24"/>
          <w:szCs w:val="24"/>
          <w:highlight w:val="white"/>
          <w:lang w:val="lv-LV"/>
        </w:rPr>
      </w:pPr>
    </w:p>
    <w:p w:rsidR="009170C5" w:rsidRPr="009170C5" w:rsidP="009170C5" w14:paraId="0F02A8EA" w14:textId="60B77E37">
      <w:pPr>
        <w:jc w:val="center"/>
        <w:rPr>
          <w:rFonts w:ascii="Times New Roman" w:hAnsi="Times New Roman" w:cs="Times New Roman"/>
          <w:b/>
          <w:bCs w:val="0"/>
          <w:sz w:val="24"/>
          <w:szCs w:val="24"/>
          <w:highlight w:val="white"/>
          <w:lang w:val="lv-LV"/>
        </w:rPr>
      </w:pPr>
      <w:r w:rsidRPr="009170C5">
        <w:rPr>
          <w:rFonts w:ascii="Times New Roman" w:hAnsi="Times New Roman" w:cs="Times New Roman"/>
          <w:b/>
          <w:bCs w:val="0"/>
          <w:sz w:val="24"/>
          <w:szCs w:val="24"/>
          <w:highlight w:val="white"/>
          <w:lang w:val="lv-LV"/>
        </w:rPr>
        <w:t>III JURIDISKAIS IZVĒRTĒJUMS</w:t>
      </w:r>
    </w:p>
    <w:p w:rsidR="004D2973" w:rsidRPr="00D42332" w:rsidP="004D2973" w14:paraId="7ED336E7" w14:textId="77777777">
      <w:pPr>
        <w:spacing w:after="0"/>
        <w:rPr>
          <w:highlight w:val="white"/>
          <w:lang w:val="lv-LV"/>
        </w:rPr>
      </w:pPr>
    </w:p>
    <w:p w:rsidR="001766C7" w:rsidRPr="00D96AE3" w:rsidP="004D2973" w14:paraId="79D979A5" w14:textId="06023F88">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 xml:space="preserve">Vērtējot valsts līdzdalības pamatotību, nepieciešams noskaidrot, vai tā ir atbilstoša </w:t>
      </w:r>
      <w:r w:rsidRPr="00D96AE3">
        <w:rPr>
          <w:rFonts w:ascii="Times New Roman" w:hAnsi="Times New Roman" w:cs="Times New Roman"/>
          <w:sz w:val="24"/>
          <w:szCs w:val="24"/>
          <w:lang w:val="lv-LV"/>
        </w:rPr>
        <w:t>Valsts pārvaldes iekārtas likuma</w:t>
      </w:r>
      <w:r w:rsidRPr="00D96AE3">
        <w:rPr>
          <w:rStyle w:val="normaltextrun"/>
          <w:rFonts w:ascii="Times New Roman" w:hAnsi="Times New Roman" w:cs="Times New Roman"/>
          <w:sz w:val="24"/>
          <w:szCs w:val="24"/>
          <w:lang w:val="lv-LV"/>
        </w:rPr>
        <w:t xml:space="preserve"> 88. panta pirmajai daļai, attiecīgi nosakot, vai pakalpojums tiek sniegts tirgus nepilnības apstākļos, vai ir stratēģiski svarīgs valsts attīstībai vai drošībai, vai tiek pārvaldīti īpašumi, kas ir stratēģiski svarīgi valsts attīstībai vai drošībai. Par stratēģiski svarīgiem ir atzīstami tie pakalpojumi, kas atbilst ilgtermiņa attīstībai un ir noteikti attiecīgos plānošanas dokumentos, normatīvajos aktos un Satversmē, attiecīgi skarot lielu sabiedrības daļu, lai nodrošinātu tautsaimniecības nozares funkcionēšanu, sekmējot pakalpojumu kvalitāti un pieejamību. </w:t>
      </w:r>
    </w:p>
    <w:p w:rsidR="001766C7" w:rsidRPr="00D96AE3" w:rsidP="004D2973" w14:paraId="2A21D376" w14:textId="5ECE07B6">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 xml:space="preserve">Satversmes 111.pants paredz: “Valsts aizsargā cilvēku veselību un garantē ikvienam medicīniskās palīdzības minimumu.”. Satversmes tiesa ir secinājusi, ka no Satversmes 111.panta izriet valsts pienākums izveidot atbilstošu veselības aizsardzības sistēmu.  Valstij ir pienākums: “[…] gādāt par veselības aprūpes iestāžu, pakalpojumu, aprīkojuma un zāļu esamību un pieejamību, kā arī citiem apstākļiem, kas ietekmē personu iespēju sasniegt visaugstāko veselības līmeni.”  No minētā var secināt, ka valsts pienākums gādāt par ārstniecības iestādēm, kas sniedz veselības aprūpes pakalpojumu, un veselības aprūpes pakalpojumu pieejamību, kā arī par pakalpojumu sniegšanai nepieciešamo aprīkojumu izriet no Satversmes 111.panta. Proti, Slimnīcas darbība veselības aprūpes pakalpojumu tirgū atbilst no Satversmes izrietošiem valsts pienākumiem, kas saistīti ar katra cilvēka </w:t>
      </w:r>
      <w:r w:rsidRPr="00D96AE3">
        <w:rPr>
          <w:rStyle w:val="normaltextrun"/>
          <w:rFonts w:ascii="Times New Roman" w:hAnsi="Times New Roman" w:cs="Times New Roman"/>
          <w:sz w:val="24"/>
          <w:szCs w:val="24"/>
          <w:lang w:val="lv-LV"/>
        </w:rPr>
        <w:t>pamattiesībām</w:t>
      </w:r>
      <w:r w:rsidRPr="00D96AE3">
        <w:rPr>
          <w:rStyle w:val="normaltextrun"/>
          <w:rFonts w:ascii="Times New Roman" w:hAnsi="Times New Roman" w:cs="Times New Roman"/>
          <w:sz w:val="24"/>
          <w:szCs w:val="24"/>
          <w:lang w:val="lv-LV"/>
        </w:rPr>
        <w:t xml:space="preserve"> uz veselību.</w:t>
      </w:r>
    </w:p>
    <w:p w:rsidR="00F57E6A" w:rsidRPr="00D96AE3" w:rsidP="00F57E6A" w14:paraId="3AF0D837" w14:textId="7991DCAA">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 xml:space="preserve">Katram cilvēkam ir konstitucionālas tiesības uz tādas veselības aizsardzības sistēmas pieejamību, kura nodrošina vienlīdzīgas iespējas sasniegt visaugstāko veselības līmeni.  Valstij ir vispirms ir pienākums attīstīt veselības aprūpes pakalpojumus, kas dod labumu visai sabiedrībai, nevis dārgus veselības aprūpes pakalpojumus, kas bieži vien ir pieejami tikai nelielai sabiedrības daļai. Resursi ir jāizmanto tā, lai no tiem labumu gūtu pēc iespējas lielāks cilvēku skaits. Ja resursi ir ierobežoti, nepieciešams tāds mehānisms, kas nodrošina pieejamo resursu optimālu izmantošanu.  Tas nozīmē, ka valstij ir ne tikai jānodrošina veselības aprūpes pakalpojumu esība, bet jānodrošina veselības aprūpes pakalpojumu pieejamība visām personām, neatkarīgi no ienākumu līmeņa, pēc iespējas augstākā kvalitātē. </w:t>
      </w:r>
    </w:p>
    <w:p w:rsidR="00F57E6A" w:rsidRPr="00D96AE3" w:rsidP="00F57E6A" w14:paraId="44A39BE2" w14:textId="46298F12">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Ievērojot valsts finansiālo stāvokli, ar līdzdalību Slimnīcā valsts iespēju līmenī nodrošina vienlīdzīgu pieeju veselības aprūpes pakalpojumiem visiem pacientiem, kas nebūtu iespējams, paļaujoties tikai uz privātajām ārstniecības iestādēm. Ņemot vērā, ka valsts apmaksāto veselības aprūpes pakalpojumu sniegšana kopumā ir nerentabla, valsts ar līdzdalību Slimnīcā īsteno sociāli atbildīgas valsts principu, kas ir viens no Latvijas Republikas konstitucionālajiem pamatprincipiem.</w:t>
      </w:r>
    </w:p>
    <w:p w:rsidR="00F57E6A" w:rsidRPr="00D96AE3" w:rsidP="00F57E6A" w14:paraId="53A00823" w14:textId="5A01CD93">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 xml:space="preserve">Slimnīcas sniegtie veselības aprūpes pakalpojumu, pirmkārt, atbilst VPIL 88.panta pirmās daļas 1.punktā minētajam mērķim – novērst tirgus nepilnību situācijā, kad tirgus nav spējīgs nodrošināt sabiedrības interešu īstenošanu attiecīgajā jomā. Šobrīd privātajām ārstniecības iestādēm nav pietiekama apjoma infrastruktūras, personāla un zināšanu, kas varētu </w:t>
      </w:r>
      <w:r w:rsidR="00D466B1">
        <w:rPr>
          <w:rStyle w:val="normaltextrun"/>
          <w:rFonts w:ascii="Times New Roman" w:hAnsi="Times New Roman" w:cs="Times New Roman"/>
          <w:sz w:val="24"/>
          <w:szCs w:val="24"/>
          <w:lang w:val="lv-LV"/>
        </w:rPr>
        <w:t xml:space="preserve">pilnībā </w:t>
      </w:r>
      <w:r w:rsidRPr="00D96AE3">
        <w:rPr>
          <w:rStyle w:val="normaltextrun"/>
          <w:rFonts w:ascii="Times New Roman" w:hAnsi="Times New Roman" w:cs="Times New Roman"/>
          <w:sz w:val="24"/>
          <w:szCs w:val="24"/>
          <w:lang w:val="lv-LV"/>
        </w:rPr>
        <w:t xml:space="preserve">aizvietot Slimnīcas sniegtos veselības aprūpes pakalpojumus un nodrošināt vienāda līmeņa pieejamību. Ievērojot valsts apmaksāto veselības aprūpes pakalpojumu kopējo nerentabilitāti, tirgus nav spējīgs nodrošināt visiem Latvijas cilvēkiem Satversmes 111.pantā garantētās </w:t>
      </w:r>
      <w:r w:rsidRPr="00D96AE3">
        <w:rPr>
          <w:rStyle w:val="normaltextrun"/>
          <w:rFonts w:ascii="Times New Roman" w:hAnsi="Times New Roman" w:cs="Times New Roman"/>
          <w:sz w:val="24"/>
          <w:szCs w:val="24"/>
          <w:lang w:val="lv-LV"/>
        </w:rPr>
        <w:t>pamattiesības</w:t>
      </w:r>
      <w:r w:rsidRPr="00D96AE3">
        <w:rPr>
          <w:rStyle w:val="normaltextrun"/>
          <w:rFonts w:ascii="Times New Roman" w:hAnsi="Times New Roman" w:cs="Times New Roman"/>
          <w:sz w:val="24"/>
          <w:szCs w:val="24"/>
          <w:lang w:val="lv-LV"/>
        </w:rPr>
        <w:t xml:space="preserve"> uz pieeju veselības aprūpes pakalpojumiem. Slimnīcas sniegtajiem pakalpojumiem</w:t>
      </w:r>
      <w:r w:rsidR="00D466B1">
        <w:rPr>
          <w:rStyle w:val="normaltextrun"/>
          <w:rFonts w:ascii="Times New Roman" w:hAnsi="Times New Roman" w:cs="Times New Roman"/>
          <w:sz w:val="24"/>
          <w:szCs w:val="24"/>
          <w:lang w:val="lv-LV"/>
        </w:rPr>
        <w:t xml:space="preserve"> pamatā ir </w:t>
      </w:r>
      <w:r w:rsidRPr="00D96AE3">
        <w:rPr>
          <w:rStyle w:val="normaltextrun"/>
          <w:rFonts w:ascii="Times New Roman" w:hAnsi="Times New Roman" w:cs="Times New Roman"/>
          <w:sz w:val="24"/>
          <w:szCs w:val="24"/>
          <w:lang w:val="lv-LV"/>
        </w:rPr>
        <w:t>sociāls, nevis komerciāls raksturs. Ir atsevišķi maksas veselības aprūpes pakalpojumu segmenti, kuros darbību veic arī privātās ārstniecības iestādes. Tomēr tā ir nebūtiska tirgus daļa, kas ir galvenokārt atkarīga no pieejamā valsts finansējuma un pacientu rindām. Līdz ar to uzskatāms, ka tirgū pastāv būtiska nepilnība.</w:t>
      </w:r>
    </w:p>
    <w:p w:rsidR="00F57E6A" w:rsidRPr="00D96AE3" w:rsidP="00F57E6A" w14:paraId="34988841" w14:textId="5AB7A5C9">
      <w:pPr>
        <w:spacing w:after="0"/>
        <w:ind w:firstLine="720"/>
        <w:rPr>
          <w:rStyle w:val="normaltextrun"/>
          <w:rFonts w:ascii="Times New Roman" w:hAnsi="Times New Roman" w:cs="Times New Roman"/>
          <w:sz w:val="24"/>
          <w:szCs w:val="24"/>
          <w:lang w:val="lv-LV"/>
        </w:rPr>
      </w:pPr>
      <w:r w:rsidRPr="00606163">
        <w:rPr>
          <w:rStyle w:val="normaltextrun"/>
          <w:rFonts w:ascii="Times New Roman" w:hAnsi="Times New Roman" w:cs="Times New Roman"/>
          <w:sz w:val="24"/>
          <w:szCs w:val="24"/>
          <w:lang w:val="lv-LV"/>
        </w:rPr>
        <w:t>Otrkārt, Slimnīcas sniegtie veselības aprūpes pakalpojumu ir nepieciešami, lai sasniegtu</w:t>
      </w:r>
      <w:r w:rsidRPr="00D96AE3">
        <w:rPr>
          <w:rStyle w:val="normaltextrun"/>
          <w:rFonts w:ascii="Times New Roman" w:hAnsi="Times New Roman" w:cs="Times New Roman"/>
          <w:sz w:val="24"/>
          <w:szCs w:val="24"/>
          <w:lang w:val="lv-LV"/>
        </w:rPr>
        <w:t xml:space="preserve"> VPIL 88.panta pirmās daļas 2.punktā minēto mērķi – sniegt pakalpojumus, kas ir stratēģiski svarīgi valsts attīstībai un drošībai. Valsts vai pašvaldība ir tiesīga noteikt, kuram pakalpojumam ir piešķirams stratēģiski svarīgā pakalpojuma statuss, kas galvenokārt ir atkarīgs no ilgtermiņa attīstības plānošanas dokumentos noteiktajiem mērķiem, kā arī normatīvajiem aktiem.  Veselības aprūpes pakalpojumu pieejamība ietilpst konstitucionāla ranga cilvēka </w:t>
      </w:r>
      <w:r w:rsidRPr="00D96AE3">
        <w:rPr>
          <w:rStyle w:val="normaltextrun"/>
          <w:rFonts w:ascii="Times New Roman" w:hAnsi="Times New Roman" w:cs="Times New Roman"/>
          <w:sz w:val="24"/>
          <w:szCs w:val="24"/>
          <w:lang w:val="lv-LV"/>
        </w:rPr>
        <w:t>pamattiesību</w:t>
      </w:r>
      <w:r w:rsidRPr="00D96AE3">
        <w:rPr>
          <w:rStyle w:val="normaltextrun"/>
          <w:rFonts w:ascii="Times New Roman" w:hAnsi="Times New Roman" w:cs="Times New Roman"/>
          <w:sz w:val="24"/>
          <w:szCs w:val="24"/>
          <w:lang w:val="lv-LV"/>
        </w:rPr>
        <w:t xml:space="preserve"> uz veselību tvērumā. Ārstniecības likuma 3.panta pirmā daļa paredz: “(1) Veselība ir fiziska, garīga un sociāla labklājība, valsts un tautas pastāvēšanas un izdzīvošanas dabiskais pamats. […]”.</w:t>
      </w:r>
    </w:p>
    <w:p w:rsidR="004D2973" w:rsidRPr="00D96AE3" w:rsidP="004D2973" w14:paraId="07EE30BC" w14:textId="49DFCF55">
      <w:pPr>
        <w:spacing w:after="0"/>
        <w:ind w:firstLine="720"/>
        <w:rPr>
          <w:rStyle w:val="normaltextrun"/>
          <w:rFonts w:ascii="Times New Roman" w:hAnsi="Times New Roman" w:cs="Times New Roman"/>
          <w:sz w:val="24"/>
          <w:szCs w:val="24"/>
          <w:lang w:val="lv-LV"/>
        </w:rPr>
      </w:pPr>
      <w:r w:rsidRPr="00D96AE3">
        <w:rPr>
          <w:rStyle w:val="normaltextrun"/>
          <w:rFonts w:ascii="Times New Roman" w:hAnsi="Times New Roman" w:cs="Times New Roman"/>
          <w:sz w:val="24"/>
          <w:szCs w:val="24"/>
          <w:lang w:val="lv-LV"/>
        </w:rPr>
        <w:t>Pacientu tiesību likuma 5. pants nosaka, pacientu tiesības uz ārstniecību, kas ietver tiesības gan uz savlaicīgu ārstniecību, tātad pietiekamu pakalpojumu pieejamību, gan tiesības saņemt pēctecīgu ārstniecību no visām ārstniecības iestādēm, kas iesaistītas personas ārstniecībā.</w:t>
      </w:r>
      <w:r w:rsidRPr="00D96AE3" w:rsidR="004D6F37">
        <w:rPr>
          <w:rStyle w:val="normaltextrun"/>
          <w:rFonts w:ascii="Times New Roman" w:hAnsi="Times New Roman" w:cs="Times New Roman"/>
          <w:sz w:val="24"/>
          <w:szCs w:val="24"/>
          <w:lang w:val="lv-LV"/>
        </w:rPr>
        <w:t xml:space="preserve"> </w:t>
      </w:r>
      <w:r w:rsidRPr="00D96AE3">
        <w:rPr>
          <w:rStyle w:val="normaltextrun"/>
          <w:rFonts w:ascii="Times New Roman" w:hAnsi="Times New Roman" w:cs="Times New Roman"/>
          <w:sz w:val="24"/>
          <w:szCs w:val="24"/>
          <w:lang w:val="lv-LV"/>
        </w:rPr>
        <w:t xml:space="preserve">Kapitālsabiedrības gadījumā, tās pamatdarbība, sniedzot valsts apmaksātus stacionāra un ambulatoros ārstniecības pakalpojumus </w:t>
      </w:r>
      <w:r w:rsidRPr="00D96AE3" w:rsidR="004D6F37">
        <w:rPr>
          <w:rStyle w:val="normaltextrun"/>
          <w:rFonts w:ascii="Times New Roman" w:hAnsi="Times New Roman" w:cs="Times New Roman"/>
          <w:sz w:val="24"/>
          <w:szCs w:val="24"/>
          <w:lang w:val="lv-LV"/>
        </w:rPr>
        <w:t>traumatoloģijas un ortopēdijas jomā</w:t>
      </w:r>
      <w:r w:rsidRPr="00D96AE3">
        <w:rPr>
          <w:rStyle w:val="normaltextrun"/>
          <w:rFonts w:ascii="Times New Roman" w:hAnsi="Times New Roman" w:cs="Times New Roman"/>
          <w:sz w:val="24"/>
          <w:szCs w:val="24"/>
          <w:lang w:val="lv-LV"/>
        </w:rPr>
        <w:t>, nodrošina pakalpojuma pieejamību atbilstoši iedzīvotāju veselības vajadzībām. Ņemot vērā, ka Kapitālsabiedrība ir</w:t>
      </w:r>
      <w:r w:rsidRPr="00D96AE3" w:rsidR="004D6F37">
        <w:rPr>
          <w:rStyle w:val="normaltextrun"/>
          <w:rFonts w:ascii="Times New Roman" w:hAnsi="Times New Roman" w:cs="Times New Roman"/>
          <w:sz w:val="24"/>
          <w:szCs w:val="24"/>
          <w:lang w:val="lv-LV"/>
        </w:rPr>
        <w:t xml:space="preserve"> </w:t>
      </w:r>
      <w:r w:rsidRPr="00F31141" w:rsidR="004D6F37">
        <w:rPr>
          <w:rStyle w:val="normaltextrun"/>
          <w:rFonts w:ascii="Times New Roman" w:hAnsi="Times New Roman" w:cs="Times New Roman"/>
          <w:sz w:val="24"/>
          <w:szCs w:val="24"/>
          <w:lang w:val="lv-LV"/>
        </w:rPr>
        <w:t>vienīgā</w:t>
      </w:r>
      <w:r w:rsidRPr="00F31141">
        <w:rPr>
          <w:rStyle w:val="normaltextrun"/>
          <w:rFonts w:ascii="Times New Roman" w:hAnsi="Times New Roman" w:cs="Times New Roman"/>
          <w:sz w:val="24"/>
          <w:szCs w:val="24"/>
          <w:lang w:val="lv-LV"/>
        </w:rPr>
        <w:t xml:space="preserve"> </w:t>
      </w:r>
      <w:r w:rsidRPr="00F31141" w:rsidR="004D6F37">
        <w:rPr>
          <w:rStyle w:val="normaltextrun"/>
          <w:rFonts w:ascii="Times New Roman" w:hAnsi="Times New Roman" w:cs="Times New Roman"/>
          <w:sz w:val="24"/>
          <w:szCs w:val="24"/>
          <w:lang w:val="lv-LV"/>
        </w:rPr>
        <w:t>V līmeņa specializētā slimnīca, kas sniedz</w:t>
      </w:r>
      <w:r w:rsidRPr="00D96AE3" w:rsidR="004D6F37">
        <w:rPr>
          <w:rStyle w:val="normaltextrun"/>
          <w:rFonts w:ascii="Times New Roman" w:hAnsi="Times New Roman" w:cs="Times New Roman"/>
          <w:sz w:val="24"/>
          <w:szCs w:val="24"/>
          <w:lang w:val="lv-LV"/>
        </w:rPr>
        <w:t xml:space="preserve"> neatliekamo un plānveida ambulatoro un stacionāro medicīnisko palīdzību pacientiem ar </w:t>
      </w:r>
      <w:r w:rsidRPr="00D96AE3" w:rsidR="004D6F37">
        <w:rPr>
          <w:rStyle w:val="normaltextrun"/>
          <w:rFonts w:ascii="Times New Roman" w:hAnsi="Times New Roman" w:cs="Times New Roman"/>
          <w:sz w:val="24"/>
          <w:szCs w:val="24"/>
          <w:lang w:val="lv-LV"/>
        </w:rPr>
        <w:t>muskulo-skeletāliem</w:t>
      </w:r>
      <w:r w:rsidRPr="00D96AE3" w:rsidR="004D6F37">
        <w:rPr>
          <w:rStyle w:val="normaltextrun"/>
          <w:rFonts w:ascii="Times New Roman" w:hAnsi="Times New Roman" w:cs="Times New Roman"/>
          <w:sz w:val="24"/>
          <w:szCs w:val="24"/>
          <w:lang w:val="lv-LV"/>
        </w:rPr>
        <w:t xml:space="preserve"> bojājumiem</w:t>
      </w:r>
      <w:r w:rsidRPr="00D96AE3">
        <w:rPr>
          <w:rStyle w:val="normaltextrun"/>
          <w:rFonts w:ascii="Times New Roman" w:hAnsi="Times New Roman" w:cs="Times New Roman"/>
          <w:sz w:val="24"/>
          <w:szCs w:val="24"/>
          <w:lang w:val="lv-LV"/>
        </w:rPr>
        <w:t xml:space="preserve">. </w:t>
      </w:r>
      <w:bookmarkStart w:id="7" w:name="_Hlk129677846"/>
    </w:p>
    <w:p w:rsidR="004D2973" w:rsidRPr="00D96AE3" w:rsidP="00945754" w14:paraId="17506B47" w14:textId="03FC88F4">
      <w:pPr>
        <w:spacing w:after="0"/>
        <w:ind w:firstLine="720"/>
        <w:rPr>
          <w:rFonts w:ascii="Times New Roman" w:hAnsi="Times New Roman" w:cs="Times New Roman"/>
          <w:sz w:val="24"/>
          <w:szCs w:val="24"/>
          <w:lang w:val="lv-LV"/>
        </w:rPr>
      </w:pPr>
      <w:r w:rsidRPr="00D96AE3">
        <w:rPr>
          <w:rFonts w:ascii="Times New Roman" w:hAnsi="Times New Roman" w:cs="Times New Roman"/>
          <w:sz w:val="24"/>
          <w:szCs w:val="24"/>
          <w:lang w:val="lv-LV"/>
        </w:rPr>
        <w:t>Kapitālsabiedrība savu darbību veic atbilstoši Latvijas nacionālajam attīstības plānam 2021-2027. gadam, kur attiecīgi identificēt</w:t>
      </w:r>
      <w:r w:rsidRPr="00D96AE3" w:rsidR="00945754">
        <w:rPr>
          <w:rFonts w:ascii="Times New Roman" w:hAnsi="Times New Roman" w:cs="Times New Roman"/>
          <w:sz w:val="24"/>
          <w:szCs w:val="24"/>
          <w:lang w:val="lv-LV"/>
        </w:rPr>
        <w:t>s</w:t>
      </w:r>
      <w:r w:rsidRPr="00D96AE3">
        <w:rPr>
          <w:rFonts w:ascii="Times New Roman" w:hAnsi="Times New Roman" w:cs="Times New Roman"/>
          <w:sz w:val="24"/>
          <w:szCs w:val="24"/>
          <w:lang w:val="lv-LV"/>
        </w:rPr>
        <w:t xml:space="preserve"> divi rīcības virzien</w:t>
      </w:r>
      <w:r w:rsidRPr="00D96AE3" w:rsidR="00945754">
        <w:rPr>
          <w:rFonts w:ascii="Times New Roman" w:hAnsi="Times New Roman" w:cs="Times New Roman"/>
          <w:sz w:val="24"/>
          <w:szCs w:val="24"/>
          <w:lang w:val="lv-LV"/>
        </w:rPr>
        <w:t xml:space="preserve">s </w:t>
      </w:r>
      <w:r w:rsidRPr="00D96AE3">
        <w:rPr>
          <w:rFonts w:ascii="Times New Roman" w:hAnsi="Times New Roman" w:cs="Times New Roman"/>
          <w:sz w:val="24"/>
          <w:szCs w:val="24"/>
          <w:lang w:val="lv-LV"/>
        </w:rPr>
        <w:t xml:space="preserve">“Uz cilvēku centrēta veselības aprūpe”, nosakot uzdevumus uzlabot valsts apmaksāto veselības aprūpes pieejamību, tai skaitā, gan finansiālo, gan ģeogrāfisko, attīstīt </w:t>
      </w:r>
      <w:r w:rsidRPr="00D96AE3">
        <w:rPr>
          <w:rFonts w:ascii="Times New Roman" w:hAnsi="Times New Roman" w:cs="Times New Roman"/>
          <w:sz w:val="24"/>
          <w:szCs w:val="24"/>
          <w:lang w:val="lv-LV"/>
        </w:rPr>
        <w:t>multidisciplināru</w:t>
      </w:r>
      <w:r w:rsidRPr="00D96AE3">
        <w:rPr>
          <w:rFonts w:ascii="Times New Roman" w:hAnsi="Times New Roman" w:cs="Times New Roman"/>
          <w:sz w:val="24"/>
          <w:szCs w:val="24"/>
          <w:lang w:val="lv-LV"/>
        </w:rPr>
        <w:t xml:space="preserve"> un starpnozaru sadarbībā balstītus pakalpojumus ambulatorajā, stacionārajā un ilgtermiņa aprūpē pacientiem ar hroniskām slimībām</w:t>
      </w:r>
      <w:r w:rsidRPr="00D96AE3" w:rsidR="00945754">
        <w:rPr>
          <w:rFonts w:ascii="Times New Roman" w:hAnsi="Times New Roman" w:cs="Times New Roman"/>
          <w:sz w:val="24"/>
          <w:szCs w:val="24"/>
          <w:lang w:val="lv-LV"/>
        </w:rPr>
        <w:t>.</w:t>
      </w:r>
      <w:r w:rsidRPr="00D96AE3">
        <w:rPr>
          <w:rFonts w:ascii="Times New Roman" w:hAnsi="Times New Roman" w:cs="Times New Roman"/>
          <w:sz w:val="24"/>
          <w:szCs w:val="24"/>
          <w:lang w:val="lv-LV"/>
        </w:rPr>
        <w:t xml:space="preserve"> </w:t>
      </w:r>
    </w:p>
    <w:bookmarkEnd w:id="7"/>
    <w:p w:rsidR="004D2973" w:rsidRPr="00D96AE3" w:rsidP="004D2973" w14:paraId="6F0E5F29" w14:textId="77777777">
      <w:pPr>
        <w:pStyle w:val="paragraph"/>
        <w:spacing w:before="0" w:beforeAutospacing="0" w:after="0" w:afterAutospacing="0"/>
        <w:ind w:firstLine="720"/>
        <w:jc w:val="both"/>
        <w:textAlignment w:val="baseline"/>
      </w:pPr>
      <w:r w:rsidRPr="00D96AE3">
        <w:rPr>
          <w:rStyle w:val="normaltextrun"/>
        </w:rPr>
        <w:t xml:space="preserve">Kapitālsabiedrības nodrošinātie maksas pakalpojumi ir stratēģiski svarīgi atbilstoši VPIL 88. panta pirmās daļas 2. punktam, taču tirgū pastāv citi tirgus dalībnieki, kas nodrošina šos pakalpojumus. Līdz ar to šo pakalpojumu juridiskais </w:t>
      </w:r>
      <w:r w:rsidRPr="00D96AE3">
        <w:rPr>
          <w:rStyle w:val="normaltextrun"/>
        </w:rPr>
        <w:t>izvērtējums</w:t>
      </w:r>
      <w:r w:rsidRPr="00D96AE3">
        <w:rPr>
          <w:rStyle w:val="normaltextrun"/>
        </w:rPr>
        <w:t xml:space="preserve"> tiek veikts atbilstoši 4 kritērijiem:</w:t>
      </w:r>
    </w:p>
    <w:p w:rsidR="004D2973" w:rsidRPr="00D96AE3" w:rsidP="004D2973" w14:paraId="1565AC99" w14:textId="77777777">
      <w:pPr>
        <w:pStyle w:val="paragraph"/>
        <w:numPr>
          <w:ilvl w:val="0"/>
          <w:numId w:val="10"/>
        </w:numPr>
        <w:spacing w:before="0" w:beforeAutospacing="0" w:after="0" w:afterAutospacing="0"/>
        <w:jc w:val="both"/>
        <w:textAlignment w:val="baseline"/>
      </w:pPr>
      <w:r w:rsidRPr="00D96AE3">
        <w:rPr>
          <w:rStyle w:val="normaltextrun"/>
        </w:rPr>
        <w:t>Pakalpojumi būtiski neietekmē tirgu/konkurenci;</w:t>
      </w:r>
      <w:r w:rsidRPr="00D96AE3">
        <w:rPr>
          <w:rStyle w:val="eop"/>
          <w:rFonts w:eastAsiaTheme="majorEastAsia"/>
        </w:rPr>
        <w:t> </w:t>
      </w:r>
    </w:p>
    <w:p w:rsidR="004D2973" w:rsidRPr="00D96AE3" w:rsidP="004D2973" w14:paraId="789B27FF" w14:textId="77777777">
      <w:pPr>
        <w:pStyle w:val="paragraph"/>
        <w:numPr>
          <w:ilvl w:val="0"/>
          <w:numId w:val="10"/>
        </w:numPr>
        <w:spacing w:before="0" w:beforeAutospacing="0" w:after="0" w:afterAutospacing="0"/>
        <w:jc w:val="both"/>
        <w:textAlignment w:val="baseline"/>
      </w:pPr>
      <w:r w:rsidRPr="00D96AE3">
        <w:rPr>
          <w:rStyle w:val="normaltextrun"/>
        </w:rPr>
        <w:t>Pakalpojumi ir racionāli un cieši saistīti ar pamatpakalpojumu;</w:t>
      </w:r>
      <w:r w:rsidRPr="00D96AE3">
        <w:rPr>
          <w:rStyle w:val="eop"/>
          <w:rFonts w:eastAsiaTheme="majorEastAsia"/>
        </w:rPr>
        <w:t> </w:t>
      </w:r>
    </w:p>
    <w:p w:rsidR="004D2973" w:rsidRPr="00D96AE3" w:rsidP="004D2973" w14:paraId="735A473D" w14:textId="77777777">
      <w:pPr>
        <w:pStyle w:val="paragraph"/>
        <w:numPr>
          <w:ilvl w:val="0"/>
          <w:numId w:val="10"/>
        </w:numPr>
        <w:spacing w:before="0" w:beforeAutospacing="0" w:after="0" w:afterAutospacing="0"/>
        <w:jc w:val="both"/>
        <w:textAlignment w:val="baseline"/>
      </w:pPr>
      <w:r w:rsidRPr="00D96AE3">
        <w:rPr>
          <w:rStyle w:val="normaltextrun"/>
        </w:rPr>
        <w:t>Pamatpakalpojumi nodrošina resursu lietderīgu izmantošanu;</w:t>
      </w:r>
      <w:r w:rsidRPr="00D96AE3">
        <w:rPr>
          <w:rStyle w:val="eop"/>
          <w:rFonts w:eastAsiaTheme="majorEastAsia"/>
        </w:rPr>
        <w:t> </w:t>
      </w:r>
    </w:p>
    <w:p w:rsidR="006E6696" w:rsidP="006E6696" w14:paraId="30832DB5" w14:textId="77777777">
      <w:pPr>
        <w:pStyle w:val="paragraph"/>
        <w:numPr>
          <w:ilvl w:val="0"/>
          <w:numId w:val="10"/>
        </w:numPr>
        <w:spacing w:before="0" w:beforeAutospacing="0" w:after="0" w:afterAutospacing="0"/>
        <w:jc w:val="both"/>
        <w:textAlignment w:val="baseline"/>
        <w:rPr>
          <w:rStyle w:val="normaltextrun"/>
        </w:rPr>
      </w:pPr>
      <w:r w:rsidRPr="00D96AE3">
        <w:rPr>
          <w:rStyle w:val="normaltextrun"/>
        </w:rPr>
        <w:t>Papildpakalpojumi nav saistīti ar būtiskām investīcijām no Kapitālsabiedrības puses.</w:t>
      </w:r>
    </w:p>
    <w:p w:rsidR="00F57E6A" w:rsidRPr="006E6696" w:rsidP="006E6696" w14:paraId="524D8F87" w14:textId="68D68E66">
      <w:pPr>
        <w:pStyle w:val="paragraph"/>
        <w:spacing w:before="0" w:beforeAutospacing="0" w:after="0" w:afterAutospacing="0"/>
        <w:ind w:firstLine="708"/>
        <w:jc w:val="both"/>
        <w:textAlignment w:val="baseline"/>
        <w:rPr>
          <w:rStyle w:val="normaltextrun"/>
        </w:rPr>
      </w:pPr>
      <w:r w:rsidRPr="006E6696">
        <w:rPr>
          <w:rStyle w:val="normaltextrun"/>
        </w:rPr>
        <w:t>Izvērtējot Slimnīcas sniegto pakalpojumu stratēģisko svarīgumu kopsakarā ar konstatēto tirgus nepilnību, secināms, ka valsts līdzdalība Slimnīcā attiecībā uz veselības aprūpes pakalpojumu sniegšanu ir pamatota, lietderīga un atbilst VPIL un Konkurences likuma regulējumam.</w:t>
      </w:r>
    </w:p>
    <w:p w:rsidR="00B66DE3" w:rsidP="00F57E6A" w14:paraId="4BACCA00" w14:textId="77777777">
      <w:pPr>
        <w:spacing w:after="0"/>
        <w:ind w:firstLine="720"/>
        <w:rPr>
          <w:rStyle w:val="normaltextrun"/>
          <w:rFonts w:ascii="Times New Roman" w:hAnsi="Times New Roman" w:cs="Times New Roman"/>
          <w:sz w:val="24"/>
          <w:szCs w:val="24"/>
          <w:lang w:val="lv-LV"/>
        </w:rPr>
      </w:pPr>
    </w:p>
    <w:p w:rsidR="00B66DE3" w:rsidRPr="00B66DE3" w:rsidP="00B66DE3" w14:paraId="03EAC724" w14:textId="4A5D2565">
      <w:pPr>
        <w:spacing w:after="0"/>
        <w:jc w:val="center"/>
        <w:rPr>
          <w:rStyle w:val="normaltextrun"/>
          <w:rFonts w:ascii="Times New Roman" w:hAnsi="Times New Roman" w:cs="Times New Roman"/>
          <w:b/>
          <w:bCs w:val="0"/>
          <w:sz w:val="24"/>
          <w:szCs w:val="24"/>
          <w:lang w:val="lv-LV"/>
        </w:rPr>
      </w:pPr>
      <w:r w:rsidRPr="00B66DE3">
        <w:rPr>
          <w:rStyle w:val="normaltextrun"/>
          <w:rFonts w:ascii="Times New Roman" w:hAnsi="Times New Roman" w:cs="Times New Roman"/>
          <w:b/>
          <w:bCs w:val="0"/>
          <w:sz w:val="24"/>
          <w:szCs w:val="24"/>
          <w:lang w:val="lv-LV"/>
        </w:rPr>
        <w:t>IV ALTERNATĪVAS TURPMĀKAI KAPITĀLSABIEDRĪBU PĀRVALDĪBAI</w:t>
      </w:r>
    </w:p>
    <w:p w:rsidR="004D2973" w:rsidRPr="00B66DE3" w:rsidP="00B66DE3" w14:paraId="3C5C7F47" w14:textId="5061ED98">
      <w:pPr>
        <w:pStyle w:val="paragraph"/>
        <w:spacing w:before="0" w:beforeAutospacing="0" w:after="0" w:afterAutospacing="0"/>
        <w:jc w:val="right"/>
        <w:textAlignment w:val="baseline"/>
      </w:pPr>
      <w:r w:rsidRPr="00B66DE3">
        <w:rPr>
          <w:rStyle w:val="eop"/>
          <w:shd w:val="clear" w:color="auto" w:fill="FFFFFF"/>
        </w:rPr>
        <w:t> </w:t>
      </w:r>
    </w:p>
    <w:p w:rsidR="004D2973" w:rsidRPr="00B66DE3" w:rsidP="004D2973" w14:paraId="438BA1AE" w14:textId="77777777">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Pie secinājumu izvirzīšanas tiek ņemta vērā ne tikai informācija un dati par Kapitālsabiedrību, bet arī līdz tam veiktie pētījumi, informatīvie ziņojumi, kas attiecas uz slimnīcu pārvaldības modeļiem.</w:t>
      </w:r>
    </w:p>
    <w:p w:rsidR="004D2973" w:rsidRPr="00B66DE3" w:rsidP="004D2973" w14:paraId="5EC676B6" w14:textId="77777777">
      <w:pPr>
        <w:spacing w:after="0"/>
        <w:ind w:firstLine="720"/>
        <w:rPr>
          <w:rFonts w:ascii="Times New Roman" w:hAnsi="Times New Roman" w:cs="Times New Roman"/>
          <w:sz w:val="24"/>
          <w:szCs w:val="24"/>
          <w:lang w:val="lv-LV"/>
        </w:rPr>
      </w:pPr>
    </w:p>
    <w:p w:rsidR="004D2973" w:rsidRPr="00B66DE3" w:rsidP="004D2973" w14:paraId="7EC51089" w14:textId="77777777">
      <w:pPr>
        <w:pStyle w:val="Heading2"/>
        <w:numPr>
          <w:ilvl w:val="0"/>
          <w:numId w:val="0"/>
        </w:numPr>
        <w:spacing w:before="0" w:after="0"/>
        <w:ind w:left="357" w:hanging="357"/>
        <w:jc w:val="center"/>
        <w:rPr>
          <w:rFonts w:ascii="Times New Roman" w:hAnsi="Times New Roman" w:cs="Times New Roman"/>
          <w:b/>
          <w:color w:val="auto"/>
          <w:sz w:val="24"/>
          <w:szCs w:val="24"/>
          <w:lang w:val="lv-LV"/>
        </w:rPr>
      </w:pPr>
      <w:bookmarkStart w:id="8" w:name="_Toc141350226"/>
      <w:r w:rsidRPr="00B66DE3">
        <w:rPr>
          <w:rFonts w:ascii="Times New Roman" w:hAnsi="Times New Roman" w:cs="Times New Roman"/>
          <w:b/>
          <w:color w:val="auto"/>
          <w:sz w:val="24"/>
          <w:szCs w:val="24"/>
          <w:lang w:val="lv-LV"/>
        </w:rPr>
        <w:t>Publiskas personas aģentūra</w:t>
      </w:r>
      <w:bookmarkEnd w:id="8"/>
    </w:p>
    <w:p w:rsidR="004D2973" w:rsidRPr="00B66DE3" w:rsidP="004D2973" w14:paraId="6918519A" w14:textId="77777777">
      <w:pPr>
        <w:spacing w:after="0"/>
        <w:rPr>
          <w:lang w:val="lv-LV"/>
        </w:rPr>
      </w:pPr>
    </w:p>
    <w:p w:rsidR="004D2973" w:rsidRPr="00B66DE3" w:rsidP="004D2973" w14:paraId="64FF6845" w14:textId="77777777">
      <w:pPr>
        <w:pStyle w:val="Heading3"/>
        <w:numPr>
          <w:ilvl w:val="0"/>
          <w:numId w:val="0"/>
        </w:numPr>
        <w:spacing w:before="0" w:after="0"/>
        <w:ind w:left="357" w:hanging="357"/>
        <w:rPr>
          <w:rFonts w:ascii="Times New Roman" w:hAnsi="Times New Roman" w:cs="Times New Roman"/>
          <w:color w:val="auto"/>
          <w:szCs w:val="24"/>
          <w:lang w:val="lv-LV"/>
        </w:rPr>
      </w:pPr>
      <w:bookmarkStart w:id="9" w:name="_Toc141350227"/>
      <w:r w:rsidRPr="00B66DE3">
        <w:rPr>
          <w:rFonts w:ascii="Times New Roman" w:hAnsi="Times New Roman" w:cs="Times New Roman"/>
          <w:color w:val="auto"/>
          <w:szCs w:val="24"/>
          <w:lang w:val="lv-LV"/>
        </w:rPr>
        <w:t>Tiesiskais regulējums</w:t>
      </w:r>
      <w:bookmarkEnd w:id="9"/>
    </w:p>
    <w:p w:rsidR="004D2973" w:rsidRPr="00B66DE3" w:rsidP="004D2973" w14:paraId="35500B6A" w14:textId="77777777">
      <w:pPr>
        <w:spacing w:after="0"/>
        <w:rPr>
          <w:lang w:val="lv-LV"/>
        </w:rPr>
      </w:pPr>
    </w:p>
    <w:p w:rsidR="004D2973" w:rsidRPr="00B66DE3" w:rsidP="004D2973" w14:paraId="5AD2AE02" w14:textId="35597B71">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Publisko aģentūru darbības tiesiskos pamatus nodrošina Publisko aģentūru likums, no kā izriet, ka valsts aģentūra ir Ministru kabineta locekļa padotībā esoša iestāde, kurai ar likumu vai Ministru kabineta noteikumiem ir noteikta kompetence pakalpojumu sniegšanas jomā.</w:t>
      </w:r>
    </w:p>
    <w:p w:rsidR="004D2973" w:rsidRPr="00B66DE3" w:rsidP="004D2973" w14:paraId="5F6A6E06" w14:textId="18F7D50C">
      <w:pPr>
        <w:spacing w:after="0"/>
        <w:rPr>
          <w:rFonts w:ascii="Times New Roman" w:hAnsi="Times New Roman" w:cs="Times New Roman"/>
          <w:sz w:val="24"/>
          <w:szCs w:val="24"/>
          <w:lang w:val="lv-LV"/>
        </w:rPr>
      </w:pPr>
      <w:r w:rsidRPr="00B66DE3">
        <w:rPr>
          <w:rFonts w:ascii="Times New Roman" w:hAnsi="Times New Roman" w:cs="Times New Roman"/>
          <w:sz w:val="24"/>
          <w:szCs w:val="24"/>
          <w:lang w:val="lv-LV"/>
        </w:rPr>
        <w:t>Valsts aģentūra sniedz maksas pakalpojumus, taču var sniegt pakalpojumus, kas atsevišķu valsts pārvaldes uzdevumu izpildei dotēti no vispārējiem ieņēmumiem. Ministrs padotību pār valsts aģentūru īsteno tieši vai ar ministrijas vai citas valsts pārvaldes nozares vadošās iestādes starpniecību. Padotība tiek īstenota pārraudzības formā.</w:t>
      </w:r>
    </w:p>
    <w:p w:rsidR="004D2973" w:rsidRPr="00B66DE3" w:rsidP="004D2973" w14:paraId="110BBA38" w14:textId="5E2B11DF">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Valsts aģentūras budžetu veido tās ieņēmumi par sniegtajiem maksas pakalpojumiem, citi pašu ieņēmumi, dāvinājumi un ziedojumi, kā arī ārvalstu finanšu palīdzība. Viens no aspektiem, kas jāņem vērā</w:t>
      </w:r>
      <w:r w:rsidRPr="00B66DE3" w:rsidR="00866818">
        <w:rPr>
          <w:rFonts w:ascii="Times New Roman" w:hAnsi="Times New Roman" w:cs="Times New Roman"/>
          <w:sz w:val="24"/>
          <w:szCs w:val="24"/>
          <w:lang w:val="lv-LV"/>
        </w:rPr>
        <w:t>,</w:t>
      </w:r>
      <w:r w:rsidRPr="00B66DE3">
        <w:rPr>
          <w:rFonts w:ascii="Times New Roman" w:hAnsi="Times New Roman" w:cs="Times New Roman"/>
          <w:sz w:val="24"/>
          <w:szCs w:val="24"/>
          <w:lang w:val="lv-LV"/>
        </w:rPr>
        <w:t xml:space="preserve"> ir tas, ka Ministru kabinets nosaka valsts aģentūru sniegto maksas pakalpojumu izcenojumu noteikšanas metodiku un izcenojumu apstiprināšanas kārtību. Taču ieņēmumi par maksas pakalpojumiem paliek valsts aģentūras rīcībā un ir izlietojami valsts pārvaldes uzdevumu izpildei nepieciešamo pakalpojumu nodrošināšanai. Vienlaikus valsts pārvaldes uzdevumu izpildei valsts aģentūra var saņemt arī dotāciju no vispārējiem ieņēmumiem, un piešķirtais finansējums tiek pārskatīts valsts budžeta likumprojekta izstrādes laikā. Taču Valsts aģentūras budžetu apstiprina Ministru kabinets.</w:t>
      </w:r>
    </w:p>
    <w:p w:rsidR="004D2973" w:rsidRPr="00B66DE3" w:rsidP="004D2973" w14:paraId="09F3A840" w14:textId="77777777">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Valsts aģentūras vadītājs ir direktors, kuru amatā ieceļ ministrs. Darbiniekiem atlīdzību valsts aģentūrā nosaka atbilstoši Valsts un pašvaldību institūciju amatpersonu un darbinieku atlīdzības likumam.</w:t>
      </w:r>
    </w:p>
    <w:p w:rsidR="004D2973" w:rsidP="00222F8D" w14:paraId="6F6F0871" w14:textId="6B9162D1">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Jāņem vērā, ka Ministru kabinets izvērtē valsts aģentūras izveidošanas, reorganizēšanas un likvidēšanas nepieciešamību atkarībā no lietderīguma, efektivitātes un citiem Valsts pārvaldes iekārtas likum</w:t>
      </w:r>
      <w:r w:rsidR="00222F8D">
        <w:rPr>
          <w:rFonts w:ascii="Times New Roman" w:hAnsi="Times New Roman" w:cs="Times New Roman"/>
          <w:sz w:val="24"/>
          <w:szCs w:val="24"/>
          <w:lang w:val="lv-LV"/>
        </w:rPr>
        <w:t>ā noteiktajiem pamatprincipiem.</w:t>
      </w:r>
    </w:p>
    <w:p w:rsidR="00222F8D" w:rsidP="00222F8D" w14:paraId="2AE67B03" w14:textId="77777777">
      <w:pPr>
        <w:spacing w:after="0"/>
        <w:ind w:firstLine="720"/>
        <w:rPr>
          <w:rFonts w:ascii="Times New Roman" w:hAnsi="Times New Roman" w:cs="Times New Roman"/>
          <w:sz w:val="24"/>
          <w:szCs w:val="24"/>
          <w:lang w:val="lv-LV"/>
        </w:rPr>
      </w:pPr>
    </w:p>
    <w:p w:rsidR="00606163" w:rsidP="00222F8D" w14:paraId="7FDB2CA9" w14:textId="77777777">
      <w:pPr>
        <w:spacing w:after="0"/>
        <w:ind w:firstLine="720"/>
        <w:rPr>
          <w:rFonts w:ascii="Times New Roman" w:hAnsi="Times New Roman" w:cs="Times New Roman"/>
          <w:sz w:val="24"/>
          <w:szCs w:val="24"/>
          <w:lang w:val="lv-LV"/>
        </w:rPr>
      </w:pPr>
    </w:p>
    <w:p w:rsidR="00606163" w:rsidP="00222F8D" w14:paraId="164D49E8" w14:textId="77777777">
      <w:pPr>
        <w:spacing w:after="0"/>
        <w:ind w:firstLine="720"/>
        <w:rPr>
          <w:rFonts w:ascii="Times New Roman" w:hAnsi="Times New Roman" w:cs="Times New Roman"/>
          <w:sz w:val="24"/>
          <w:szCs w:val="24"/>
          <w:lang w:val="lv-LV"/>
        </w:rPr>
      </w:pPr>
    </w:p>
    <w:p w:rsidR="00222F8D" w:rsidRPr="00222F8D" w:rsidP="00222F8D" w14:paraId="4388D4C0" w14:textId="6A3C0324">
      <w:pPr>
        <w:spacing w:after="0"/>
        <w:jc w:val="right"/>
        <w:rPr>
          <w:rFonts w:ascii="Times New Roman" w:hAnsi="Times New Roman" w:cs="Times New Roman"/>
          <w:sz w:val="24"/>
          <w:szCs w:val="24"/>
          <w:lang w:val="lv-LV"/>
        </w:rPr>
      </w:pPr>
      <w:r>
        <w:rPr>
          <w:rFonts w:ascii="Times New Roman" w:hAnsi="Times New Roman" w:cs="Times New Roman"/>
          <w:i/>
          <w:sz w:val="24"/>
          <w:szCs w:val="24"/>
          <w:lang w:val="lv-LV"/>
        </w:rPr>
        <w:t>1</w:t>
      </w:r>
      <w:r w:rsidR="00180F8E">
        <w:rPr>
          <w:rFonts w:ascii="Times New Roman" w:hAnsi="Times New Roman" w:cs="Times New Roman"/>
          <w:i/>
          <w:sz w:val="24"/>
          <w:szCs w:val="24"/>
          <w:lang w:val="lv-LV"/>
        </w:rPr>
        <w:t>1</w:t>
      </w:r>
      <w:r w:rsidRPr="00222F8D">
        <w:rPr>
          <w:rFonts w:ascii="Times New Roman" w:hAnsi="Times New Roman" w:cs="Times New Roman"/>
          <w:i/>
          <w:sz w:val="24"/>
          <w:szCs w:val="24"/>
          <w:lang w:val="lv-LV"/>
        </w:rPr>
        <w:t>.tabula</w:t>
      </w:r>
      <w:r>
        <w:rPr>
          <w:rFonts w:ascii="Times New Roman" w:hAnsi="Times New Roman" w:cs="Times New Roman"/>
          <w:sz w:val="24"/>
          <w:szCs w:val="24"/>
          <w:lang w:val="lv-LV"/>
        </w:rPr>
        <w:t xml:space="preserve"> </w:t>
      </w:r>
      <w:r w:rsidRPr="00222F8D">
        <w:rPr>
          <w:rFonts w:ascii="Times New Roman" w:hAnsi="Times New Roman" w:cs="Times New Roman"/>
          <w:b/>
          <w:sz w:val="24"/>
          <w:szCs w:val="24"/>
          <w:lang w:val="lv-LV"/>
        </w:rPr>
        <w:t>SVID analīze aģentūras pārvaldības modelim</w:t>
      </w:r>
    </w:p>
    <w:tbl>
      <w:tblPr>
        <w:tblStyle w:val="LightShading"/>
        <w:tblW w:w="9356" w:type="dxa"/>
        <w:tblInd w:w="108" w:type="dxa"/>
        <w:tblLook w:val="04A0"/>
      </w:tblPr>
      <w:tblGrid>
        <w:gridCol w:w="4677"/>
        <w:gridCol w:w="4679"/>
      </w:tblGrid>
      <w:tr w14:paraId="5A481B80" w14:textId="77777777" w:rsidTr="00F55B45">
        <w:tblPrEx>
          <w:tblW w:w="9356" w:type="dxa"/>
          <w:tblInd w:w="108" w:type="dxa"/>
          <w:tblLook w:val="04A0"/>
        </w:tblPrEx>
        <w:tc>
          <w:tcPr>
            <w:tcW w:w="4677" w:type="dxa"/>
          </w:tcPr>
          <w:p w:rsidR="00222F8D" w:rsidRPr="00222F8D" w:rsidP="00222F8D" w14:paraId="6099218A" w14:textId="42241FEB">
            <w:pPr>
              <w:spacing w:after="0"/>
              <w:jc w:val="center"/>
              <w:rPr>
                <w:lang w:val="lv-LV"/>
              </w:rPr>
            </w:pPr>
            <w:r w:rsidRPr="00222F8D">
              <w:rPr>
                <w:rFonts w:ascii="Times New Roman" w:hAnsi="Times New Roman" w:cs="Times New Roman"/>
                <w:lang w:val="lv-LV"/>
              </w:rPr>
              <w:t>STIPRĀS PUSES</w:t>
            </w:r>
          </w:p>
        </w:tc>
        <w:tc>
          <w:tcPr>
            <w:tcW w:w="4679" w:type="dxa"/>
          </w:tcPr>
          <w:p w:rsidR="00222F8D" w:rsidRPr="00222F8D" w:rsidP="00222F8D" w14:paraId="6DA89740" w14:textId="7EE94333">
            <w:pPr>
              <w:spacing w:after="0"/>
              <w:jc w:val="center"/>
              <w:rPr>
                <w:lang w:val="lv-LV"/>
              </w:rPr>
            </w:pPr>
            <w:r w:rsidRPr="00222F8D">
              <w:rPr>
                <w:rFonts w:ascii="Times New Roman" w:hAnsi="Times New Roman" w:cs="Times New Roman"/>
                <w:lang w:val="lv-LV"/>
              </w:rPr>
              <w:t>VĀJĀS PUSES</w:t>
            </w:r>
          </w:p>
        </w:tc>
      </w:tr>
      <w:tr w14:paraId="249DC62A" w14:textId="77777777" w:rsidTr="00F55B45">
        <w:tblPrEx>
          <w:tblW w:w="9356" w:type="dxa"/>
          <w:tblInd w:w="108" w:type="dxa"/>
          <w:tblLook w:val="04A0"/>
        </w:tblPrEx>
        <w:tc>
          <w:tcPr>
            <w:tcW w:w="4677" w:type="dxa"/>
          </w:tcPr>
          <w:p w:rsidR="00222F8D" w:rsidRPr="00222F8D" w:rsidP="00222F8D" w14:paraId="0734B6DA" w14:textId="55C3EAA5">
            <w:pPr>
              <w:spacing w:after="0"/>
              <w:rPr>
                <w:b w:val="0"/>
                <w:lang w:val="lv-LV"/>
              </w:rPr>
            </w:pPr>
            <w:r w:rsidRPr="00222F8D">
              <w:rPr>
                <w:rFonts w:ascii="Times New Roman" w:hAnsi="Times New Roman" w:cs="Times New Roman"/>
                <w:b w:val="0"/>
                <w:lang w:val="lv-LV"/>
              </w:rPr>
              <w:t>Ieņēmumi no maksas pakalpojumiem paliek valsts aģentūras rīcībā.</w:t>
            </w:r>
          </w:p>
        </w:tc>
        <w:tc>
          <w:tcPr>
            <w:tcW w:w="4679" w:type="dxa"/>
          </w:tcPr>
          <w:p w:rsidR="00222F8D" w:rsidRPr="00222F8D" w:rsidP="00222F8D" w14:paraId="580DA42A" w14:textId="77777777">
            <w:pPr>
              <w:numPr>
                <w:ilvl w:val="0"/>
                <w:numId w:val="15"/>
              </w:numPr>
              <w:spacing w:after="0"/>
              <w:contextualSpacing/>
              <w:rPr>
                <w:rFonts w:ascii="Times New Roman" w:hAnsi="Times New Roman" w:cs="Times New Roman"/>
                <w:lang w:val="lv-LV"/>
              </w:rPr>
            </w:pPr>
            <w:r w:rsidRPr="00222F8D">
              <w:rPr>
                <w:rFonts w:ascii="Times New Roman" w:hAnsi="Times New Roman" w:cs="Times New Roman"/>
                <w:lang w:val="lv-LV"/>
              </w:rPr>
              <w:t>Personāla atlīdzība var nebūt konkurētspējīga, ņemot vērā, ka valsts aģentūrā atlīdzību nosaka pēc vienotas pieejas ar citām valsts un pašvaldības iestādēm.</w:t>
            </w:r>
          </w:p>
          <w:p w:rsidR="00222F8D" w:rsidRPr="00222F8D" w:rsidP="00222F8D" w14:paraId="6A7FC951" w14:textId="77777777">
            <w:pPr>
              <w:numPr>
                <w:ilvl w:val="0"/>
                <w:numId w:val="15"/>
              </w:numPr>
              <w:spacing w:after="0"/>
              <w:contextualSpacing/>
              <w:rPr>
                <w:rFonts w:ascii="Times New Roman" w:hAnsi="Times New Roman" w:cs="Times New Roman"/>
                <w:lang w:val="lv-LV"/>
              </w:rPr>
            </w:pPr>
            <w:r w:rsidRPr="00222F8D">
              <w:rPr>
                <w:rFonts w:ascii="Times New Roman" w:hAnsi="Times New Roman" w:cs="Times New Roman"/>
                <w:lang w:val="lv-LV"/>
              </w:rPr>
              <w:t>Valsts aģentūras sniegto pakalpojumu izcenojuma noteikšana nav elastīga un sekmē tikai papildu administratīvo slogu.</w:t>
            </w:r>
          </w:p>
          <w:p w:rsidR="00222F8D" w:rsidRPr="00222F8D" w:rsidP="00222F8D" w14:paraId="0C578DC2" w14:textId="435B210F">
            <w:pPr>
              <w:numPr>
                <w:ilvl w:val="0"/>
                <w:numId w:val="15"/>
              </w:numPr>
              <w:spacing w:after="0"/>
              <w:contextualSpacing/>
              <w:rPr>
                <w:rFonts w:ascii="Times New Roman" w:hAnsi="Times New Roman" w:cs="Times New Roman"/>
                <w:lang w:val="lv-LV"/>
              </w:rPr>
            </w:pPr>
            <w:r w:rsidRPr="00222F8D">
              <w:rPr>
                <w:rFonts w:ascii="Times New Roman" w:hAnsi="Times New Roman" w:cs="Times New Roman"/>
                <w:lang w:val="lv-LV"/>
              </w:rPr>
              <w:t>Valsts aģentūras pārvaldība (t.sk. pakalpojumu noteikšana, izcenojumu regulēšana) notiek ministra un ministru kabineta līmenī, līdz ar to valsts aģentūras pārvaldība neatrodas pēc iespējas tuvāk pakalpojuma saņēmējiem, un tās kompetencē esoši pakalpojumi varētu netikt efektīvi īstenoti, jo to noteikšana neatrodas pēc iespējas zemākā pārvaldes līmenī.</w:t>
            </w:r>
          </w:p>
        </w:tc>
      </w:tr>
      <w:tr w14:paraId="07298C30" w14:textId="77777777" w:rsidTr="00F55B45">
        <w:tblPrEx>
          <w:tblW w:w="9356" w:type="dxa"/>
          <w:tblInd w:w="108" w:type="dxa"/>
          <w:tblLook w:val="04A0"/>
        </w:tblPrEx>
        <w:tc>
          <w:tcPr>
            <w:tcW w:w="4677" w:type="dxa"/>
          </w:tcPr>
          <w:p w:rsidR="00222F8D" w:rsidRPr="00222F8D" w:rsidP="00222F8D" w14:paraId="349ABAFE" w14:textId="78898F6F">
            <w:pPr>
              <w:spacing w:after="0"/>
              <w:jc w:val="center"/>
              <w:rPr>
                <w:lang w:val="lv-LV"/>
              </w:rPr>
            </w:pPr>
            <w:r w:rsidRPr="00222F8D">
              <w:rPr>
                <w:rFonts w:ascii="Times New Roman" w:hAnsi="Times New Roman" w:cs="Times New Roman"/>
                <w:lang w:val="lv-LV"/>
              </w:rPr>
              <w:t>IESPĒJAS</w:t>
            </w:r>
          </w:p>
        </w:tc>
        <w:tc>
          <w:tcPr>
            <w:tcW w:w="4679" w:type="dxa"/>
          </w:tcPr>
          <w:p w:rsidR="00222F8D" w:rsidRPr="00222F8D" w:rsidP="00222F8D" w14:paraId="2F047931" w14:textId="505095D3">
            <w:pPr>
              <w:spacing w:after="0"/>
              <w:jc w:val="center"/>
              <w:rPr>
                <w:b/>
                <w:lang w:val="lv-LV"/>
              </w:rPr>
            </w:pPr>
            <w:r w:rsidRPr="00222F8D">
              <w:rPr>
                <w:rFonts w:ascii="Times New Roman" w:hAnsi="Times New Roman" w:cs="Times New Roman"/>
                <w:b/>
                <w:lang w:val="lv-LV"/>
              </w:rPr>
              <w:t>DRAUDI</w:t>
            </w:r>
          </w:p>
        </w:tc>
      </w:tr>
      <w:tr w14:paraId="47B2F3FD" w14:textId="77777777" w:rsidTr="00F55B45">
        <w:tblPrEx>
          <w:tblW w:w="9356" w:type="dxa"/>
          <w:tblInd w:w="108" w:type="dxa"/>
          <w:tblLook w:val="04A0"/>
        </w:tblPrEx>
        <w:tc>
          <w:tcPr>
            <w:tcW w:w="4677" w:type="dxa"/>
          </w:tcPr>
          <w:p w:rsidR="00222F8D" w:rsidRPr="00222F8D" w:rsidP="00222F8D" w14:paraId="6DE446E8" w14:textId="3E90AD46">
            <w:pPr>
              <w:spacing w:after="0"/>
              <w:rPr>
                <w:b w:val="0"/>
                <w:lang w:val="lv-LV"/>
              </w:rPr>
            </w:pPr>
            <w:r w:rsidRPr="00222F8D">
              <w:rPr>
                <w:rFonts w:ascii="Times New Roman" w:hAnsi="Times New Roman" w:cs="Times New Roman"/>
                <w:b w:val="0"/>
                <w:lang w:val="lv-LV"/>
              </w:rPr>
              <w:t xml:space="preserve">Valsts vadības vienots redzējums par traumatoloģijas un ortopēdijas jomu.  </w:t>
            </w:r>
          </w:p>
        </w:tc>
        <w:tc>
          <w:tcPr>
            <w:tcW w:w="4679" w:type="dxa"/>
          </w:tcPr>
          <w:p w:rsidR="00222F8D" w:rsidRPr="00222F8D" w:rsidP="00222F8D" w14:paraId="4F54264D" w14:textId="77777777">
            <w:pPr>
              <w:numPr>
                <w:ilvl w:val="0"/>
                <w:numId w:val="16"/>
              </w:numPr>
              <w:spacing w:after="0"/>
              <w:contextualSpacing/>
              <w:rPr>
                <w:rFonts w:ascii="Times New Roman" w:hAnsi="Times New Roman" w:cs="Times New Roman"/>
                <w:lang w:val="lv-LV"/>
              </w:rPr>
            </w:pPr>
            <w:r w:rsidRPr="00222F8D">
              <w:rPr>
                <w:rFonts w:ascii="Times New Roman" w:hAnsi="Times New Roman" w:cs="Times New Roman"/>
                <w:lang w:val="lv-LV"/>
              </w:rPr>
              <w:t>Valsts aģentūras izveide prasa papildu cilvēku, finanšu un laika resursus tās izveidei.</w:t>
            </w:r>
          </w:p>
          <w:p w:rsidR="00222F8D" w:rsidRPr="00222F8D" w:rsidP="00222F8D" w14:paraId="01914896" w14:textId="77777777">
            <w:pPr>
              <w:numPr>
                <w:ilvl w:val="0"/>
                <w:numId w:val="16"/>
              </w:numPr>
              <w:spacing w:after="0"/>
              <w:contextualSpacing/>
              <w:rPr>
                <w:rFonts w:ascii="Times New Roman" w:hAnsi="Times New Roman" w:cs="Times New Roman"/>
                <w:lang w:val="lv-LV"/>
              </w:rPr>
            </w:pPr>
            <w:r w:rsidRPr="00222F8D">
              <w:rPr>
                <w:rFonts w:ascii="Times New Roman" w:hAnsi="Times New Roman" w:cs="Times New Roman"/>
                <w:lang w:val="lv-LV"/>
              </w:rPr>
              <w:t>Būtiski ietekmēs medicīnas personāla piesaistes iespējas slimnīcai, ņemot vērā principus atlīdzību noteikšanā.</w:t>
            </w:r>
          </w:p>
          <w:p w:rsidR="00222F8D" w:rsidRPr="00222F8D" w:rsidP="00222F8D" w14:paraId="69811842" w14:textId="3D9A5778">
            <w:pPr>
              <w:numPr>
                <w:ilvl w:val="0"/>
                <w:numId w:val="16"/>
              </w:numPr>
              <w:spacing w:after="0"/>
              <w:contextualSpacing/>
              <w:rPr>
                <w:rFonts w:ascii="Times New Roman" w:hAnsi="Times New Roman" w:cs="Times New Roman"/>
                <w:lang w:val="lv-LV"/>
              </w:rPr>
            </w:pPr>
            <w:r w:rsidRPr="00222F8D">
              <w:rPr>
                <w:rFonts w:ascii="Times New Roman" w:hAnsi="Times New Roman" w:cs="Times New Roman"/>
                <w:lang w:val="lv-LV"/>
              </w:rPr>
              <w:t>Par valsts aģentūras budžetu lemj valsts augstākā izpildvara, kurai kapacitāte iedziļināties efektīva budžeta izveidē ir ierobežota.</w:t>
            </w:r>
          </w:p>
        </w:tc>
      </w:tr>
    </w:tbl>
    <w:p w:rsidR="00222F8D" w:rsidRPr="00B66DE3" w:rsidP="00222F8D" w14:paraId="021EAD26" w14:textId="77777777">
      <w:pPr>
        <w:keepNext/>
        <w:pBdr>
          <w:top w:val="nil"/>
          <w:left w:val="nil"/>
          <w:bottom w:val="nil"/>
          <w:right w:val="nil"/>
          <w:between w:val="nil"/>
        </w:pBdr>
        <w:spacing w:after="0"/>
        <w:rPr>
          <w:rFonts w:ascii="Times New Roman" w:hAnsi="Times New Roman" w:cs="Times New Roman"/>
          <w:sz w:val="24"/>
          <w:szCs w:val="24"/>
          <w:lang w:val="lv-LV"/>
        </w:rPr>
      </w:pPr>
    </w:p>
    <w:p w:rsidR="004D2973" w:rsidRPr="00B66DE3" w:rsidP="004D2973" w14:paraId="6189CB8F" w14:textId="77777777">
      <w:pPr>
        <w:pStyle w:val="Heading3"/>
        <w:numPr>
          <w:ilvl w:val="0"/>
          <w:numId w:val="0"/>
        </w:numPr>
        <w:spacing w:before="0" w:after="0"/>
        <w:ind w:left="357" w:hanging="357"/>
        <w:rPr>
          <w:rFonts w:ascii="Times New Roman" w:hAnsi="Times New Roman" w:cs="Times New Roman"/>
          <w:color w:val="auto"/>
          <w:szCs w:val="24"/>
          <w:lang w:val="lv-LV"/>
        </w:rPr>
      </w:pPr>
      <w:bookmarkStart w:id="10" w:name="_Toc141350229"/>
      <w:r w:rsidRPr="00B66DE3">
        <w:rPr>
          <w:rFonts w:ascii="Times New Roman" w:hAnsi="Times New Roman" w:cs="Times New Roman"/>
          <w:color w:val="auto"/>
          <w:szCs w:val="24"/>
          <w:lang w:val="lv-LV"/>
        </w:rPr>
        <w:t>Secinājumi</w:t>
      </w:r>
      <w:bookmarkEnd w:id="10"/>
    </w:p>
    <w:p w:rsidR="004D2973" w:rsidRPr="00B66DE3" w:rsidP="004D2973" w14:paraId="7E532222" w14:textId="77777777">
      <w:pPr>
        <w:spacing w:after="0"/>
        <w:rPr>
          <w:lang w:val="lv-LV"/>
        </w:rPr>
      </w:pPr>
    </w:p>
    <w:p w:rsidR="004D2973" w:rsidRPr="00B66DE3" w:rsidP="004D2973" w14:paraId="565175DA" w14:textId="3F73338C">
      <w:pPr>
        <w:pStyle w:val="ListParagraph"/>
        <w:numPr>
          <w:ilvl w:val="0"/>
          <w:numId w:val="20"/>
        </w:numPr>
        <w:spacing w:after="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Lai gan, izveidojot valsts aģentūru, to pārraudzītu ministrs un ministru kabinets (piemēram, apstiprinot valsts aģentūras budžetu), kas ilgtermiņā varētu sekmēt vienotu redzējumu un mijiedarbību ar citām jomām (piemēram, labklājības, izglītības u.c.) attiecībā uz specializētu ambulatoro un stacionāro palīdzību </w:t>
      </w:r>
      <w:r w:rsidRPr="00B66DE3" w:rsidR="00A24BAF">
        <w:rPr>
          <w:rFonts w:ascii="Times New Roman" w:hAnsi="Times New Roman" w:cs="Times New Roman"/>
          <w:sz w:val="24"/>
          <w:szCs w:val="24"/>
          <w:lang w:val="lv-LV"/>
        </w:rPr>
        <w:t>traumatoloģijā un ortopēdijā</w:t>
      </w:r>
      <w:r w:rsidRPr="00B66DE3">
        <w:rPr>
          <w:rFonts w:ascii="Times New Roman" w:hAnsi="Times New Roman" w:cs="Times New Roman"/>
          <w:sz w:val="24"/>
          <w:szCs w:val="24"/>
          <w:lang w:val="lv-LV"/>
        </w:rPr>
        <w:t xml:space="preserve"> valstī, taču vienlaikus šāda pieeja varētu būt neefektīva, jo pārvaldība nenotiek pēc iespējas zemākā pārvaldes līmenī - pēc iespējas tuvāk pakalpojumu saņēmējiem.</w:t>
      </w:r>
    </w:p>
    <w:p w:rsidR="004D2973" w:rsidRPr="00B66DE3" w:rsidP="004D2973" w14:paraId="0E22FDA5" w14:textId="77777777">
      <w:pPr>
        <w:pStyle w:val="ListParagraph"/>
        <w:spacing w:after="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Pamatojoties uz šajā </w:t>
      </w:r>
      <w:r w:rsidRPr="00B66DE3">
        <w:rPr>
          <w:rFonts w:ascii="Times New Roman" w:hAnsi="Times New Roman" w:cs="Times New Roman"/>
          <w:sz w:val="24"/>
          <w:szCs w:val="24"/>
          <w:lang w:val="lv-LV"/>
        </w:rPr>
        <w:t>izvērtējumā</w:t>
      </w:r>
      <w:r w:rsidRPr="00B66DE3">
        <w:rPr>
          <w:rFonts w:ascii="Times New Roman" w:hAnsi="Times New Roman" w:cs="Times New Roman"/>
          <w:sz w:val="24"/>
          <w:szCs w:val="24"/>
          <w:lang w:val="lv-LV"/>
        </w:rPr>
        <w:t xml:space="preserve"> sniegto informāciju par Kapitālsabiedrību, tā savu darbību veic atbilstoši finanšu un </w:t>
      </w:r>
      <w:r w:rsidRPr="00B66DE3">
        <w:rPr>
          <w:rFonts w:ascii="Times New Roman" w:hAnsi="Times New Roman" w:cs="Times New Roman"/>
          <w:sz w:val="24"/>
          <w:szCs w:val="24"/>
          <w:lang w:val="lv-LV"/>
        </w:rPr>
        <w:t>nefinanšu</w:t>
      </w:r>
      <w:r w:rsidRPr="00B66DE3">
        <w:rPr>
          <w:rFonts w:ascii="Times New Roman" w:hAnsi="Times New Roman" w:cs="Times New Roman"/>
          <w:sz w:val="24"/>
          <w:szCs w:val="24"/>
          <w:lang w:val="lv-LV"/>
        </w:rPr>
        <w:t xml:space="preserve"> mērķiem, tās finanšu stāvoklis ir vērtējams kā stabils, un tās rīcībā esošie resursi ir nepieciešamajā apjomā, līdz ar to, vērtējot Kapitālsabiedrības darbību esošajā tās darbības modelī, </w:t>
      </w:r>
      <w:r w:rsidRPr="00B66DE3">
        <w:rPr>
          <w:rFonts w:ascii="Times New Roman" w:hAnsi="Times New Roman" w:cs="Times New Roman"/>
          <w:sz w:val="24"/>
          <w:szCs w:val="24"/>
          <w:lang w:val="lv-LV"/>
        </w:rPr>
        <w:t>izvērtējuma</w:t>
      </w:r>
      <w:r w:rsidRPr="00B66DE3">
        <w:rPr>
          <w:rFonts w:ascii="Times New Roman" w:hAnsi="Times New Roman" w:cs="Times New Roman"/>
          <w:sz w:val="24"/>
          <w:szCs w:val="24"/>
          <w:lang w:val="lv-LV"/>
        </w:rPr>
        <w:t xml:space="preserve"> veikšanas periodā nav novērojama resursu neefektīva izmantošana. </w:t>
      </w:r>
    </w:p>
    <w:p w:rsidR="004D2973" w:rsidRPr="00B66DE3" w:rsidP="004D2973" w14:paraId="6F69676C" w14:textId="77777777">
      <w:pPr>
        <w:pStyle w:val="ListParagraph"/>
        <w:numPr>
          <w:ilvl w:val="0"/>
          <w:numId w:val="20"/>
        </w:numPr>
        <w:spacing w:after="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Valsts aģentūras modelis ir ierobežojošs attiecībā uz slimnīcas resursu lietderīgu pārvaldību, proti, šobrīd esošajā modelī Kapitālsabiedrības darbojas privāto tiesību jomā, sniedzot ne tikai stratēģiski svarīgus pakalpojumus, bet arī darbojoties tirgus apstākļos, tādējādi nodrošinot pēc iespējas lietderīgāku slimnīcas rīcībā esošo resursu izmantošanu, proti, cilvēkresursus, materiālos un finanšu resursu. Valsts aģentūras modelī, piemēram, slimnīcas cilvēkresursu atlīdzībai būs jāpiemēro nevis tirgus situācijai atbilstoši nosacījumi, bet gan vienota valsts politika valsts un pašvaldību iestādēs strādājošajiem, kā arī sniegto pakalpojumu izmaksu noteikšana un apstiprināšana būs administratīvais </w:t>
      </w:r>
      <w:r w:rsidRPr="00B66DE3">
        <w:rPr>
          <w:rFonts w:ascii="Times New Roman" w:hAnsi="Times New Roman" w:cs="Times New Roman"/>
          <w:sz w:val="24"/>
          <w:szCs w:val="24"/>
          <w:lang w:val="lv-LV"/>
        </w:rPr>
        <w:t xml:space="preserve">slogs, kas prasīs papildu cilvēku un laika resursus, salīdzinājumā ar esošo Kapitālsabiedrības modeli. </w:t>
      </w:r>
    </w:p>
    <w:p w:rsidR="004D2973" w:rsidRPr="00B66DE3" w:rsidP="004D2973" w14:paraId="39B19B30" w14:textId="418D5721">
      <w:pPr>
        <w:pStyle w:val="ListParagraph"/>
        <w:spacing w:after="0"/>
        <w:rPr>
          <w:rFonts w:ascii="Times New Roman" w:hAnsi="Times New Roman" w:cs="Times New Roman"/>
          <w:sz w:val="24"/>
          <w:szCs w:val="24"/>
          <w:shd w:val="clear" w:color="auto" w:fill="FFFFFF"/>
          <w:lang w:val="lv-LV"/>
        </w:rPr>
      </w:pPr>
      <w:r w:rsidRPr="00B66DE3">
        <w:rPr>
          <w:rFonts w:ascii="Times New Roman" w:hAnsi="Times New Roman" w:cs="Times New Roman"/>
          <w:sz w:val="24"/>
          <w:szCs w:val="24"/>
          <w:lang w:val="lv-LV"/>
        </w:rPr>
        <w:t xml:space="preserve">Jau 2002. gadā tika spriests par slimnīcu juridisko statusu, un jau tobrīd tika norādīts, ka </w:t>
      </w:r>
      <w:r w:rsidRPr="00B66DE3">
        <w:rPr>
          <w:rFonts w:ascii="Times New Roman" w:hAnsi="Times New Roman" w:cs="Times New Roman"/>
          <w:sz w:val="24"/>
          <w:szCs w:val="24"/>
          <w:shd w:val="clear" w:color="auto" w:fill="FFFFFF"/>
          <w:lang w:val="lv-LV"/>
        </w:rPr>
        <w:t>“slimnīcas pārvaldes forma tiešā veidā ir atkarīga no tās juridiskā statusa. [..] Ņemot vērā, ka, no vienas puses, komercdarbības principi tiešā veidā nav piemērojami veselības nozarei, jo slimnīcas vienīgais mērķis nevar būt peļņa, bet, no otras puses, valsts aģentūru darbības modelis apgrūtina slimnīcu saimniecisko darbu — kredītu ņemšanu, investīciju piesaisti, jaukta kapitāla veidošanu (piemēram, valsts, pašvaldības un privātais kapitāls)”.</w:t>
      </w:r>
    </w:p>
    <w:p w:rsidR="004D2973" w:rsidRPr="00B66DE3" w:rsidP="004D2973" w14:paraId="6D9B4B23" w14:textId="77777777">
      <w:pPr>
        <w:spacing w:after="0"/>
        <w:rPr>
          <w:rFonts w:ascii="Times New Roman" w:hAnsi="Times New Roman" w:cs="Times New Roman"/>
          <w:sz w:val="24"/>
          <w:szCs w:val="24"/>
          <w:shd w:val="clear" w:color="auto" w:fill="FFFFFF"/>
          <w:lang w:val="lv-LV"/>
        </w:rPr>
      </w:pPr>
    </w:p>
    <w:p w:rsidR="004D2973" w:rsidRPr="00B66DE3" w:rsidP="004D2973" w14:paraId="799E8196" w14:textId="77777777">
      <w:pPr>
        <w:pStyle w:val="Heading2"/>
        <w:numPr>
          <w:ilvl w:val="0"/>
          <w:numId w:val="0"/>
        </w:numPr>
        <w:spacing w:before="0" w:after="0"/>
        <w:ind w:left="357" w:hanging="357"/>
        <w:jc w:val="center"/>
        <w:rPr>
          <w:rFonts w:ascii="Times New Roman" w:hAnsi="Times New Roman" w:cs="Times New Roman"/>
          <w:b/>
          <w:color w:val="auto"/>
          <w:sz w:val="24"/>
          <w:szCs w:val="24"/>
          <w:lang w:val="lv-LV"/>
        </w:rPr>
      </w:pPr>
      <w:bookmarkStart w:id="11" w:name="_Toc141350230"/>
      <w:r w:rsidRPr="00B66DE3">
        <w:rPr>
          <w:rFonts w:ascii="Times New Roman" w:hAnsi="Times New Roman" w:cs="Times New Roman"/>
          <w:b/>
          <w:color w:val="auto"/>
          <w:sz w:val="24"/>
          <w:szCs w:val="24"/>
          <w:lang w:val="lv-LV"/>
        </w:rPr>
        <w:t>Publiskas personas iestāde</w:t>
      </w:r>
      <w:bookmarkEnd w:id="11"/>
    </w:p>
    <w:p w:rsidR="004D2973" w:rsidRPr="00B66DE3" w:rsidP="004D2973" w14:paraId="50DE4BB5" w14:textId="77777777">
      <w:pPr>
        <w:spacing w:after="0"/>
        <w:rPr>
          <w:lang w:val="lv-LV"/>
        </w:rPr>
      </w:pPr>
    </w:p>
    <w:p w:rsidR="004D2973" w:rsidRPr="00B66DE3" w:rsidP="004D2973" w14:paraId="7B0B2E1A" w14:textId="77777777">
      <w:pPr>
        <w:pStyle w:val="Heading3"/>
        <w:numPr>
          <w:ilvl w:val="0"/>
          <w:numId w:val="0"/>
        </w:numPr>
        <w:spacing w:before="0" w:after="0"/>
        <w:ind w:left="357" w:hanging="357"/>
        <w:rPr>
          <w:rFonts w:ascii="Times New Roman" w:hAnsi="Times New Roman" w:cs="Times New Roman"/>
          <w:color w:val="auto"/>
          <w:szCs w:val="24"/>
          <w:lang w:val="lv-LV"/>
        </w:rPr>
      </w:pPr>
      <w:bookmarkStart w:id="12" w:name="_Toc141350231"/>
      <w:r w:rsidRPr="00B66DE3">
        <w:rPr>
          <w:rFonts w:ascii="Times New Roman" w:hAnsi="Times New Roman" w:cs="Times New Roman"/>
          <w:color w:val="auto"/>
          <w:szCs w:val="24"/>
          <w:lang w:val="lv-LV"/>
        </w:rPr>
        <w:t>Tiesiskais regulējums</w:t>
      </w:r>
      <w:bookmarkEnd w:id="12"/>
    </w:p>
    <w:p w:rsidR="004D2973" w:rsidRPr="00B66DE3" w:rsidP="004D2973" w14:paraId="76F482FE" w14:textId="77777777">
      <w:pPr>
        <w:spacing w:after="0"/>
        <w:rPr>
          <w:lang w:val="lv-LV"/>
        </w:rPr>
      </w:pPr>
    </w:p>
    <w:p w:rsidR="004D2973" w:rsidRPr="00B66DE3" w:rsidP="004D2973" w14:paraId="1D524BAD" w14:textId="4F28B500">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Valsts iestādes darbības tiesiskos pamatus nodrošina Valsts pārvaldes iekārtas likums. Par iestādi uzskata institūciju, kura darbojas publiskas personas vārdā un kurai ar normatīvo aktu noteikta kompetence valsts pārvaldē, piešķirti finanšu līdzekļi tās darbības īstenošanai un ir savs personāls.</w:t>
      </w:r>
    </w:p>
    <w:p w:rsidR="004D2973" w:rsidRPr="00B66DE3" w:rsidP="004D2973" w14:paraId="792DF9FF" w14:textId="67B494B1">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Ministru kabinets īsteno padotību pār valsts pārvaldes organizāciju (institucionālā padotība) un pār valsts pārvaldes funkciju pildīšanu (funkcionālā padotība). Padotību īsteno pakļautības vai pārraudzības formā.</w:t>
      </w:r>
    </w:p>
    <w:p w:rsidR="004D2973" w:rsidRPr="00B66DE3" w:rsidP="004D2973" w14:paraId="73DC96C8" w14:textId="15B94663">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Ja tiešās pārvaldes iestāde, kas nav ministrija, atrodas kāda Ministru kabineta locekļa tiešā pakļautībā, Ministru kabinets var noteikt, ka attiecīgās iestādes vadītājs ir amatpersona ar valsts sekretāra tiesībām.</w:t>
      </w:r>
    </w:p>
    <w:p w:rsidR="004D2973" w:rsidRPr="00B66DE3" w:rsidP="004D2973" w14:paraId="70916D44" w14:textId="7FCDEFA5">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Ministru kabinets izveido, reorganizē un likvidē tiešās pārvaldes iestādi, pamatojoties uz likumu vai pēc savas iniciatīvas, ievērojot valsts pārvaldes principus, veicot funkciju </w:t>
      </w:r>
      <w:r w:rsidRPr="00B66DE3">
        <w:rPr>
          <w:rFonts w:ascii="Times New Roman" w:hAnsi="Times New Roman" w:cs="Times New Roman"/>
          <w:sz w:val="24"/>
          <w:szCs w:val="24"/>
          <w:lang w:val="lv-LV"/>
        </w:rPr>
        <w:t>izvērtējumu</w:t>
      </w:r>
      <w:r w:rsidRPr="00B66DE3">
        <w:rPr>
          <w:rFonts w:ascii="Times New Roman" w:hAnsi="Times New Roman" w:cs="Times New Roman"/>
          <w:sz w:val="24"/>
          <w:szCs w:val="24"/>
          <w:lang w:val="lv-LV"/>
        </w:rPr>
        <w:t xml:space="preserve">, funkciju un pakalpojumu izmaksu salīdzinājumu un izvērtējot ietekmi uz iestādes saistībām. </w:t>
      </w:r>
    </w:p>
    <w:p w:rsidR="004D2973" w:rsidRPr="00B66DE3" w:rsidP="004D2973" w14:paraId="1619B83A" w14:textId="77777777">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Lai gan tiešās pārvaldes iestādi var izveidot, pārveidojot valsts kapitālsabiedrību Publiskas personas kapitāla daļu un kapitālsabiedrību pārvaldības likumā noteiktajā kārtībā, tomēr, vērtējot šī </w:t>
      </w:r>
      <w:r w:rsidRPr="00B66DE3">
        <w:rPr>
          <w:rFonts w:ascii="Times New Roman" w:hAnsi="Times New Roman" w:cs="Times New Roman"/>
          <w:sz w:val="24"/>
          <w:szCs w:val="24"/>
          <w:lang w:val="lv-LV"/>
        </w:rPr>
        <w:t>izvērtējuma</w:t>
      </w:r>
      <w:r w:rsidRPr="00B66DE3">
        <w:rPr>
          <w:rFonts w:ascii="Times New Roman" w:hAnsi="Times New Roman" w:cs="Times New Roman"/>
          <w:sz w:val="24"/>
          <w:szCs w:val="24"/>
          <w:lang w:val="lv-LV"/>
        </w:rPr>
        <w:t xml:space="preserve"> ietvaros valsts līdzdalības saglabāšanu Kapitālsabiedrībā atbilstoši juridiskajam, ekonomiskajam un konkurences ietvaram, netika saskatīti riski esošajam pārvaldības modelim, lai iniciētu padziļinātu </w:t>
      </w:r>
      <w:r w:rsidRPr="00B66DE3">
        <w:rPr>
          <w:rFonts w:ascii="Times New Roman" w:hAnsi="Times New Roman" w:cs="Times New Roman"/>
          <w:sz w:val="24"/>
          <w:szCs w:val="24"/>
          <w:lang w:val="lv-LV"/>
        </w:rPr>
        <w:t>izvērtējumu</w:t>
      </w:r>
      <w:r w:rsidRPr="00B66DE3">
        <w:rPr>
          <w:rFonts w:ascii="Times New Roman" w:hAnsi="Times New Roman" w:cs="Times New Roman"/>
          <w:sz w:val="24"/>
          <w:szCs w:val="24"/>
          <w:lang w:val="lv-LV"/>
        </w:rPr>
        <w:t xml:space="preserve"> uzņēmuma funkcijām.</w:t>
      </w:r>
    </w:p>
    <w:p w:rsidR="004D2973" w:rsidRPr="00B66DE3" w:rsidP="004D2973" w14:paraId="73BD398C" w14:textId="77777777">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Tiešās pārvaldes iestādei tiek piešķirti finanšu līdzekļi tās darbības īstenošanai. Darbiniekiem atlīdzību tiešās pārvaldes iestādē nosaka atbilstoši Valsts un pašvaldību institūciju amatpersonu un darbinieku atlīdzības likumam.</w:t>
      </w:r>
    </w:p>
    <w:p w:rsidR="004D2973" w:rsidP="004D2973" w14:paraId="3D559DB4" w14:textId="1A6F892D">
      <w:pPr>
        <w:spacing w:after="0"/>
        <w:ind w:firstLine="720"/>
        <w:rPr>
          <w:rFonts w:ascii="Times New Roman" w:hAnsi="Times New Roman" w:cs="Times New Roman"/>
          <w:sz w:val="24"/>
          <w:szCs w:val="24"/>
          <w:lang w:val="lv-LV"/>
        </w:rPr>
      </w:pPr>
      <w:r w:rsidRPr="00B66DE3">
        <w:rPr>
          <w:rFonts w:ascii="Times New Roman" w:hAnsi="Times New Roman" w:cs="Times New Roman"/>
          <w:sz w:val="24"/>
          <w:szCs w:val="24"/>
          <w:lang w:val="lv-LV"/>
        </w:rPr>
        <w:t>Tiešās pārvaldes institucionālo sistēmu veido un tās darba organizāciju nosaka Ministru kabinets, taču iestādes vadītājs veic tiešās pārvaldes iestādes funkciju pildīšanu.</w:t>
      </w:r>
    </w:p>
    <w:p w:rsidR="00CC6866" w:rsidP="004D2973" w14:paraId="6AB7F5CE" w14:textId="77777777">
      <w:pPr>
        <w:spacing w:after="0"/>
        <w:ind w:firstLine="720"/>
        <w:rPr>
          <w:rFonts w:ascii="Times New Roman" w:hAnsi="Times New Roman" w:cs="Times New Roman"/>
          <w:sz w:val="24"/>
          <w:szCs w:val="24"/>
          <w:lang w:val="lv-LV"/>
        </w:rPr>
      </w:pPr>
    </w:p>
    <w:p w:rsidR="00F55B45" w:rsidRPr="00B66DE3" w:rsidP="00F55B45" w14:paraId="61A2A8C1" w14:textId="1CE0ACF2">
      <w:pPr>
        <w:spacing w:after="0"/>
        <w:ind w:firstLine="720"/>
        <w:jc w:val="right"/>
        <w:rPr>
          <w:rFonts w:ascii="Times New Roman" w:hAnsi="Times New Roman" w:cs="Times New Roman"/>
          <w:sz w:val="24"/>
          <w:szCs w:val="24"/>
          <w:lang w:val="lv-LV"/>
        </w:rPr>
      </w:pPr>
      <w:r>
        <w:rPr>
          <w:rFonts w:ascii="Times New Roman" w:hAnsi="Times New Roman" w:cs="Times New Roman"/>
          <w:i/>
          <w:sz w:val="24"/>
          <w:szCs w:val="24"/>
          <w:lang w:val="lv-LV"/>
        </w:rPr>
        <w:t>1</w:t>
      </w:r>
      <w:r w:rsidR="00180F8E">
        <w:rPr>
          <w:rFonts w:ascii="Times New Roman" w:hAnsi="Times New Roman" w:cs="Times New Roman"/>
          <w:i/>
          <w:sz w:val="24"/>
          <w:szCs w:val="24"/>
          <w:lang w:val="lv-LV"/>
        </w:rPr>
        <w:t>2</w:t>
      </w:r>
      <w:r w:rsidRPr="00F55B45">
        <w:rPr>
          <w:rFonts w:ascii="Times New Roman" w:hAnsi="Times New Roman" w:cs="Times New Roman"/>
          <w:i/>
          <w:sz w:val="24"/>
          <w:szCs w:val="24"/>
          <w:lang w:val="lv-LV"/>
        </w:rPr>
        <w:t>.tabula</w:t>
      </w:r>
      <w:r>
        <w:rPr>
          <w:rFonts w:ascii="Times New Roman" w:hAnsi="Times New Roman" w:cs="Times New Roman"/>
          <w:sz w:val="24"/>
          <w:szCs w:val="24"/>
          <w:lang w:val="lv-LV"/>
        </w:rPr>
        <w:t xml:space="preserve"> </w:t>
      </w:r>
      <w:r w:rsidRPr="00F55B45">
        <w:rPr>
          <w:rFonts w:ascii="Times New Roman" w:hAnsi="Times New Roman" w:cs="Times New Roman"/>
          <w:b/>
          <w:sz w:val="24"/>
          <w:szCs w:val="24"/>
          <w:lang w:val="lv-LV"/>
        </w:rPr>
        <w:t>SVID analīze iestādes pārvaldības modelim</w:t>
      </w:r>
    </w:p>
    <w:tbl>
      <w:tblPr>
        <w:tblStyle w:val="LightShading"/>
        <w:tblW w:w="9356" w:type="dxa"/>
        <w:tblInd w:w="108" w:type="dxa"/>
        <w:tblLook w:val="04A0"/>
      </w:tblPr>
      <w:tblGrid>
        <w:gridCol w:w="4677"/>
        <w:gridCol w:w="4679"/>
      </w:tblGrid>
      <w:tr w14:paraId="03A58578" w14:textId="77777777" w:rsidTr="00F55B45">
        <w:tblPrEx>
          <w:tblW w:w="9356" w:type="dxa"/>
          <w:tblInd w:w="108" w:type="dxa"/>
          <w:tblLook w:val="04A0"/>
        </w:tblPrEx>
        <w:tc>
          <w:tcPr>
            <w:tcW w:w="4677" w:type="dxa"/>
          </w:tcPr>
          <w:p w:rsidR="00F55B45" w:rsidRPr="00F55B45" w:rsidP="00F55B45" w14:paraId="6A34FC2C" w14:textId="1EF35C00">
            <w:pPr>
              <w:spacing w:after="0"/>
              <w:jc w:val="center"/>
              <w:rPr>
                <w:rFonts w:ascii="Times New Roman" w:hAnsi="Times New Roman" w:cs="Times New Roman"/>
                <w:lang w:val="lv-LV"/>
              </w:rPr>
            </w:pPr>
            <w:r w:rsidRPr="00F55B45">
              <w:rPr>
                <w:rFonts w:ascii="Times New Roman" w:hAnsi="Times New Roman" w:cs="Times New Roman"/>
                <w:lang w:val="lv-LV"/>
              </w:rPr>
              <w:t>STIPRĀS PUSES</w:t>
            </w:r>
          </w:p>
        </w:tc>
        <w:tc>
          <w:tcPr>
            <w:tcW w:w="4679" w:type="dxa"/>
          </w:tcPr>
          <w:p w:rsidR="00F55B45" w:rsidRPr="00F55B45" w:rsidP="00F55B45" w14:paraId="0DBB2397" w14:textId="791D20DB">
            <w:pPr>
              <w:spacing w:after="0"/>
              <w:jc w:val="center"/>
              <w:rPr>
                <w:rFonts w:ascii="Times New Roman" w:hAnsi="Times New Roman" w:cs="Times New Roman"/>
                <w:lang w:val="lv-LV"/>
              </w:rPr>
            </w:pPr>
            <w:r w:rsidRPr="00F55B45">
              <w:rPr>
                <w:rFonts w:ascii="Times New Roman" w:hAnsi="Times New Roman" w:cs="Times New Roman"/>
                <w:lang w:val="lv-LV"/>
              </w:rPr>
              <w:t>VĀJĀS PUSES</w:t>
            </w:r>
          </w:p>
        </w:tc>
      </w:tr>
      <w:tr w14:paraId="7F02AC17" w14:textId="77777777" w:rsidTr="00F55B45">
        <w:tblPrEx>
          <w:tblW w:w="9356" w:type="dxa"/>
          <w:tblInd w:w="108" w:type="dxa"/>
          <w:tblLook w:val="04A0"/>
        </w:tblPrEx>
        <w:tc>
          <w:tcPr>
            <w:tcW w:w="4677" w:type="dxa"/>
          </w:tcPr>
          <w:p w:rsidR="00F55B45" w:rsidRPr="00F55B45" w:rsidP="004D2973" w14:paraId="45181770" w14:textId="6D825C97">
            <w:pPr>
              <w:spacing w:after="0"/>
              <w:rPr>
                <w:rFonts w:ascii="Times New Roman" w:hAnsi="Times New Roman" w:cs="Times New Roman"/>
                <w:b w:val="0"/>
                <w:lang w:val="lv-LV"/>
              </w:rPr>
            </w:pPr>
            <w:r w:rsidRPr="00F55B45">
              <w:rPr>
                <w:rFonts w:ascii="Times New Roman" w:hAnsi="Times New Roman" w:cs="Times New Roman"/>
                <w:b w:val="0"/>
                <w:lang w:val="lv-LV"/>
              </w:rPr>
              <w:t>Tiešās pārvaldes iestāde saņem finanšu līdzekļus no valsts budžeta, tādējādi iestādes budžets ir prognozējams pārskatāmā laika periodā.</w:t>
            </w:r>
          </w:p>
        </w:tc>
        <w:tc>
          <w:tcPr>
            <w:tcW w:w="4679" w:type="dxa"/>
          </w:tcPr>
          <w:p w:rsidR="00F55B45" w:rsidRPr="00F55B45" w:rsidP="009A6919" w14:paraId="3D270C29" w14:textId="77777777">
            <w:pPr>
              <w:numPr>
                <w:ilvl w:val="0"/>
                <w:numId w:val="15"/>
              </w:numPr>
              <w:spacing w:after="0"/>
              <w:contextualSpacing/>
              <w:rPr>
                <w:rFonts w:ascii="Times New Roman" w:hAnsi="Times New Roman" w:cs="Times New Roman"/>
                <w:lang w:val="lv-LV"/>
              </w:rPr>
            </w:pPr>
            <w:r w:rsidRPr="00F55B45">
              <w:rPr>
                <w:rFonts w:ascii="Times New Roman" w:hAnsi="Times New Roman" w:cs="Times New Roman"/>
                <w:lang w:val="lv-LV"/>
              </w:rPr>
              <w:t>Personāla atlīdzība var nebūt konkurētspējīga, ņemot vērā, ka tiešās pārvaldes iestādēs personālam atlīdzību nosaka pēc vienotas pieejas ar citām valsts un pašvaldības iestādēm.</w:t>
            </w:r>
          </w:p>
          <w:p w:rsidR="00F55B45" w:rsidRPr="00F55B45" w:rsidP="004D2973" w14:paraId="0E065B0F" w14:textId="77777777">
            <w:pPr>
              <w:numPr>
                <w:ilvl w:val="0"/>
                <w:numId w:val="15"/>
              </w:numPr>
              <w:spacing w:after="0"/>
              <w:contextualSpacing/>
              <w:rPr>
                <w:rFonts w:ascii="Times New Roman" w:hAnsi="Times New Roman" w:cs="Times New Roman"/>
                <w:lang w:val="lv-LV"/>
              </w:rPr>
            </w:pPr>
            <w:r w:rsidRPr="00F55B45">
              <w:rPr>
                <w:rFonts w:ascii="Times New Roman" w:hAnsi="Times New Roman" w:cs="Times New Roman"/>
                <w:lang w:val="lv-LV"/>
              </w:rPr>
              <w:t>Tiešās pārvaldes iestādes darbība nav elastīga, jo balstās uz konkrētu funkciju veikšanu.</w:t>
            </w:r>
          </w:p>
          <w:p w:rsidR="00F55B45" w:rsidRPr="00F55B45" w:rsidP="004D2973" w14:paraId="4847EEEA" w14:textId="24E00B38">
            <w:pPr>
              <w:numPr>
                <w:ilvl w:val="0"/>
                <w:numId w:val="15"/>
              </w:numPr>
              <w:spacing w:after="0"/>
              <w:contextualSpacing/>
              <w:rPr>
                <w:rFonts w:ascii="Times New Roman" w:hAnsi="Times New Roman" w:cs="Times New Roman"/>
                <w:lang w:val="lv-LV"/>
              </w:rPr>
            </w:pPr>
            <w:r w:rsidRPr="00F55B45">
              <w:rPr>
                <w:rFonts w:ascii="Times New Roman" w:hAnsi="Times New Roman" w:cs="Times New Roman"/>
                <w:lang w:val="lv-LV"/>
              </w:rPr>
              <w:t xml:space="preserve">Tiešās pārvaldes iestāde ir papildu slogs </w:t>
            </w:r>
            <w:r w:rsidRPr="00F55B45">
              <w:rPr>
                <w:rFonts w:ascii="Times New Roman" w:hAnsi="Times New Roman" w:cs="Times New Roman"/>
                <w:lang w:val="lv-LV"/>
              </w:rPr>
              <w:t xml:space="preserve">valsts budžetam </w:t>
            </w:r>
          </w:p>
        </w:tc>
      </w:tr>
      <w:tr w14:paraId="5D9433BF" w14:textId="77777777" w:rsidTr="00F55B45">
        <w:tblPrEx>
          <w:tblW w:w="9356" w:type="dxa"/>
          <w:tblInd w:w="108" w:type="dxa"/>
          <w:tblLook w:val="04A0"/>
        </w:tblPrEx>
        <w:tc>
          <w:tcPr>
            <w:tcW w:w="4677" w:type="dxa"/>
          </w:tcPr>
          <w:p w:rsidR="00F55B45" w:rsidRPr="00F55B45" w:rsidP="00F55B45" w14:paraId="079D9E32" w14:textId="4833DC5A">
            <w:pPr>
              <w:spacing w:after="0"/>
              <w:jc w:val="center"/>
              <w:rPr>
                <w:rFonts w:ascii="Times New Roman" w:hAnsi="Times New Roman" w:cs="Times New Roman"/>
                <w:lang w:val="lv-LV"/>
              </w:rPr>
            </w:pPr>
            <w:r w:rsidRPr="00F55B45">
              <w:rPr>
                <w:rFonts w:ascii="Times New Roman" w:hAnsi="Times New Roman" w:cs="Times New Roman"/>
                <w:lang w:val="lv-LV"/>
              </w:rPr>
              <w:t>IESPĒJAS</w:t>
            </w:r>
          </w:p>
        </w:tc>
        <w:tc>
          <w:tcPr>
            <w:tcW w:w="4679" w:type="dxa"/>
          </w:tcPr>
          <w:p w:rsidR="00F55B45" w:rsidRPr="00F55B45" w:rsidP="00F55B45" w14:paraId="44CA8FB3" w14:textId="089938B9">
            <w:pPr>
              <w:spacing w:after="0"/>
              <w:jc w:val="center"/>
              <w:rPr>
                <w:rFonts w:ascii="Times New Roman" w:hAnsi="Times New Roman" w:cs="Times New Roman"/>
                <w:b/>
                <w:lang w:val="lv-LV"/>
              </w:rPr>
            </w:pPr>
            <w:r w:rsidRPr="00F55B45">
              <w:rPr>
                <w:rFonts w:ascii="Times New Roman" w:hAnsi="Times New Roman" w:cs="Times New Roman"/>
                <w:b/>
                <w:lang w:val="lv-LV"/>
              </w:rPr>
              <w:t>DRAUDI</w:t>
            </w:r>
          </w:p>
        </w:tc>
      </w:tr>
      <w:tr w14:paraId="26419CB3" w14:textId="77777777" w:rsidTr="00F55B45">
        <w:tblPrEx>
          <w:tblW w:w="9356" w:type="dxa"/>
          <w:tblInd w:w="108" w:type="dxa"/>
          <w:tblLook w:val="04A0"/>
        </w:tblPrEx>
        <w:tc>
          <w:tcPr>
            <w:tcW w:w="4677" w:type="dxa"/>
          </w:tcPr>
          <w:p w:rsidR="00F55B45" w:rsidRPr="00F55B45" w:rsidP="004D2973" w14:paraId="190DD83B" w14:textId="7921C461">
            <w:pPr>
              <w:spacing w:after="0"/>
              <w:rPr>
                <w:rFonts w:ascii="Times New Roman" w:hAnsi="Times New Roman" w:cs="Times New Roman"/>
                <w:b w:val="0"/>
                <w:lang w:val="lv-LV"/>
              </w:rPr>
            </w:pPr>
            <w:r w:rsidRPr="00F55B45">
              <w:rPr>
                <w:rFonts w:ascii="Times New Roman" w:hAnsi="Times New Roman" w:cs="Times New Roman"/>
                <w:b w:val="0"/>
                <w:lang w:val="lv-LV"/>
              </w:rPr>
              <w:t xml:space="preserve">Valsts vadības vienots redzējums par šīs jomas attīstību.  </w:t>
            </w:r>
          </w:p>
        </w:tc>
        <w:tc>
          <w:tcPr>
            <w:tcW w:w="4679" w:type="dxa"/>
          </w:tcPr>
          <w:p w:rsidR="00F55B45" w:rsidRPr="00F55B45" w:rsidP="009A6919" w14:paraId="1F77BFC4" w14:textId="77777777">
            <w:pPr>
              <w:numPr>
                <w:ilvl w:val="0"/>
                <w:numId w:val="16"/>
              </w:numPr>
              <w:spacing w:after="0"/>
              <w:contextualSpacing/>
              <w:rPr>
                <w:rFonts w:ascii="Times New Roman" w:hAnsi="Times New Roman" w:cs="Times New Roman"/>
                <w:lang w:val="lv-LV"/>
              </w:rPr>
            </w:pPr>
            <w:r w:rsidRPr="00F55B45">
              <w:rPr>
                <w:rFonts w:ascii="Times New Roman" w:hAnsi="Times New Roman" w:cs="Times New Roman"/>
                <w:lang w:val="lv-LV"/>
              </w:rPr>
              <w:t>Personāla trūkums var negatīvi ietekmēt tiešās pārvaldes iestādei noteikto funkciju veikšanu (jo īpaši institūcijai medicīnas jomā), ņemot vērā, ka tiešās pārvaldes iestādes savas funkcijas veic tikai sava personāla ietvaros.</w:t>
            </w:r>
          </w:p>
          <w:p w:rsidR="00F55B45" w:rsidRPr="00F55B45" w:rsidP="004D2973" w14:paraId="4805FB0E" w14:textId="77777777">
            <w:pPr>
              <w:numPr>
                <w:ilvl w:val="0"/>
                <w:numId w:val="16"/>
              </w:numPr>
              <w:spacing w:after="0"/>
              <w:contextualSpacing/>
              <w:rPr>
                <w:rFonts w:ascii="Times New Roman" w:hAnsi="Times New Roman" w:cs="Times New Roman"/>
                <w:lang w:val="lv-LV"/>
              </w:rPr>
            </w:pPr>
            <w:r w:rsidRPr="00F55B45">
              <w:rPr>
                <w:rFonts w:ascii="Times New Roman" w:hAnsi="Times New Roman" w:cs="Times New Roman"/>
                <w:lang w:val="lv-LV"/>
              </w:rPr>
              <w:t>Būtiski ietekmēs medicīnas personāla piesaistes iespējas slimnīcai, ņemot vērā principus atlīdzību noteikšanā.</w:t>
            </w:r>
          </w:p>
          <w:p w:rsidR="00F55B45" w:rsidRPr="00F55B45" w:rsidP="004D2973" w14:paraId="432D1C4F" w14:textId="287D1530">
            <w:pPr>
              <w:numPr>
                <w:ilvl w:val="0"/>
                <w:numId w:val="16"/>
              </w:numPr>
              <w:spacing w:after="0"/>
              <w:contextualSpacing/>
              <w:rPr>
                <w:rFonts w:ascii="Times New Roman" w:hAnsi="Times New Roman" w:cs="Times New Roman"/>
                <w:lang w:val="lv-LV"/>
              </w:rPr>
            </w:pPr>
            <w:r w:rsidRPr="00F55B45">
              <w:rPr>
                <w:rFonts w:ascii="Times New Roman" w:hAnsi="Times New Roman" w:cs="Times New Roman"/>
                <w:lang w:val="lv-LV"/>
              </w:rPr>
              <w:t>Tiešās pārvaldes iestādes sniegto pakalpojumu apjoms ir tiešā veidā atkarīgs no valstij pieejamajiem finanšu līdzekļiem.</w:t>
            </w:r>
          </w:p>
        </w:tc>
      </w:tr>
    </w:tbl>
    <w:p w:rsidR="004D2973" w:rsidRPr="00B66DE3" w:rsidP="004D2973" w14:paraId="66F3DE8F" w14:textId="77777777">
      <w:pPr>
        <w:keepNext/>
        <w:pBdr>
          <w:top w:val="nil"/>
          <w:left w:val="nil"/>
          <w:bottom w:val="nil"/>
          <w:right w:val="nil"/>
          <w:between w:val="nil"/>
        </w:pBdr>
        <w:spacing w:after="0"/>
        <w:rPr>
          <w:rFonts w:ascii="Times New Roman" w:hAnsi="Times New Roman" w:cs="Times New Roman"/>
          <w:sz w:val="24"/>
          <w:szCs w:val="24"/>
          <w:lang w:val="lv-LV"/>
        </w:rPr>
      </w:pPr>
    </w:p>
    <w:p w:rsidR="004D2973" w:rsidRPr="00B66DE3" w:rsidP="004D2973" w14:paraId="34ADF5E2" w14:textId="77777777">
      <w:pPr>
        <w:pStyle w:val="Heading3"/>
        <w:numPr>
          <w:ilvl w:val="0"/>
          <w:numId w:val="0"/>
        </w:numPr>
        <w:spacing w:before="0" w:after="0"/>
        <w:ind w:left="357" w:hanging="357"/>
        <w:rPr>
          <w:rFonts w:ascii="Times New Roman" w:hAnsi="Times New Roman" w:cs="Times New Roman"/>
          <w:color w:val="auto"/>
          <w:szCs w:val="24"/>
          <w:lang w:val="lv-LV"/>
        </w:rPr>
      </w:pPr>
      <w:bookmarkStart w:id="13" w:name="_Toc141350233"/>
      <w:r w:rsidRPr="00B66DE3">
        <w:rPr>
          <w:rFonts w:ascii="Times New Roman" w:hAnsi="Times New Roman" w:cs="Times New Roman"/>
          <w:color w:val="auto"/>
          <w:szCs w:val="24"/>
          <w:lang w:val="lv-LV"/>
        </w:rPr>
        <w:t>Secinājumi</w:t>
      </w:r>
      <w:bookmarkEnd w:id="13"/>
    </w:p>
    <w:p w:rsidR="004D2973" w:rsidRPr="00B66DE3" w:rsidP="004D2973" w14:paraId="10BEA217" w14:textId="77777777">
      <w:pPr>
        <w:spacing w:after="0"/>
        <w:rPr>
          <w:lang w:val="lv-LV"/>
        </w:rPr>
      </w:pPr>
    </w:p>
    <w:p w:rsidR="004D2973" w:rsidRPr="00B66DE3" w:rsidP="004D2973" w14:paraId="7C5D0EAA" w14:textId="77777777">
      <w:pPr>
        <w:pStyle w:val="ListParagraph"/>
        <w:numPr>
          <w:ilvl w:val="0"/>
          <w:numId w:val="21"/>
        </w:numPr>
        <w:spacing w:after="0"/>
        <w:rPr>
          <w:rFonts w:ascii="Times New Roman" w:hAnsi="Times New Roman" w:cs="Times New Roman"/>
          <w:sz w:val="24"/>
          <w:szCs w:val="24"/>
          <w:lang w:val="lv-LV"/>
        </w:rPr>
      </w:pPr>
      <w:r w:rsidRPr="00B66DE3">
        <w:rPr>
          <w:rFonts w:ascii="Times New Roman" w:hAnsi="Times New Roman" w:cs="Times New Roman"/>
          <w:sz w:val="24"/>
          <w:szCs w:val="24"/>
          <w:lang w:val="lv-LV"/>
        </w:rPr>
        <w:t>Tiešās pārvaldes iestāde ar tai piešķirtajiem valsts budžeta līdzekļiem un ar tās rīcībā esošo personālu veic tai noteiktās funkcijas, līdz ar to nav pieļaujama situācija, kad tiešās pārvaldes iestāde varētu savus resursus izmantot, lai veiktu vēl kādas citas darbības, pielāgojoties tirgus situācijai vai citiem neparedzētiem apstākļiem īsākā termiņā. Izmaiņas šādu iestāžu darbībā vai budžetā, piemēram, ja nepieciešams pielāgoties jaunai situācijai, prasa laiku un administratīvo slogu, jo šādas izmaiņas parasti ir jāveic caur likumdošanas procesu vai ar citiem formāliem lēmumu pieņemšanas mehānismiem. Tādējādi ir saskatāmi riski, ka ārējo apstākļu ietekmē iestādes darbībā pieejamie cilvēku, finanšu un tehniskie resursi varētu netikt izmantoti lietderīgi.</w:t>
      </w:r>
    </w:p>
    <w:p w:rsidR="004D2973" w:rsidRPr="00B66DE3" w:rsidP="00DD5810" w14:paraId="2F61B6AA" w14:textId="53E6DEC5">
      <w:pPr>
        <w:pStyle w:val="ListParagraph"/>
        <w:numPr>
          <w:ilvl w:val="0"/>
          <w:numId w:val="21"/>
        </w:numPr>
        <w:spacing w:after="0"/>
        <w:rPr>
          <w:rFonts w:ascii="Times New Roman" w:hAnsi="Times New Roman" w:cs="Times New Roman"/>
          <w:sz w:val="24"/>
          <w:szCs w:val="24"/>
          <w:shd w:val="clear" w:color="auto" w:fill="FFFFFF"/>
          <w:lang w:val="lv-LV"/>
        </w:rPr>
      </w:pPr>
      <w:r w:rsidRPr="00B66DE3">
        <w:rPr>
          <w:rFonts w:ascii="Times New Roman" w:hAnsi="Times New Roman" w:cs="Times New Roman"/>
          <w:sz w:val="24"/>
          <w:szCs w:val="24"/>
          <w:lang w:val="lv-LV"/>
        </w:rPr>
        <w:t xml:space="preserve">Tiešās valsts pārvaldes iestādēm ir izstrādāti vienoti normatīvie akti, neatkarīgi no šo iestāžu darbības jomas, piemēram, darbinieku novērtēšana, atlīdzību noteikšana darbiniekiem, kā rezultātā varētu veidoties plaisa, piemēram, atlīdzību apmērā, starp privātā sektora ārstniecības iestādēm un valsts sektora ārstniecības iestādēm. </w:t>
      </w:r>
    </w:p>
    <w:p w:rsidR="004D2973" w:rsidRPr="00B66DE3" w:rsidP="004D2973" w14:paraId="52A96D7A" w14:textId="77777777">
      <w:pPr>
        <w:spacing w:after="0"/>
        <w:rPr>
          <w:rFonts w:ascii="Times New Roman" w:hAnsi="Times New Roman" w:cs="Times New Roman"/>
          <w:sz w:val="24"/>
          <w:szCs w:val="24"/>
          <w:lang w:val="lv-LV"/>
        </w:rPr>
      </w:pPr>
      <w:bookmarkStart w:id="14" w:name="_Toc141350235"/>
    </w:p>
    <w:p w:rsidR="004D2973" w:rsidRPr="00B66DE3" w:rsidP="004D2973" w14:paraId="48D9B35E" w14:textId="39CAA12D">
      <w:pPr>
        <w:spacing w:after="0"/>
        <w:jc w:val="center"/>
        <w:rPr>
          <w:rFonts w:ascii="Times New Roman" w:hAnsi="Times New Roman" w:cs="Times New Roman"/>
          <w:b/>
          <w:caps/>
          <w:sz w:val="24"/>
          <w:szCs w:val="24"/>
          <w:lang w:val="lv-LV"/>
        </w:rPr>
      </w:pPr>
      <w:r w:rsidRPr="00B66DE3">
        <w:rPr>
          <w:rFonts w:ascii="Times New Roman" w:hAnsi="Times New Roman" w:cs="Times New Roman"/>
          <w:b/>
          <w:sz w:val="24"/>
          <w:szCs w:val="24"/>
          <w:lang w:val="lv-LV"/>
        </w:rPr>
        <w:t xml:space="preserve">VI </w:t>
      </w:r>
      <w:r w:rsidRPr="00B66DE3">
        <w:rPr>
          <w:rFonts w:ascii="Times New Roman" w:hAnsi="Times New Roman" w:cs="Times New Roman"/>
          <w:b/>
          <w:caps/>
          <w:sz w:val="24"/>
          <w:szCs w:val="24"/>
          <w:lang w:val="lv-LV"/>
        </w:rPr>
        <w:t>SECINĀJUMI</w:t>
      </w:r>
      <w:bookmarkEnd w:id="14"/>
    </w:p>
    <w:p w:rsidR="004D2973" w:rsidRPr="00B66DE3" w:rsidP="004D2973" w14:paraId="62C2F304" w14:textId="77777777">
      <w:pPr>
        <w:spacing w:after="0"/>
        <w:jc w:val="center"/>
        <w:rPr>
          <w:rFonts w:ascii="Times New Roman" w:hAnsi="Times New Roman" w:cs="Times New Roman"/>
          <w:sz w:val="24"/>
          <w:szCs w:val="24"/>
          <w:lang w:val="lv-LV"/>
        </w:rPr>
      </w:pPr>
    </w:p>
    <w:p w:rsidR="004D2973" w:rsidRPr="00B66DE3" w:rsidP="004D2973" w14:paraId="6BF1C06F" w14:textId="59674164">
      <w:pPr>
        <w:pStyle w:val="ListParagraph"/>
        <w:numPr>
          <w:ilvl w:val="0"/>
          <w:numId w:val="14"/>
        </w:numPr>
        <w:snapToGrid w:val="0"/>
        <w:spacing w:after="0"/>
        <w:ind w:left="426" w:hanging="357"/>
        <w:contextualSpacing w:val="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Secināms, ka valsts pašreizējais līdzdalības veids un apjoms Kapitālsabiedrībā ir atbilstošs normatīvo aktu prasībām, t.i., valsts līdzdalība Kapitālsabiedrībā nodrošina veselības pakalpojumu pieejamību atbilstoši Satversmes 111. pantam. Kapitālsabiedrība sniedz stratēģiski svarīgus pakalpojumus un novērš tirgus nepilnību </w:t>
      </w:r>
      <w:r w:rsidRPr="00B66DE3" w:rsidR="007E5C89">
        <w:rPr>
          <w:rFonts w:ascii="Times New Roman" w:hAnsi="Times New Roman" w:cs="Times New Roman"/>
          <w:sz w:val="24"/>
          <w:szCs w:val="24"/>
          <w:lang w:val="lv-LV"/>
        </w:rPr>
        <w:t>traumatoloģijas un ortopēdijas</w:t>
      </w:r>
      <w:r w:rsidRPr="00B66DE3">
        <w:rPr>
          <w:rFonts w:ascii="Times New Roman" w:hAnsi="Times New Roman" w:cs="Times New Roman"/>
          <w:sz w:val="24"/>
          <w:szCs w:val="24"/>
          <w:lang w:val="lv-LV"/>
        </w:rPr>
        <w:t xml:space="preserve"> jomā, nodrošinot valsts apmaksātu</w:t>
      </w:r>
      <w:r w:rsidRPr="00B66DE3" w:rsidR="007E5C89">
        <w:rPr>
          <w:rFonts w:ascii="Times New Roman" w:hAnsi="Times New Roman" w:cs="Times New Roman"/>
          <w:sz w:val="24"/>
          <w:szCs w:val="24"/>
          <w:lang w:val="lv-LV"/>
        </w:rPr>
        <w:t xml:space="preserve"> neatliekamo,</w:t>
      </w:r>
      <w:r w:rsidRPr="00B66DE3">
        <w:rPr>
          <w:rFonts w:ascii="Times New Roman" w:hAnsi="Times New Roman" w:cs="Times New Roman"/>
          <w:sz w:val="24"/>
          <w:szCs w:val="24"/>
          <w:lang w:val="lv-LV"/>
        </w:rPr>
        <w:t xml:space="preserve"> stacionāro </w:t>
      </w:r>
      <w:r w:rsidRPr="00B66DE3" w:rsidR="007E5C89">
        <w:rPr>
          <w:rFonts w:ascii="Times New Roman" w:hAnsi="Times New Roman" w:cs="Times New Roman"/>
          <w:sz w:val="24"/>
          <w:szCs w:val="24"/>
          <w:lang w:val="lv-LV"/>
        </w:rPr>
        <w:t>un ambulatoro veselības aprūpi visiem Latvijas iedzīvotājiem</w:t>
      </w:r>
      <w:r w:rsidRPr="00B66DE3">
        <w:rPr>
          <w:rFonts w:ascii="Times New Roman" w:hAnsi="Times New Roman" w:cs="Times New Roman"/>
          <w:sz w:val="24"/>
          <w:szCs w:val="24"/>
          <w:lang w:val="lv-LV"/>
        </w:rPr>
        <w:t xml:space="preserve">. </w:t>
      </w:r>
    </w:p>
    <w:p w:rsidR="004D2973" w:rsidRPr="00B66DE3" w:rsidP="004D2973" w14:paraId="34705650" w14:textId="6B7750A6">
      <w:pPr>
        <w:pStyle w:val="ListParagraph"/>
        <w:numPr>
          <w:ilvl w:val="0"/>
          <w:numId w:val="14"/>
        </w:numPr>
        <w:snapToGrid w:val="0"/>
        <w:spacing w:after="0"/>
        <w:ind w:left="426" w:hanging="357"/>
        <w:contextualSpacing w:val="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Valsts līdzdalība sekmē valsts apmaksātu veselības pakalpojumu pieejamību un nepārtrauktību </w:t>
      </w:r>
      <w:r w:rsidRPr="00B66DE3" w:rsidR="007E5C89">
        <w:rPr>
          <w:rFonts w:ascii="Times New Roman" w:hAnsi="Times New Roman" w:cs="Times New Roman"/>
          <w:sz w:val="24"/>
          <w:szCs w:val="24"/>
          <w:lang w:val="lv-LV"/>
        </w:rPr>
        <w:t>traumatoloģijas un ortopēdijas jomā</w:t>
      </w:r>
      <w:r w:rsidRPr="00B66DE3">
        <w:rPr>
          <w:rFonts w:ascii="Times New Roman" w:hAnsi="Times New Roman" w:cs="Times New Roman"/>
          <w:sz w:val="24"/>
          <w:szCs w:val="24"/>
          <w:lang w:val="lv-LV"/>
        </w:rPr>
        <w:t xml:space="preserve">. </w:t>
      </w:r>
    </w:p>
    <w:p w:rsidR="004D2973" w:rsidRPr="00B66DE3" w:rsidP="004D2973" w14:paraId="54AC1BCB" w14:textId="257C1457">
      <w:pPr>
        <w:pStyle w:val="ListParagraph"/>
        <w:numPr>
          <w:ilvl w:val="0"/>
          <w:numId w:val="14"/>
        </w:numPr>
        <w:snapToGrid w:val="0"/>
        <w:spacing w:after="0"/>
        <w:ind w:left="426" w:hanging="357"/>
        <w:contextualSpacing w:val="0"/>
        <w:rPr>
          <w:rFonts w:ascii="Times New Roman" w:hAnsi="Times New Roman" w:cs="Times New Roman"/>
          <w:sz w:val="24"/>
          <w:szCs w:val="24"/>
          <w:lang w:val="lv-LV"/>
        </w:rPr>
      </w:pPr>
      <w:r w:rsidRPr="00B66DE3">
        <w:rPr>
          <w:rFonts w:ascii="Times New Roman" w:hAnsi="Times New Roman" w:cs="Times New Roman"/>
          <w:sz w:val="24"/>
          <w:szCs w:val="24"/>
          <w:lang w:val="lv-LV"/>
        </w:rPr>
        <w:t>Kapitālsabiedrība 202</w:t>
      </w:r>
      <w:r w:rsidRPr="00B66DE3" w:rsidR="007E5C89">
        <w:rPr>
          <w:rFonts w:ascii="Times New Roman" w:hAnsi="Times New Roman" w:cs="Times New Roman"/>
          <w:sz w:val="24"/>
          <w:szCs w:val="24"/>
          <w:lang w:val="lv-LV"/>
        </w:rPr>
        <w:t>3</w:t>
      </w:r>
      <w:r w:rsidRPr="00B66DE3">
        <w:rPr>
          <w:rFonts w:ascii="Times New Roman" w:hAnsi="Times New Roman" w:cs="Times New Roman"/>
          <w:sz w:val="24"/>
          <w:szCs w:val="24"/>
          <w:lang w:val="lv-LV"/>
        </w:rPr>
        <w:t xml:space="preserve">. gadu ir noslēgusi ar </w:t>
      </w:r>
      <w:r w:rsidRPr="00B66DE3" w:rsidR="007E5C89">
        <w:rPr>
          <w:rFonts w:ascii="Times New Roman" w:hAnsi="Times New Roman" w:cs="Times New Roman"/>
          <w:sz w:val="24"/>
          <w:szCs w:val="24"/>
          <w:lang w:val="lv-LV"/>
        </w:rPr>
        <w:t xml:space="preserve">800 007 </w:t>
      </w:r>
      <w:r w:rsidRPr="00B66DE3">
        <w:rPr>
          <w:rFonts w:ascii="Times New Roman" w:hAnsi="Times New Roman" w:cs="Times New Roman"/>
          <w:sz w:val="24"/>
          <w:szCs w:val="24"/>
          <w:lang w:val="lv-LV"/>
        </w:rPr>
        <w:t>EUR</w:t>
      </w:r>
      <w:r w:rsidRPr="00B66DE3" w:rsidR="007E5C89">
        <w:rPr>
          <w:rFonts w:ascii="Times New Roman" w:hAnsi="Times New Roman" w:cs="Times New Roman"/>
          <w:sz w:val="24"/>
          <w:szCs w:val="24"/>
          <w:lang w:val="lv-LV"/>
        </w:rPr>
        <w:t xml:space="preserve"> lieliem zaudējumiem</w:t>
      </w:r>
      <w:r w:rsidRPr="00B66DE3">
        <w:rPr>
          <w:rFonts w:ascii="Times New Roman" w:hAnsi="Times New Roman" w:cs="Times New Roman"/>
          <w:sz w:val="24"/>
          <w:szCs w:val="24"/>
          <w:lang w:val="lv-LV"/>
        </w:rPr>
        <w:t>, kas veidojusies saistībā ar</w:t>
      </w:r>
      <w:r w:rsidRPr="00B66DE3" w:rsidR="007E5C89">
        <w:rPr>
          <w:lang w:val="lv-LV"/>
        </w:rPr>
        <w:t xml:space="preserve"> </w:t>
      </w:r>
      <w:r w:rsidRPr="00B66DE3" w:rsidR="007E5C89">
        <w:rPr>
          <w:rFonts w:ascii="Times New Roman" w:hAnsi="Times New Roman" w:cs="Times New Roman"/>
          <w:sz w:val="24"/>
          <w:szCs w:val="24"/>
          <w:lang w:val="lv-LV"/>
        </w:rPr>
        <w:t>izmaksu pieaugumu precēm un pakalpojumiem, kā arī nepietiekamo valsts piešķirto finansējumu darba samaksas pieauguma nodrošināšanai 2023.gadā</w:t>
      </w:r>
      <w:r w:rsidRPr="00B66DE3">
        <w:rPr>
          <w:rFonts w:ascii="Times New Roman" w:hAnsi="Times New Roman" w:cs="Times New Roman"/>
          <w:sz w:val="24"/>
          <w:szCs w:val="24"/>
          <w:lang w:val="lv-LV"/>
        </w:rPr>
        <w:t xml:space="preserve">. </w:t>
      </w:r>
    </w:p>
    <w:p w:rsidR="004D2973" w:rsidRPr="00B66DE3" w:rsidP="004D2973" w14:paraId="69B327B1" w14:textId="5517059B">
      <w:pPr>
        <w:pStyle w:val="ListParagraph"/>
        <w:numPr>
          <w:ilvl w:val="0"/>
          <w:numId w:val="14"/>
        </w:numPr>
        <w:snapToGrid w:val="0"/>
        <w:spacing w:after="0"/>
        <w:ind w:left="426"/>
        <w:contextualSpacing w:val="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Atbilstoši NACE kodam Kapitālsabiedrības pamatdarbības veids ir veselības aizsardzība (NACE 86) </w:t>
      </w:r>
      <w:r w:rsidRPr="00B66DE3" w:rsidR="007E5C89">
        <w:rPr>
          <w:rFonts w:ascii="Times New Roman" w:hAnsi="Times New Roman" w:cs="Times New Roman"/>
          <w:sz w:val="24"/>
          <w:szCs w:val="24"/>
          <w:lang w:val="lv-LV"/>
        </w:rPr>
        <w:t>traumatoloģijas un ortopēdijas</w:t>
      </w:r>
      <w:r w:rsidRPr="00B66DE3">
        <w:rPr>
          <w:rFonts w:ascii="Times New Roman" w:hAnsi="Times New Roman" w:cs="Times New Roman"/>
          <w:sz w:val="24"/>
          <w:szCs w:val="24"/>
          <w:lang w:val="lv-LV"/>
        </w:rPr>
        <w:t xml:space="preserve"> jomā, nodrošinot</w:t>
      </w:r>
      <w:r w:rsidRPr="00B66DE3" w:rsidR="007E5C89">
        <w:rPr>
          <w:rFonts w:ascii="Times New Roman" w:hAnsi="Times New Roman" w:cs="Times New Roman"/>
          <w:sz w:val="24"/>
          <w:szCs w:val="24"/>
          <w:lang w:val="lv-LV"/>
        </w:rPr>
        <w:t xml:space="preserve"> neatliekamos,</w:t>
      </w:r>
      <w:r w:rsidRPr="00B66DE3">
        <w:rPr>
          <w:rFonts w:ascii="Times New Roman" w:hAnsi="Times New Roman" w:cs="Times New Roman"/>
          <w:sz w:val="24"/>
          <w:szCs w:val="24"/>
          <w:lang w:val="lv-LV"/>
        </w:rPr>
        <w:t xml:space="preserve"> stacionāros un sekundāros ambulatoros veselības aprūpes pakalpojumus. Veicot juridisko un ekonomisko </w:t>
      </w:r>
      <w:r w:rsidRPr="00B66DE3">
        <w:rPr>
          <w:rFonts w:ascii="Times New Roman" w:hAnsi="Times New Roman" w:cs="Times New Roman"/>
          <w:sz w:val="24"/>
          <w:szCs w:val="24"/>
          <w:lang w:val="lv-LV"/>
        </w:rPr>
        <w:t>izvērtējumu</w:t>
      </w:r>
      <w:r w:rsidRPr="00B66DE3">
        <w:rPr>
          <w:rFonts w:ascii="Times New Roman" w:hAnsi="Times New Roman" w:cs="Times New Roman"/>
          <w:sz w:val="24"/>
          <w:szCs w:val="24"/>
          <w:lang w:val="lv-LV"/>
        </w:rPr>
        <w:t>, var secināt, ka Kapitālsabiedrības sniegtie pakalpojumi ir pamatoti, jo veicina pakalpojumu pieejamību</w:t>
      </w:r>
      <w:r w:rsidRPr="00B66DE3" w:rsidR="007E5C89">
        <w:rPr>
          <w:rFonts w:ascii="Times New Roman" w:hAnsi="Times New Roman" w:cs="Times New Roman"/>
          <w:sz w:val="24"/>
          <w:szCs w:val="24"/>
          <w:lang w:val="lv-LV"/>
        </w:rPr>
        <w:t xml:space="preserve"> ne tikai</w:t>
      </w:r>
      <w:r w:rsidRPr="00B66DE3">
        <w:rPr>
          <w:rFonts w:ascii="Times New Roman" w:hAnsi="Times New Roman" w:cs="Times New Roman"/>
          <w:sz w:val="24"/>
          <w:szCs w:val="24"/>
          <w:lang w:val="lv-LV"/>
        </w:rPr>
        <w:t xml:space="preserve"> tās administratīvajā teritorijā</w:t>
      </w:r>
      <w:r w:rsidRPr="00B66DE3" w:rsidR="007E5C89">
        <w:rPr>
          <w:rFonts w:ascii="Times New Roman" w:hAnsi="Times New Roman" w:cs="Times New Roman"/>
          <w:sz w:val="24"/>
          <w:szCs w:val="24"/>
          <w:lang w:val="lv-LV"/>
        </w:rPr>
        <w:t xml:space="preserve">, bet arī piedāvā iespēju </w:t>
      </w:r>
      <w:r w:rsidRPr="00B66DE3" w:rsidR="007E5C89">
        <w:rPr>
          <w:rFonts w:ascii="Times New Roman" w:hAnsi="Times New Roman" w:cs="Times New Roman"/>
          <w:sz w:val="24"/>
          <w:szCs w:val="24"/>
          <w:lang w:val="lv-LV"/>
        </w:rPr>
        <w:t>saņemt pakalpojumus</w:t>
      </w:r>
      <w:r w:rsidRPr="00B66DE3" w:rsidR="00A24BAF">
        <w:rPr>
          <w:rFonts w:ascii="Times New Roman" w:hAnsi="Times New Roman" w:cs="Times New Roman"/>
          <w:sz w:val="24"/>
          <w:szCs w:val="24"/>
          <w:lang w:val="lv-LV"/>
        </w:rPr>
        <w:t xml:space="preserve"> visiem Latvijas</w:t>
      </w:r>
      <w:r w:rsidRPr="00B66DE3" w:rsidR="007E5C89">
        <w:rPr>
          <w:rFonts w:ascii="Times New Roman" w:hAnsi="Times New Roman" w:cs="Times New Roman"/>
          <w:sz w:val="24"/>
          <w:szCs w:val="24"/>
          <w:lang w:val="lv-LV"/>
        </w:rPr>
        <w:t xml:space="preserve"> iedzīvotājiem</w:t>
      </w:r>
      <w:r w:rsidRPr="00B66DE3" w:rsidR="00A24BAF">
        <w:rPr>
          <w:rFonts w:ascii="Times New Roman" w:hAnsi="Times New Roman" w:cs="Times New Roman"/>
          <w:sz w:val="24"/>
          <w:szCs w:val="24"/>
          <w:lang w:val="lv-LV"/>
        </w:rPr>
        <w:t>,</w:t>
      </w:r>
      <w:r w:rsidRPr="00B66DE3" w:rsidR="007E5C89">
        <w:rPr>
          <w:rFonts w:ascii="Times New Roman" w:hAnsi="Times New Roman" w:cs="Times New Roman"/>
          <w:sz w:val="24"/>
          <w:szCs w:val="24"/>
          <w:lang w:val="lv-LV"/>
        </w:rPr>
        <w:t xml:space="preserve"> </w:t>
      </w:r>
      <w:r w:rsidRPr="00B66DE3">
        <w:rPr>
          <w:rFonts w:ascii="Times New Roman" w:hAnsi="Times New Roman" w:cs="Times New Roman"/>
          <w:sz w:val="24"/>
          <w:szCs w:val="24"/>
          <w:lang w:val="lv-LV"/>
        </w:rPr>
        <w:t xml:space="preserve">un ir ekonomiski izdevīgi. Kapitālsabiedrības piedāvātās cenas ir līdzīgas tām, ko piedāvā citi tirgus dalībnieki tās administratīvajā teritorijā. </w:t>
      </w:r>
    </w:p>
    <w:p w:rsidR="004D2973" w:rsidRPr="00B66DE3" w:rsidP="004D2973" w14:paraId="19068F30" w14:textId="38F8266F">
      <w:pPr>
        <w:pStyle w:val="ListParagraph"/>
        <w:numPr>
          <w:ilvl w:val="0"/>
          <w:numId w:val="14"/>
        </w:numPr>
        <w:snapToGrid w:val="0"/>
        <w:spacing w:after="0"/>
        <w:ind w:left="426" w:hanging="357"/>
        <w:contextualSpacing w:val="0"/>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Izvērtējot Kapitālsabiedrības sniegtos pakalpojumus, var secināt, ka valsts līdzdalība Kapitālsabiedrībā ir jāsaglabā, jo tirgus nav spējīgs nodrošināt pilnīgu sabiedrības interešu īstenošanu </w:t>
      </w:r>
      <w:r w:rsidRPr="00B66DE3" w:rsidR="00A24BAF">
        <w:rPr>
          <w:rFonts w:ascii="Times New Roman" w:hAnsi="Times New Roman" w:cs="Times New Roman"/>
          <w:sz w:val="24"/>
          <w:szCs w:val="24"/>
          <w:lang w:val="lv-LV"/>
        </w:rPr>
        <w:t>traumatoloģijas un ortopēdijas</w:t>
      </w:r>
      <w:r w:rsidRPr="00B66DE3">
        <w:rPr>
          <w:rFonts w:ascii="Times New Roman" w:hAnsi="Times New Roman" w:cs="Times New Roman"/>
          <w:sz w:val="24"/>
          <w:szCs w:val="24"/>
          <w:lang w:val="lv-LV"/>
        </w:rPr>
        <w:t xml:space="preserve"> jomā, un Kapitālsabiedrības sniegtie pakalpojumi ir atzīstami par stratēģiski svarīgiem, nodrošinot pakalpojumu pieejamību </w:t>
      </w:r>
      <w:r w:rsidRPr="00B66DE3" w:rsidR="00A24BAF">
        <w:rPr>
          <w:rFonts w:ascii="Times New Roman" w:hAnsi="Times New Roman" w:cs="Times New Roman"/>
          <w:sz w:val="24"/>
          <w:szCs w:val="24"/>
          <w:lang w:val="lv-LV"/>
        </w:rPr>
        <w:t>visiem Latvijas iedzīvotājiem, ņemot vērā to, ka pastāv atsevišķi pakalpojumi, kurus Latvijas iedzīvotāji var saņemt tikai Slimnīcā</w:t>
      </w:r>
      <w:r w:rsidRPr="00B66DE3">
        <w:rPr>
          <w:rFonts w:ascii="Times New Roman" w:hAnsi="Times New Roman" w:cs="Times New Roman"/>
          <w:sz w:val="24"/>
          <w:szCs w:val="24"/>
          <w:lang w:val="lv-LV"/>
        </w:rPr>
        <w:t>.</w:t>
      </w:r>
    </w:p>
    <w:p w:rsidR="00DD2F98" w:rsidRPr="00B66DE3" w:rsidP="00DD2F98" w14:paraId="6A571ED1" w14:textId="43F12999">
      <w:pPr>
        <w:pStyle w:val="ListParagraph"/>
        <w:numPr>
          <w:ilvl w:val="0"/>
          <w:numId w:val="14"/>
        </w:numPr>
        <w:spacing w:after="0"/>
        <w:ind w:left="426"/>
        <w:rPr>
          <w:rFonts w:ascii="Times New Roman" w:hAnsi="Times New Roman" w:cs="Times New Roman"/>
          <w:sz w:val="24"/>
          <w:szCs w:val="24"/>
          <w:lang w:val="lv-LV"/>
        </w:rPr>
      </w:pPr>
      <w:r w:rsidRPr="00B66DE3">
        <w:rPr>
          <w:rFonts w:ascii="Times New Roman" w:hAnsi="Times New Roman" w:cs="Times New Roman"/>
          <w:sz w:val="24"/>
          <w:szCs w:val="24"/>
          <w:lang w:val="lv-LV"/>
        </w:rPr>
        <w:t xml:space="preserve">Kapitālsabiedrības esošais juridiskais statuss un pārvaldības modelis Kapitālsabiedrības darbību </w:t>
      </w:r>
      <w:r w:rsidRPr="00B66DE3" w:rsidR="00A24BAF">
        <w:rPr>
          <w:rFonts w:ascii="Times New Roman" w:hAnsi="Times New Roman" w:cs="Times New Roman"/>
          <w:sz w:val="24"/>
          <w:szCs w:val="24"/>
          <w:lang w:val="lv-LV"/>
        </w:rPr>
        <w:t>traumatoloģijas un ortopēdijas</w:t>
      </w:r>
      <w:r w:rsidRPr="00B66DE3">
        <w:rPr>
          <w:rFonts w:ascii="Times New Roman" w:hAnsi="Times New Roman" w:cs="Times New Roman"/>
          <w:sz w:val="24"/>
          <w:szCs w:val="24"/>
          <w:lang w:val="lv-LV"/>
        </w:rPr>
        <w:t xml:space="preserve"> jomā nodrošina efektīvi, ko liecina tās darbībā iesaistīto cilvēku, finanšu un tehnisko resursu lietderīga izmantošana atbilstoši tirgus situācijai un vienlaikus tās darbība nekropļo tirgu. Papildus tam esošajā modelī šī institūcija nav slogs valsts budžetam.</w:t>
      </w:r>
    </w:p>
    <w:p w:rsidR="00DD2F98" w:rsidP="00DD2F98" w14:paraId="4048B722" w14:textId="77777777">
      <w:pPr>
        <w:spacing w:after="0"/>
        <w:rPr>
          <w:rFonts w:ascii="Times New Roman" w:hAnsi="Times New Roman" w:cs="Times New Roman"/>
          <w:sz w:val="24"/>
          <w:szCs w:val="24"/>
          <w:lang w:val="lv-LV"/>
        </w:rPr>
      </w:pPr>
    </w:p>
    <w:p w:rsidR="00DD2F98" w:rsidP="00DD2F98" w14:paraId="4D081357" w14:textId="77777777">
      <w:pPr>
        <w:spacing w:after="0"/>
        <w:rPr>
          <w:rFonts w:ascii="Times New Roman" w:hAnsi="Times New Roman" w:cs="Times New Roman"/>
          <w:sz w:val="24"/>
          <w:szCs w:val="24"/>
          <w:lang w:val="lv-LV"/>
        </w:rPr>
      </w:pPr>
    </w:p>
    <w:p w:rsidR="00DD2F98" w:rsidP="00DD2F98" w14:paraId="6BFF4D47" w14:textId="77777777">
      <w:pPr>
        <w:spacing w:after="0"/>
        <w:rPr>
          <w:rFonts w:ascii="Times New Roman" w:hAnsi="Times New Roman" w:cs="Times New Roman"/>
          <w:sz w:val="24"/>
          <w:szCs w:val="24"/>
          <w:lang w:val="lv-LV"/>
        </w:rPr>
      </w:pPr>
    </w:p>
    <w:p w:rsidR="00DD2F98" w:rsidP="00DD2F98" w14:paraId="2EA99B6C" w14:textId="77777777">
      <w:pPr>
        <w:spacing w:after="0"/>
        <w:rPr>
          <w:rFonts w:ascii="Times New Roman" w:hAnsi="Times New Roman" w:cs="Times New Roman"/>
          <w:sz w:val="24"/>
          <w:szCs w:val="24"/>
          <w:lang w:val="lv-LV"/>
        </w:rPr>
      </w:pPr>
    </w:p>
    <w:p w:rsidR="00DD2F98" w:rsidP="00DD2F98" w14:paraId="42F3496E" w14:textId="77777777">
      <w:pPr>
        <w:spacing w:after="0"/>
        <w:rPr>
          <w:rFonts w:ascii="Times New Roman" w:hAnsi="Times New Roman" w:cs="Times New Roman"/>
          <w:sz w:val="24"/>
          <w:szCs w:val="24"/>
          <w:lang w:val="lv-LV"/>
        </w:rPr>
      </w:pPr>
    </w:p>
    <w:p w:rsidR="00DD2F98" w:rsidP="00DD2F98" w14:paraId="72863139" w14:textId="77777777">
      <w:pPr>
        <w:spacing w:after="0"/>
        <w:rPr>
          <w:rFonts w:ascii="Times New Roman" w:hAnsi="Times New Roman" w:cs="Times New Roman"/>
          <w:sz w:val="24"/>
          <w:szCs w:val="24"/>
          <w:lang w:val="lv-LV"/>
        </w:rPr>
      </w:pPr>
    </w:p>
    <w:p w:rsidR="00DD2F98" w:rsidP="00DD2F98" w14:paraId="2E2598B4" w14:textId="77777777">
      <w:pPr>
        <w:spacing w:after="0"/>
        <w:rPr>
          <w:rFonts w:ascii="Times New Roman" w:hAnsi="Times New Roman" w:cs="Times New Roman"/>
          <w:sz w:val="24"/>
          <w:szCs w:val="24"/>
          <w:lang w:val="lv-LV"/>
        </w:rPr>
      </w:pPr>
    </w:p>
    <w:p w:rsidR="00DD2F98" w:rsidP="00DD2F98" w14:paraId="465F4AD2" w14:textId="77777777">
      <w:pPr>
        <w:spacing w:after="0"/>
        <w:rPr>
          <w:rFonts w:ascii="Times New Roman" w:hAnsi="Times New Roman" w:cs="Times New Roman"/>
          <w:sz w:val="24"/>
          <w:szCs w:val="24"/>
          <w:lang w:val="lv-LV"/>
        </w:rPr>
      </w:pPr>
    </w:p>
    <w:p w:rsidR="00DD2F98" w:rsidP="00DD2F98" w14:paraId="6034D75D" w14:textId="77777777">
      <w:pPr>
        <w:spacing w:after="0"/>
        <w:rPr>
          <w:rFonts w:ascii="Times New Roman" w:hAnsi="Times New Roman" w:cs="Times New Roman"/>
          <w:sz w:val="24"/>
          <w:szCs w:val="24"/>
          <w:lang w:val="lv-LV"/>
        </w:rPr>
      </w:pPr>
    </w:p>
    <w:sectPr w:rsidSect="00196810">
      <w:headerReference w:type="even" r:id="rId5"/>
      <w:headerReference w:type="default" r:id="rId6"/>
      <w:footerReference w:type="even" r:id="rId7"/>
      <w:footerReference w:type="default" r:id="rId8"/>
      <w:headerReference w:type="first" r:id="rId9"/>
      <w:footerReference w:type="first" r:id="rId10"/>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
    <w:altName w:val="Cambria"/>
    <w:charset w:val="00"/>
    <w:family w:val="auto"/>
    <w:pitch w:val="default"/>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78C" w14:paraId="0E4FE0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851950"/>
      <w:docPartObj>
        <w:docPartGallery w:val="Page Numbers (Bottom of Page)"/>
        <w:docPartUnique/>
      </w:docPartObj>
    </w:sdtPr>
    <w:sdtEndPr>
      <w:rPr>
        <w:rFonts w:ascii="Times New Roman" w:hAnsi="Times New Roman" w:cs="Times New Roman"/>
      </w:rPr>
    </w:sdtEndPr>
    <w:sdtContent>
      <w:p w:rsidR="00606163" w:rsidRPr="00CC6866" w14:paraId="405C0B57" w14:textId="7ECB87DD">
        <w:pPr>
          <w:pStyle w:val="Footer"/>
          <w:jc w:val="center"/>
          <w:rPr>
            <w:rFonts w:ascii="Times New Roman" w:hAnsi="Times New Roman" w:cs="Times New Roman"/>
          </w:rPr>
        </w:pPr>
        <w:r w:rsidRPr="00CC6866">
          <w:rPr>
            <w:rFonts w:ascii="Times New Roman" w:hAnsi="Times New Roman" w:cs="Times New Roman"/>
          </w:rPr>
          <w:fldChar w:fldCharType="begin"/>
        </w:r>
        <w:r w:rsidRPr="00CC6866">
          <w:rPr>
            <w:rFonts w:ascii="Times New Roman" w:hAnsi="Times New Roman" w:cs="Times New Roman"/>
          </w:rPr>
          <w:instrText>PAGE   \* MERGEFORMAT</w:instrText>
        </w:r>
        <w:r w:rsidRPr="00CC6866">
          <w:rPr>
            <w:rFonts w:ascii="Times New Roman" w:hAnsi="Times New Roman" w:cs="Times New Roman"/>
          </w:rPr>
          <w:fldChar w:fldCharType="separate"/>
        </w:r>
        <w:r w:rsidRPr="00180F8E" w:rsidR="00180F8E">
          <w:rPr>
            <w:rFonts w:ascii="Times New Roman" w:hAnsi="Times New Roman" w:cs="Times New Roman"/>
            <w:noProof/>
            <w:lang w:val="ru-RU"/>
          </w:rPr>
          <w:t>24</w:t>
        </w:r>
        <w:r w:rsidRPr="00CC6866">
          <w:rPr>
            <w:rFonts w:ascii="Times New Roman" w:hAnsi="Times New Roman" w:cs="Times New Roman"/>
          </w:rPr>
          <w:fldChar w:fldCharType="end"/>
        </w:r>
      </w:p>
    </w:sdtContent>
  </w:sdt>
  <w:p w:rsidR="00606163" w14:paraId="631008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78C" w14:paraId="0570BB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78C" w14:paraId="7A2A5D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78C" w:rsidRPr="008E3DAF" w:rsidP="0097578C" w14:paraId="673495EA" w14:textId="77777777">
    <w:pPr>
      <w:spacing w:after="0"/>
      <w:jc w:val="right"/>
      <w:rPr>
        <w:rFonts w:ascii="Times New Roman" w:hAnsi="Times New Roman"/>
        <w:sz w:val="24"/>
        <w:szCs w:val="24"/>
        <w:lang w:val="fi-FI"/>
      </w:rPr>
    </w:pPr>
    <w:r w:rsidRPr="008E3DAF">
      <w:rPr>
        <w:rFonts w:ascii="Times New Roman" w:hAnsi="Times New Roman"/>
        <w:sz w:val="24"/>
        <w:szCs w:val="24"/>
        <w:lang w:val="fi-FI"/>
      </w:rPr>
      <w:t>Pielikums</w:t>
    </w:r>
  </w:p>
  <w:p w:rsidR="0097578C" w:rsidRPr="008E3DAF" w:rsidP="0097578C" w14:paraId="67682CE3" w14:textId="77777777">
    <w:pPr>
      <w:pStyle w:val="Header"/>
      <w:jc w:val="right"/>
      <w:rPr>
        <w:rFonts w:ascii="Times New Roman" w:eastAsia="Times New Roman" w:hAnsi="Times New Roman"/>
        <w:sz w:val="28"/>
        <w:szCs w:val="28"/>
        <w:lang w:val="fi-FI"/>
      </w:rPr>
    </w:pPr>
    <w:r w:rsidRPr="008E3DAF">
      <w:rPr>
        <w:rFonts w:ascii="Times New Roman" w:hAnsi="Times New Roman"/>
        <w:sz w:val="24"/>
        <w:szCs w:val="24"/>
        <w:lang w:val="fi-FI"/>
      </w:rPr>
      <w:t>Veselības</w:t>
    </w:r>
    <w:r w:rsidRPr="008E3DAF">
      <w:rPr>
        <w:rFonts w:ascii="Times New Roman" w:hAnsi="Times New Roman"/>
        <w:sz w:val="24"/>
        <w:szCs w:val="24"/>
        <w:lang w:val="fi-FI"/>
      </w:rPr>
      <w:t xml:space="preserve"> </w:t>
    </w:r>
    <w:r w:rsidRPr="008E3DAF">
      <w:rPr>
        <w:rFonts w:ascii="Times New Roman" w:hAnsi="Times New Roman"/>
        <w:sz w:val="24"/>
        <w:szCs w:val="24"/>
        <w:lang w:val="fi-FI"/>
      </w:rPr>
      <w:t>ministrijas</w:t>
    </w:r>
    <w:r w:rsidRPr="008E3DAF">
      <w:rPr>
        <w:rFonts w:ascii="Times New Roman" w:hAnsi="Times New Roman"/>
        <w:sz w:val="24"/>
        <w:szCs w:val="24"/>
        <w:lang w:val="fi-FI"/>
      </w:rPr>
      <w:t xml:space="preserve"> </w:t>
    </w:r>
    <w:r w:rsidRPr="008E3DAF">
      <w:rPr>
        <w:rFonts w:ascii="Times New Roman" w:eastAsia="Times New Roman" w:hAnsi="Times New Roman"/>
        <w:noProof/>
        <w:sz w:val="24"/>
        <w:szCs w:val="24"/>
        <w:u w:val="single"/>
        <w:lang w:val="fi-FI"/>
      </w:rPr>
      <w:t>Datums skatāms laika zīmogā</w:t>
    </w:r>
    <w:r w:rsidRPr="008E3DAF">
      <w:rPr>
        <w:rFonts w:ascii="Times New Roman" w:eastAsia="Times New Roman" w:hAnsi="Times New Roman"/>
        <w:sz w:val="24"/>
        <w:szCs w:val="24"/>
        <w:u w:val="single"/>
        <w:lang w:val="fi-FI"/>
      </w:rPr>
      <w:t>.</w:t>
    </w:r>
    <w:r w:rsidRPr="008E3DAF">
      <w:rPr>
        <w:rFonts w:ascii="Times New Roman" w:eastAsia="Times New Roman" w:hAnsi="Times New Roman"/>
        <w:sz w:val="28"/>
        <w:szCs w:val="28"/>
        <w:lang w:val="fi-FI"/>
      </w:rPr>
      <w:t xml:space="preserve"> </w:t>
    </w:r>
  </w:p>
  <w:p w:rsidR="0097578C" w:rsidRPr="001450BC" w:rsidP="0097578C" w14:paraId="228EFC79" w14:textId="77777777">
    <w:pPr>
      <w:pStyle w:val="Header"/>
      <w:jc w:val="right"/>
    </w:pPr>
    <w:r w:rsidRPr="008E3DAF">
      <w:rPr>
        <w:rFonts w:ascii="Times New Roman" w:hAnsi="Times New Roman"/>
        <w:sz w:val="24"/>
        <w:szCs w:val="24"/>
        <w:lang w:val="fi-FI"/>
      </w:rPr>
      <w:t>vēstulei</w:t>
    </w:r>
    <w:r w:rsidRPr="008E3DAF">
      <w:rPr>
        <w:rFonts w:ascii="Times New Roman" w:hAnsi="Times New Roman"/>
        <w:sz w:val="24"/>
        <w:szCs w:val="24"/>
        <w:lang w:val="fi-FI"/>
      </w:rPr>
      <w:t xml:space="preserve"> Nr. </w:t>
    </w:r>
    <w:r w:rsidRPr="008E3DAF">
      <w:rPr>
        <w:rFonts w:ascii="Times New Roman" w:hAnsi="Times New Roman"/>
        <w:noProof/>
        <w:sz w:val="24"/>
        <w:szCs w:val="24"/>
        <w:lang w:val="fi-FI"/>
      </w:rPr>
      <w:t>01-27.1/4374</w:t>
    </w:r>
  </w:p>
  <w:p w:rsidR="0097578C" w:rsidRPr="0097578C" w:rsidP="0097578C" w14:paraId="0D0BBB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78C" w:rsidRPr="008E3DAF" w:rsidP="0097578C" w14:paraId="40EAF475" w14:textId="77777777">
    <w:pPr>
      <w:spacing w:after="0"/>
      <w:jc w:val="right"/>
      <w:rPr>
        <w:rFonts w:ascii="Times New Roman" w:hAnsi="Times New Roman"/>
        <w:sz w:val="24"/>
        <w:szCs w:val="24"/>
        <w:lang w:val="fi-FI"/>
      </w:rPr>
    </w:pPr>
    <w:r w:rsidRPr="008E3DAF">
      <w:rPr>
        <w:rFonts w:ascii="Times New Roman" w:hAnsi="Times New Roman"/>
        <w:sz w:val="24"/>
        <w:szCs w:val="24"/>
        <w:lang w:val="fi-FI"/>
      </w:rPr>
      <w:t>Pielikums</w:t>
    </w:r>
  </w:p>
  <w:p w:rsidR="0097578C" w:rsidRPr="008E3DAF" w:rsidP="0097578C" w14:paraId="10B0F423" w14:textId="77777777">
    <w:pPr>
      <w:pStyle w:val="Header"/>
      <w:jc w:val="right"/>
      <w:rPr>
        <w:rFonts w:ascii="Times New Roman" w:eastAsia="Times New Roman" w:hAnsi="Times New Roman"/>
        <w:sz w:val="28"/>
        <w:szCs w:val="28"/>
        <w:lang w:val="fi-FI"/>
      </w:rPr>
    </w:pPr>
    <w:r w:rsidRPr="008E3DAF">
      <w:rPr>
        <w:rFonts w:ascii="Times New Roman" w:hAnsi="Times New Roman"/>
        <w:sz w:val="24"/>
        <w:szCs w:val="24"/>
        <w:lang w:val="fi-FI"/>
      </w:rPr>
      <w:t>Veselības</w:t>
    </w:r>
    <w:r w:rsidRPr="008E3DAF">
      <w:rPr>
        <w:rFonts w:ascii="Times New Roman" w:hAnsi="Times New Roman"/>
        <w:sz w:val="24"/>
        <w:szCs w:val="24"/>
        <w:lang w:val="fi-FI"/>
      </w:rPr>
      <w:t xml:space="preserve"> </w:t>
    </w:r>
    <w:r w:rsidRPr="008E3DAF">
      <w:rPr>
        <w:rFonts w:ascii="Times New Roman" w:hAnsi="Times New Roman"/>
        <w:sz w:val="24"/>
        <w:szCs w:val="24"/>
        <w:lang w:val="fi-FI"/>
      </w:rPr>
      <w:t>ministrijas</w:t>
    </w:r>
    <w:r w:rsidRPr="008E3DAF">
      <w:rPr>
        <w:rFonts w:ascii="Times New Roman" w:hAnsi="Times New Roman"/>
        <w:sz w:val="24"/>
        <w:szCs w:val="24"/>
        <w:lang w:val="fi-FI"/>
      </w:rPr>
      <w:t xml:space="preserve"> </w:t>
    </w:r>
    <w:r w:rsidRPr="008E3DAF">
      <w:rPr>
        <w:rFonts w:ascii="Times New Roman" w:eastAsia="Times New Roman" w:hAnsi="Times New Roman"/>
        <w:noProof/>
        <w:sz w:val="24"/>
        <w:szCs w:val="24"/>
        <w:u w:val="single"/>
        <w:lang w:val="fi-FI"/>
      </w:rPr>
      <w:t>Datums skatāms laika zīmogā</w:t>
    </w:r>
    <w:r w:rsidRPr="008E3DAF">
      <w:rPr>
        <w:rFonts w:ascii="Times New Roman" w:eastAsia="Times New Roman" w:hAnsi="Times New Roman"/>
        <w:sz w:val="24"/>
        <w:szCs w:val="24"/>
        <w:u w:val="single"/>
        <w:lang w:val="fi-FI"/>
      </w:rPr>
      <w:t>.</w:t>
    </w:r>
    <w:r w:rsidRPr="008E3DAF">
      <w:rPr>
        <w:rFonts w:ascii="Times New Roman" w:eastAsia="Times New Roman" w:hAnsi="Times New Roman"/>
        <w:sz w:val="28"/>
        <w:szCs w:val="28"/>
        <w:lang w:val="fi-FI"/>
      </w:rPr>
      <w:t xml:space="preserve"> </w:t>
    </w:r>
  </w:p>
  <w:p w:rsidR="0097578C" w:rsidRPr="001450BC" w:rsidP="0097578C" w14:paraId="6F92AF10" w14:textId="77777777">
    <w:pPr>
      <w:pStyle w:val="Header"/>
      <w:jc w:val="right"/>
    </w:pPr>
    <w:r w:rsidRPr="008E3DAF">
      <w:rPr>
        <w:rFonts w:ascii="Times New Roman" w:hAnsi="Times New Roman"/>
        <w:sz w:val="24"/>
        <w:szCs w:val="24"/>
        <w:lang w:val="fi-FI"/>
      </w:rPr>
      <w:t>vēstulei</w:t>
    </w:r>
    <w:r w:rsidRPr="008E3DAF">
      <w:rPr>
        <w:rFonts w:ascii="Times New Roman" w:hAnsi="Times New Roman"/>
        <w:sz w:val="24"/>
        <w:szCs w:val="24"/>
        <w:lang w:val="fi-FI"/>
      </w:rPr>
      <w:t xml:space="preserve"> Nr. </w:t>
    </w:r>
    <w:r w:rsidRPr="008E3DAF">
      <w:rPr>
        <w:rFonts w:ascii="Times New Roman" w:hAnsi="Times New Roman"/>
        <w:noProof/>
        <w:sz w:val="24"/>
        <w:szCs w:val="24"/>
        <w:lang w:val="fi-FI"/>
      </w:rPr>
      <w:t>01-27.1/4374</w:t>
    </w:r>
  </w:p>
  <w:p w:rsidR="0097578C" w14:paraId="380E95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7C0F68"/>
    <w:multiLevelType w:val="hybridMultilevel"/>
    <w:tmpl w:val="9C723B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8111697"/>
    <w:multiLevelType w:val="hybridMultilevel"/>
    <w:tmpl w:val="E88CFE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59774C"/>
    <w:multiLevelType w:val="hybridMultilevel"/>
    <w:tmpl w:val="ED78B37A"/>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D2025"/>
    <w:multiLevelType w:val="hybridMultilevel"/>
    <w:tmpl w:val="B3EA8D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E81AD4"/>
    <w:multiLevelType w:val="multilevel"/>
    <w:tmpl w:val="24C88C96"/>
    <w:lvl w:ilvl="0">
      <w:start w:val="1"/>
      <w:numFmt w:val="decimal"/>
      <w:pStyle w:val="Heading1"/>
      <w:lvlText w:val="%1."/>
      <w:lvlJc w:val="left"/>
      <w:pPr>
        <w:ind w:left="360" w:hanging="360"/>
      </w:pPr>
      <w:rPr>
        <w:rFonts w:ascii="Times New Roman" w:eastAsia="Calibri" w:hAnsi="Times New Roman" w:cs="Times New Roman" w:hint="default"/>
        <w:b/>
        <w:i w:val="0"/>
        <w:smallCaps w:val="0"/>
        <w:strike w:val="0"/>
        <w:color w:val="auto"/>
        <w:sz w:val="24"/>
        <w:szCs w:val="24"/>
        <w:u w:val="none"/>
        <w:vertAlign w:val="baseline"/>
      </w:rPr>
    </w:lvl>
    <w:lvl w:ilvl="1">
      <w:start w:val="1"/>
      <w:numFmt w:val="decimal"/>
      <w:pStyle w:val="Heading2"/>
      <w:lvlText w:val="%1.%2."/>
      <w:lvlJc w:val="left"/>
      <w:pPr>
        <w:ind w:left="499" w:hanging="357"/>
      </w:pPr>
    </w:lvl>
    <w:lvl w:ilvl="2">
      <w:start w:val="1"/>
      <w:numFmt w:val="decimal"/>
      <w:pStyle w:val="Heading3"/>
      <w:lvlText w:val="%1.%2.%3."/>
      <w:lvlJc w:val="left"/>
      <w:pPr>
        <w:ind w:left="641" w:hanging="357"/>
      </w:pPr>
      <w:rPr>
        <w:rFonts w:ascii="Times New Roman" w:hAnsi="Times New Roman" w:cs="Times New Roman" w:hint="default"/>
        <w:b/>
        <w:i w:val="0"/>
        <w:smallCaps w:val="0"/>
        <w:strike w:val="0"/>
        <w:color w:val="auto"/>
        <w:sz w:val="24"/>
        <w:szCs w:val="24"/>
        <w:u w:val="none"/>
        <w:vertAlign w:val="baseline"/>
      </w:rPr>
    </w:lvl>
    <w:lvl w:ilvl="3">
      <w:start w:val="1"/>
      <w:numFmt w:val="decimal"/>
      <w:lvlText w:val="%1.%2.%3.%4."/>
      <w:lvlJc w:val="left"/>
      <w:pPr>
        <w:ind w:left="1728" w:hanging="647"/>
      </w:pPr>
      <w:rPr>
        <w:rFonts w:ascii="Calibri" w:eastAsia="Calibri" w:hAnsi="Calibri" w:cs="Calibri" w:hint="default"/>
      </w:rPr>
    </w:lvl>
    <w:lvl w:ilvl="4">
      <w:start w:val="1"/>
      <w:numFmt w:val="decimal"/>
      <w:lvlText w:val="%1.%2.%3.%4.%5."/>
      <w:lvlJc w:val="left"/>
      <w:pPr>
        <w:ind w:left="2232" w:hanging="792"/>
      </w:pPr>
      <w:rPr>
        <w:rFonts w:ascii="v" w:eastAsia="v" w:hAnsi="v" w:cs="v" w:hint="default"/>
      </w:rPr>
    </w:lvl>
    <w:lvl w:ilvl="5">
      <w:start w:val="1"/>
      <w:numFmt w:val="decimal"/>
      <w:lvlText w:val="%1.%2.%3.%4.%5.%6."/>
      <w:lvlJc w:val="left"/>
      <w:pPr>
        <w:ind w:left="2736" w:hanging="934"/>
      </w:pPr>
      <w:rPr>
        <w:rFonts w:ascii="Calibri" w:eastAsia="Calibri" w:hAnsi="Calibri" w:cs="Calibri" w:hint="default"/>
      </w:rPr>
    </w:lvl>
    <w:lvl w:ilvl="6">
      <w:start w:val="1"/>
      <w:numFmt w:val="decimal"/>
      <w:lvlText w:val="%1.%2.%3.%4.%5.%6.%7."/>
      <w:lvlJc w:val="left"/>
      <w:pPr>
        <w:ind w:left="3240" w:hanging="1080"/>
      </w:pPr>
      <w:rPr>
        <w:rFonts w:ascii="Calibri" w:eastAsia="Calibri" w:hAnsi="Calibri" w:cs="Calibri" w:hint="default"/>
      </w:rPr>
    </w:lvl>
    <w:lvl w:ilvl="7">
      <w:start w:val="1"/>
      <w:numFmt w:val="decimal"/>
      <w:lvlText w:val="%1.%2.%3.%4.%5.%6.%7.%8."/>
      <w:lvlJc w:val="left"/>
      <w:pPr>
        <w:ind w:left="3744" w:hanging="1224"/>
      </w:pPr>
      <w:rPr>
        <w:rFonts w:ascii="Calibri" w:eastAsia="Calibri" w:hAnsi="Calibri" w:cs="Calibri" w:hint="default"/>
      </w:rPr>
    </w:lvl>
    <w:lvl w:ilvl="8">
      <w:start w:val="1"/>
      <w:numFmt w:val="decimal"/>
      <w:lvlText w:val="%1.%2.%3.%4.%5.%6.%7.%8.%9."/>
      <w:lvlJc w:val="left"/>
      <w:pPr>
        <w:ind w:left="4320" w:hanging="1440"/>
      </w:pPr>
      <w:rPr>
        <w:rFonts w:ascii="Calibri" w:eastAsia="Calibri" w:hAnsi="Calibri" w:cs="Calibri" w:hint="default"/>
      </w:rPr>
    </w:lvl>
  </w:abstractNum>
  <w:abstractNum w:abstractNumId="5">
    <w:nsid w:val="143AD1C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7990153"/>
    <w:multiLevelType w:val="hybridMultilevel"/>
    <w:tmpl w:val="1578E7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E625A82"/>
    <w:multiLevelType w:val="hybridMultilevel"/>
    <w:tmpl w:val="F56248E2"/>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1267450"/>
    <w:multiLevelType w:val="hybridMultilevel"/>
    <w:tmpl w:val="CE7C072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236061BE"/>
    <w:multiLevelType w:val="hybridMultilevel"/>
    <w:tmpl w:val="210642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4172C7A"/>
    <w:multiLevelType w:val="hybridMultilevel"/>
    <w:tmpl w:val="1A0808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8F57176"/>
    <w:multiLevelType w:val="hybridMultilevel"/>
    <w:tmpl w:val="3314DF0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A0DE51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0B421F5"/>
    <w:multiLevelType w:val="hybridMultilevel"/>
    <w:tmpl w:val="EDFEC77A"/>
    <w:lvl w:ilvl="0">
      <w:start w:val="1"/>
      <w:numFmt w:val="decimal"/>
      <w:lvlText w:val="%1."/>
      <w:lvlJc w:val="left"/>
      <w:pPr>
        <w:ind w:left="6" w:hanging="360"/>
      </w:pPr>
      <w:rPr>
        <w:rFonts w:hint="default"/>
      </w:rPr>
    </w:lvl>
    <w:lvl w:ilvl="1" w:tentative="1">
      <w:start w:val="1"/>
      <w:numFmt w:val="bullet"/>
      <w:lvlText w:val="o"/>
      <w:lvlJc w:val="left"/>
      <w:pPr>
        <w:ind w:left="726" w:hanging="360"/>
      </w:pPr>
      <w:rPr>
        <w:rFonts w:ascii="Courier New" w:hAnsi="Courier New" w:cs="Courier New" w:hint="default"/>
      </w:rPr>
    </w:lvl>
    <w:lvl w:ilvl="2" w:tentative="1">
      <w:start w:val="1"/>
      <w:numFmt w:val="bullet"/>
      <w:lvlText w:val=""/>
      <w:lvlJc w:val="left"/>
      <w:pPr>
        <w:ind w:left="1446" w:hanging="360"/>
      </w:pPr>
      <w:rPr>
        <w:rFonts w:ascii="Wingdings" w:hAnsi="Wingdings" w:hint="default"/>
      </w:rPr>
    </w:lvl>
    <w:lvl w:ilvl="3" w:tentative="1">
      <w:start w:val="1"/>
      <w:numFmt w:val="bullet"/>
      <w:lvlText w:val=""/>
      <w:lvlJc w:val="left"/>
      <w:pPr>
        <w:ind w:left="2166" w:hanging="360"/>
      </w:pPr>
      <w:rPr>
        <w:rFonts w:ascii="Symbol" w:hAnsi="Symbol" w:hint="default"/>
      </w:rPr>
    </w:lvl>
    <w:lvl w:ilvl="4" w:tentative="1">
      <w:start w:val="1"/>
      <w:numFmt w:val="bullet"/>
      <w:lvlText w:val="o"/>
      <w:lvlJc w:val="left"/>
      <w:pPr>
        <w:ind w:left="2886" w:hanging="360"/>
      </w:pPr>
      <w:rPr>
        <w:rFonts w:ascii="Courier New" w:hAnsi="Courier New" w:cs="Courier New" w:hint="default"/>
      </w:rPr>
    </w:lvl>
    <w:lvl w:ilvl="5" w:tentative="1">
      <w:start w:val="1"/>
      <w:numFmt w:val="bullet"/>
      <w:lvlText w:val=""/>
      <w:lvlJc w:val="left"/>
      <w:pPr>
        <w:ind w:left="3606" w:hanging="360"/>
      </w:pPr>
      <w:rPr>
        <w:rFonts w:ascii="Wingdings" w:hAnsi="Wingdings" w:hint="default"/>
      </w:rPr>
    </w:lvl>
    <w:lvl w:ilvl="6" w:tentative="1">
      <w:start w:val="1"/>
      <w:numFmt w:val="bullet"/>
      <w:lvlText w:val=""/>
      <w:lvlJc w:val="left"/>
      <w:pPr>
        <w:ind w:left="4326" w:hanging="360"/>
      </w:pPr>
      <w:rPr>
        <w:rFonts w:ascii="Symbol" w:hAnsi="Symbol" w:hint="default"/>
      </w:rPr>
    </w:lvl>
    <w:lvl w:ilvl="7" w:tentative="1">
      <w:start w:val="1"/>
      <w:numFmt w:val="bullet"/>
      <w:lvlText w:val="o"/>
      <w:lvlJc w:val="left"/>
      <w:pPr>
        <w:ind w:left="5046" w:hanging="360"/>
      </w:pPr>
      <w:rPr>
        <w:rFonts w:ascii="Courier New" w:hAnsi="Courier New" w:cs="Courier New" w:hint="default"/>
      </w:rPr>
    </w:lvl>
    <w:lvl w:ilvl="8" w:tentative="1">
      <w:start w:val="1"/>
      <w:numFmt w:val="bullet"/>
      <w:lvlText w:val=""/>
      <w:lvlJc w:val="left"/>
      <w:pPr>
        <w:ind w:left="5766" w:hanging="360"/>
      </w:pPr>
      <w:rPr>
        <w:rFonts w:ascii="Wingdings" w:hAnsi="Wingdings" w:hint="default"/>
      </w:rPr>
    </w:lvl>
  </w:abstractNum>
  <w:abstractNum w:abstractNumId="14">
    <w:nsid w:val="323551F8"/>
    <w:multiLevelType w:val="hybridMultilevel"/>
    <w:tmpl w:val="D908B02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32CF5C2B"/>
    <w:multiLevelType w:val="hybridMultilevel"/>
    <w:tmpl w:val="CC9CF232"/>
    <w:lvl w:ilvl="0">
      <w:start w:val="1"/>
      <w:numFmt w:val="decimal"/>
      <w:lvlText w:val="%1."/>
      <w:lvlJc w:val="left"/>
      <w:pPr>
        <w:ind w:left="720" w:hanging="360"/>
      </w:pPr>
      <w:rPr>
        <w:rFonts w:hint="default"/>
        <w:b/>
        <w:bCs w:val="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3A0C2A0C"/>
    <w:multiLevelType w:val="hybridMultilevel"/>
    <w:tmpl w:val="A0B005B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48F4DD2F"/>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CD132A1"/>
    <w:multiLevelType w:val="hybridMultilevel"/>
    <w:tmpl w:val="1BE0DA2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4F250094"/>
    <w:multiLevelType w:val="hybridMultilevel"/>
    <w:tmpl w:val="99D042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86657D"/>
    <w:multiLevelType w:val="hybridMultilevel"/>
    <w:tmpl w:val="61F2F4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E559C4"/>
    <w:multiLevelType w:val="hybridMultilevel"/>
    <w:tmpl w:val="020022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D9E50CB"/>
    <w:multiLevelType w:val="hybridMultilevel"/>
    <w:tmpl w:val="9056D4D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DAF56D4"/>
    <w:multiLevelType w:val="hybridMultilevel"/>
    <w:tmpl w:val="75DE3C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EA524A8"/>
    <w:multiLevelType w:val="hybridMultilevel"/>
    <w:tmpl w:val="859401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760136A"/>
    <w:multiLevelType w:val="hybridMultilevel"/>
    <w:tmpl w:val="FCB43C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8C75CE8"/>
    <w:multiLevelType w:val="hybridMultilevel"/>
    <w:tmpl w:val="EB70B9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BC12834"/>
    <w:multiLevelType w:val="hybridMultilevel"/>
    <w:tmpl w:val="EDFEC77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D5A3E11"/>
    <w:multiLevelType w:val="hybridMultilevel"/>
    <w:tmpl w:val="9F32C55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nsid w:val="7EE1454D"/>
    <w:multiLevelType w:val="hybridMultilevel"/>
    <w:tmpl w:val="DC845C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F815395"/>
    <w:multiLevelType w:val="hybridMultilevel"/>
    <w:tmpl w:val="18DE3C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87056609">
    <w:abstractNumId w:val="12"/>
  </w:num>
  <w:num w:numId="2" w16cid:durableId="1936740279">
    <w:abstractNumId w:val="5"/>
  </w:num>
  <w:num w:numId="3" w16cid:durableId="1285308126">
    <w:abstractNumId w:val="17"/>
  </w:num>
  <w:num w:numId="4" w16cid:durableId="1795711094">
    <w:abstractNumId w:val="15"/>
  </w:num>
  <w:num w:numId="5" w16cid:durableId="671026577">
    <w:abstractNumId w:val="11"/>
  </w:num>
  <w:num w:numId="6" w16cid:durableId="684868725">
    <w:abstractNumId w:val="23"/>
  </w:num>
  <w:num w:numId="7" w16cid:durableId="537819472">
    <w:abstractNumId w:val="9"/>
  </w:num>
  <w:num w:numId="8" w16cid:durableId="1519154135">
    <w:abstractNumId w:val="4"/>
  </w:num>
  <w:num w:numId="9" w16cid:durableId="1762876700">
    <w:abstractNumId w:val="3"/>
  </w:num>
  <w:num w:numId="10" w16cid:durableId="1541085725">
    <w:abstractNumId w:val="26"/>
  </w:num>
  <w:num w:numId="11" w16cid:durableId="2073890040">
    <w:abstractNumId w:val="20"/>
  </w:num>
  <w:num w:numId="12" w16cid:durableId="1737627248">
    <w:abstractNumId w:val="1"/>
  </w:num>
  <w:num w:numId="13" w16cid:durableId="984820830">
    <w:abstractNumId w:val="30"/>
  </w:num>
  <w:num w:numId="14" w16cid:durableId="1801991410">
    <w:abstractNumId w:val="13"/>
  </w:num>
  <w:num w:numId="15" w16cid:durableId="1793163242">
    <w:abstractNumId w:val="24"/>
  </w:num>
  <w:num w:numId="16" w16cid:durableId="1013338402">
    <w:abstractNumId w:val="10"/>
  </w:num>
  <w:num w:numId="17" w16cid:durableId="614866386">
    <w:abstractNumId w:val="19"/>
  </w:num>
  <w:num w:numId="18" w16cid:durableId="557058176">
    <w:abstractNumId w:val="7"/>
  </w:num>
  <w:num w:numId="19" w16cid:durableId="276103730">
    <w:abstractNumId w:val="27"/>
  </w:num>
  <w:num w:numId="20" w16cid:durableId="430735188">
    <w:abstractNumId w:val="6"/>
  </w:num>
  <w:num w:numId="21" w16cid:durableId="1623222809">
    <w:abstractNumId w:val="21"/>
  </w:num>
  <w:num w:numId="22" w16cid:durableId="1456022761">
    <w:abstractNumId w:val="14"/>
  </w:num>
  <w:num w:numId="23" w16cid:durableId="57435633">
    <w:abstractNumId w:val="29"/>
  </w:num>
  <w:num w:numId="24" w16cid:durableId="595358328">
    <w:abstractNumId w:val="18"/>
  </w:num>
  <w:num w:numId="25" w16cid:durableId="1488739233">
    <w:abstractNumId w:val="22"/>
  </w:num>
  <w:num w:numId="26" w16cid:durableId="1143933005">
    <w:abstractNumId w:val="0"/>
  </w:num>
  <w:num w:numId="27" w16cid:durableId="800340922">
    <w:abstractNumId w:val="8"/>
  </w:num>
  <w:num w:numId="28" w16cid:durableId="1762947440">
    <w:abstractNumId w:val="25"/>
  </w:num>
  <w:num w:numId="29" w16cid:durableId="250742249">
    <w:abstractNumId w:val="16"/>
  </w:num>
  <w:num w:numId="30" w16cid:durableId="1833522019">
    <w:abstractNumId w:val="28"/>
  </w:num>
  <w:num w:numId="31" w16cid:durableId="1169490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82C"/>
    <w:rsid w:val="0003326D"/>
    <w:rsid w:val="00061659"/>
    <w:rsid w:val="0006737D"/>
    <w:rsid w:val="00072AA2"/>
    <w:rsid w:val="00081AEE"/>
    <w:rsid w:val="0008482C"/>
    <w:rsid w:val="00090DC4"/>
    <w:rsid w:val="000A0DB0"/>
    <w:rsid w:val="000B395F"/>
    <w:rsid w:val="000C462F"/>
    <w:rsid w:val="00104D6D"/>
    <w:rsid w:val="00112AC2"/>
    <w:rsid w:val="00117C6F"/>
    <w:rsid w:val="00124AAB"/>
    <w:rsid w:val="00132C7F"/>
    <w:rsid w:val="00133CD2"/>
    <w:rsid w:val="00133F91"/>
    <w:rsid w:val="00144D02"/>
    <w:rsid w:val="001450BC"/>
    <w:rsid w:val="00146168"/>
    <w:rsid w:val="00147049"/>
    <w:rsid w:val="0015310E"/>
    <w:rsid w:val="001643E2"/>
    <w:rsid w:val="001766C7"/>
    <w:rsid w:val="00176AAE"/>
    <w:rsid w:val="001779A8"/>
    <w:rsid w:val="00180F8E"/>
    <w:rsid w:val="0019111F"/>
    <w:rsid w:val="00193A86"/>
    <w:rsid w:val="00196810"/>
    <w:rsid w:val="001A0016"/>
    <w:rsid w:val="001A6540"/>
    <w:rsid w:val="001B0317"/>
    <w:rsid w:val="001C7A81"/>
    <w:rsid w:val="001D10B4"/>
    <w:rsid w:val="001E28CD"/>
    <w:rsid w:val="001F3F1A"/>
    <w:rsid w:val="002041C2"/>
    <w:rsid w:val="002051AF"/>
    <w:rsid w:val="00215C67"/>
    <w:rsid w:val="00222F8D"/>
    <w:rsid w:val="00226AA4"/>
    <w:rsid w:val="00232FCB"/>
    <w:rsid w:val="002551E3"/>
    <w:rsid w:val="00265249"/>
    <w:rsid w:val="00272910"/>
    <w:rsid w:val="002768AC"/>
    <w:rsid w:val="002C22FC"/>
    <w:rsid w:val="002D6083"/>
    <w:rsid w:val="002E6DCF"/>
    <w:rsid w:val="002E7FFD"/>
    <w:rsid w:val="003061FF"/>
    <w:rsid w:val="00316CCE"/>
    <w:rsid w:val="00326ECA"/>
    <w:rsid w:val="00332AC6"/>
    <w:rsid w:val="0035195E"/>
    <w:rsid w:val="00357AB4"/>
    <w:rsid w:val="0037226A"/>
    <w:rsid w:val="00383E56"/>
    <w:rsid w:val="003852A5"/>
    <w:rsid w:val="003A578B"/>
    <w:rsid w:val="003C09CD"/>
    <w:rsid w:val="003D7846"/>
    <w:rsid w:val="003D7C00"/>
    <w:rsid w:val="003E1C7D"/>
    <w:rsid w:val="003F0744"/>
    <w:rsid w:val="003F48A8"/>
    <w:rsid w:val="003F64AD"/>
    <w:rsid w:val="004008CA"/>
    <w:rsid w:val="004052FC"/>
    <w:rsid w:val="00405C3C"/>
    <w:rsid w:val="004226E9"/>
    <w:rsid w:val="0042335E"/>
    <w:rsid w:val="004375B4"/>
    <w:rsid w:val="00451580"/>
    <w:rsid w:val="00476146"/>
    <w:rsid w:val="00493B61"/>
    <w:rsid w:val="004A2668"/>
    <w:rsid w:val="004A64E2"/>
    <w:rsid w:val="004B1590"/>
    <w:rsid w:val="004C6B2E"/>
    <w:rsid w:val="004D2973"/>
    <w:rsid w:val="004D3861"/>
    <w:rsid w:val="004D6F37"/>
    <w:rsid w:val="00505C4B"/>
    <w:rsid w:val="00512A5D"/>
    <w:rsid w:val="00537392"/>
    <w:rsid w:val="00564C8D"/>
    <w:rsid w:val="00574617"/>
    <w:rsid w:val="00575086"/>
    <w:rsid w:val="005751C1"/>
    <w:rsid w:val="00597CC8"/>
    <w:rsid w:val="005B46D1"/>
    <w:rsid w:val="005C7639"/>
    <w:rsid w:val="005D106B"/>
    <w:rsid w:val="005E45A2"/>
    <w:rsid w:val="005F62E9"/>
    <w:rsid w:val="00606163"/>
    <w:rsid w:val="006114F7"/>
    <w:rsid w:val="00626110"/>
    <w:rsid w:val="00630962"/>
    <w:rsid w:val="00633D3F"/>
    <w:rsid w:val="006432B4"/>
    <w:rsid w:val="006437D5"/>
    <w:rsid w:val="00651C44"/>
    <w:rsid w:val="006567F8"/>
    <w:rsid w:val="00673CBD"/>
    <w:rsid w:val="00676706"/>
    <w:rsid w:val="006810B7"/>
    <w:rsid w:val="006A4BD4"/>
    <w:rsid w:val="006B40AC"/>
    <w:rsid w:val="006B5719"/>
    <w:rsid w:val="006D1827"/>
    <w:rsid w:val="006D2F08"/>
    <w:rsid w:val="006E6696"/>
    <w:rsid w:val="006F7F12"/>
    <w:rsid w:val="007051A9"/>
    <w:rsid w:val="00705CC2"/>
    <w:rsid w:val="0073302D"/>
    <w:rsid w:val="0074767B"/>
    <w:rsid w:val="00754183"/>
    <w:rsid w:val="0075712E"/>
    <w:rsid w:val="00760E76"/>
    <w:rsid w:val="00777A51"/>
    <w:rsid w:val="007A47E5"/>
    <w:rsid w:val="007A5AB9"/>
    <w:rsid w:val="007B2F3D"/>
    <w:rsid w:val="007E5C89"/>
    <w:rsid w:val="007F1CF5"/>
    <w:rsid w:val="008139AD"/>
    <w:rsid w:val="00814D88"/>
    <w:rsid w:val="00826361"/>
    <w:rsid w:val="00832637"/>
    <w:rsid w:val="008568A7"/>
    <w:rsid w:val="00856BBD"/>
    <w:rsid w:val="008576D7"/>
    <w:rsid w:val="0086244C"/>
    <w:rsid w:val="0086257C"/>
    <w:rsid w:val="00866818"/>
    <w:rsid w:val="008711E0"/>
    <w:rsid w:val="00875794"/>
    <w:rsid w:val="008B4376"/>
    <w:rsid w:val="008C3BA7"/>
    <w:rsid w:val="008E1DD9"/>
    <w:rsid w:val="008E3DAF"/>
    <w:rsid w:val="008E4633"/>
    <w:rsid w:val="00902988"/>
    <w:rsid w:val="009170C5"/>
    <w:rsid w:val="009228CB"/>
    <w:rsid w:val="00937CC9"/>
    <w:rsid w:val="00945754"/>
    <w:rsid w:val="00950E1A"/>
    <w:rsid w:val="00951254"/>
    <w:rsid w:val="0097578C"/>
    <w:rsid w:val="009A6919"/>
    <w:rsid w:val="009C08D7"/>
    <w:rsid w:val="009E4E85"/>
    <w:rsid w:val="00A01218"/>
    <w:rsid w:val="00A027E5"/>
    <w:rsid w:val="00A24BAF"/>
    <w:rsid w:val="00A52A95"/>
    <w:rsid w:val="00A65433"/>
    <w:rsid w:val="00AD18EF"/>
    <w:rsid w:val="00AD271A"/>
    <w:rsid w:val="00AF3412"/>
    <w:rsid w:val="00B112AF"/>
    <w:rsid w:val="00B14225"/>
    <w:rsid w:val="00B44EED"/>
    <w:rsid w:val="00B56B22"/>
    <w:rsid w:val="00B66DE3"/>
    <w:rsid w:val="00B74F43"/>
    <w:rsid w:val="00B80BFA"/>
    <w:rsid w:val="00B81204"/>
    <w:rsid w:val="00BA0695"/>
    <w:rsid w:val="00BB0342"/>
    <w:rsid w:val="00BB10C1"/>
    <w:rsid w:val="00BE348F"/>
    <w:rsid w:val="00BF3484"/>
    <w:rsid w:val="00BF616C"/>
    <w:rsid w:val="00C00012"/>
    <w:rsid w:val="00C43477"/>
    <w:rsid w:val="00C77858"/>
    <w:rsid w:val="00C811E5"/>
    <w:rsid w:val="00C83D74"/>
    <w:rsid w:val="00C84AE2"/>
    <w:rsid w:val="00C92F13"/>
    <w:rsid w:val="00CB5C5F"/>
    <w:rsid w:val="00CB7285"/>
    <w:rsid w:val="00CC275D"/>
    <w:rsid w:val="00CC66DF"/>
    <w:rsid w:val="00CC6866"/>
    <w:rsid w:val="00CE43E0"/>
    <w:rsid w:val="00CE4E54"/>
    <w:rsid w:val="00CE6C3B"/>
    <w:rsid w:val="00CF177F"/>
    <w:rsid w:val="00CF1D2E"/>
    <w:rsid w:val="00D0228B"/>
    <w:rsid w:val="00D10BD4"/>
    <w:rsid w:val="00D42332"/>
    <w:rsid w:val="00D466B1"/>
    <w:rsid w:val="00D61989"/>
    <w:rsid w:val="00D642D8"/>
    <w:rsid w:val="00D82BAC"/>
    <w:rsid w:val="00D82E3D"/>
    <w:rsid w:val="00D83158"/>
    <w:rsid w:val="00D90062"/>
    <w:rsid w:val="00D96AE3"/>
    <w:rsid w:val="00DB267E"/>
    <w:rsid w:val="00DB4ECD"/>
    <w:rsid w:val="00DD2F98"/>
    <w:rsid w:val="00DD5810"/>
    <w:rsid w:val="00DE5432"/>
    <w:rsid w:val="00DF312F"/>
    <w:rsid w:val="00E23A03"/>
    <w:rsid w:val="00E33C89"/>
    <w:rsid w:val="00E65E42"/>
    <w:rsid w:val="00E74DDC"/>
    <w:rsid w:val="00E8088E"/>
    <w:rsid w:val="00E8175E"/>
    <w:rsid w:val="00E81E90"/>
    <w:rsid w:val="00EA0250"/>
    <w:rsid w:val="00EA7607"/>
    <w:rsid w:val="00EB3FC5"/>
    <w:rsid w:val="00EC2E20"/>
    <w:rsid w:val="00ED2125"/>
    <w:rsid w:val="00ED2D61"/>
    <w:rsid w:val="00F04E14"/>
    <w:rsid w:val="00F207FE"/>
    <w:rsid w:val="00F23091"/>
    <w:rsid w:val="00F27F9C"/>
    <w:rsid w:val="00F31141"/>
    <w:rsid w:val="00F41D1F"/>
    <w:rsid w:val="00F55B45"/>
    <w:rsid w:val="00F57E6A"/>
    <w:rsid w:val="00F677DB"/>
    <w:rsid w:val="00F67C2B"/>
    <w:rsid w:val="00F73DAB"/>
    <w:rsid w:val="00FB1239"/>
    <w:rsid w:val="00FC711D"/>
    <w:rsid w:val="00FE3557"/>
    <w:rsid w:val="00FF6FD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27B59A9A"/>
  <w15:docId w15:val="{FC27B54B-E463-403A-BCE5-26D21283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973"/>
    <w:pPr>
      <w:spacing w:after="120" w:line="240" w:lineRule="auto"/>
      <w:jc w:val="both"/>
    </w:pPr>
    <w:rPr>
      <w:rFonts w:eastAsia="Calibri" w:cs="Cambria"/>
      <w:bCs/>
      <w:lang w:val="en-US" w:eastAsia="ja-JP"/>
    </w:rPr>
  </w:style>
  <w:style w:type="paragraph" w:styleId="Heading1">
    <w:name w:val="heading 1"/>
    <w:basedOn w:val="Normal"/>
    <w:next w:val="Normal"/>
    <w:link w:val="Heading1Char"/>
    <w:uiPriority w:val="9"/>
    <w:qFormat/>
    <w:rsid w:val="004D2973"/>
    <w:pPr>
      <w:keepNext/>
      <w:numPr>
        <w:numId w:val="8"/>
      </w:numPr>
      <w:spacing w:after="600"/>
      <w:jc w:val="left"/>
      <w:outlineLvl w:val="0"/>
    </w:pPr>
    <w:rPr>
      <w:b/>
      <w:bCs w:val="0"/>
      <w:caps/>
      <w:color w:val="4F81BD" w:themeColor="accent1"/>
      <w:sz w:val="40"/>
      <w:szCs w:val="40"/>
      <w:lang w:val="en-GB"/>
    </w:rPr>
  </w:style>
  <w:style w:type="paragraph" w:styleId="Heading2">
    <w:name w:val="heading 2"/>
    <w:basedOn w:val="Normal"/>
    <w:next w:val="Normal"/>
    <w:link w:val="Heading2Char"/>
    <w:uiPriority w:val="9"/>
    <w:unhideWhenUsed/>
    <w:qFormat/>
    <w:rsid w:val="004D2973"/>
    <w:pPr>
      <w:keepNext/>
      <w:numPr>
        <w:ilvl w:val="1"/>
        <w:numId w:val="8"/>
      </w:numPr>
      <w:spacing w:before="360" w:after="240"/>
      <w:outlineLvl w:val="1"/>
    </w:pPr>
    <w:rPr>
      <w:bCs w:val="0"/>
      <w:caps/>
      <w:color w:val="C0504D" w:themeColor="accent2"/>
      <w:sz w:val="32"/>
      <w:szCs w:val="32"/>
      <w:lang w:val="en-GB"/>
    </w:rPr>
  </w:style>
  <w:style w:type="paragraph" w:styleId="Heading3">
    <w:name w:val="heading 3"/>
    <w:basedOn w:val="Normal"/>
    <w:next w:val="Normal"/>
    <w:link w:val="Heading3Char"/>
    <w:uiPriority w:val="9"/>
    <w:unhideWhenUsed/>
    <w:qFormat/>
    <w:rsid w:val="004D2973"/>
    <w:pPr>
      <w:keepNext/>
      <w:numPr>
        <w:ilvl w:val="2"/>
        <w:numId w:val="8"/>
      </w:numPr>
      <w:spacing w:before="180" w:after="180"/>
      <w:outlineLvl w:val="2"/>
    </w:pPr>
    <w:rPr>
      <w:bCs w:val="0"/>
      <w:caps/>
      <w:color w:val="C0504D"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973"/>
    <w:rPr>
      <w:rFonts w:eastAsia="Calibri" w:cs="Cambria"/>
      <w:b/>
      <w:caps/>
      <w:color w:val="4F81BD" w:themeColor="accent1"/>
      <w:sz w:val="40"/>
      <w:szCs w:val="40"/>
      <w:lang w:val="en-GB" w:eastAsia="ja-JP"/>
    </w:rPr>
  </w:style>
  <w:style w:type="character" w:customStyle="1" w:styleId="Heading2Char">
    <w:name w:val="Heading 2 Char"/>
    <w:basedOn w:val="DefaultParagraphFont"/>
    <w:link w:val="Heading2"/>
    <w:uiPriority w:val="9"/>
    <w:rsid w:val="004D2973"/>
    <w:rPr>
      <w:rFonts w:eastAsia="Calibri" w:cs="Cambria"/>
      <w:caps/>
      <w:color w:val="C0504D" w:themeColor="accent2"/>
      <w:sz w:val="32"/>
      <w:szCs w:val="32"/>
      <w:lang w:val="en-GB" w:eastAsia="ja-JP"/>
    </w:rPr>
  </w:style>
  <w:style w:type="character" w:customStyle="1" w:styleId="Heading3Char">
    <w:name w:val="Heading 3 Char"/>
    <w:basedOn w:val="DefaultParagraphFont"/>
    <w:link w:val="Heading3"/>
    <w:uiPriority w:val="9"/>
    <w:rsid w:val="004D2973"/>
    <w:rPr>
      <w:rFonts w:eastAsia="Calibri" w:cs="Cambria"/>
      <w:caps/>
      <w:color w:val="C0504D" w:themeColor="accent2"/>
      <w:sz w:val="24"/>
      <w:lang w:val="en-US" w:eastAsia="ja-JP"/>
    </w:rPr>
  </w:style>
  <w:style w:type="paragraph" w:styleId="ListParagraph">
    <w:name w:val="List Paragraph"/>
    <w:aliases w:val="Bullet EY,ERP-List Paragraph,List Paragraph1,List Paragraph11,Numbered List"/>
    <w:basedOn w:val="Normal"/>
    <w:link w:val="ListParagraphChar"/>
    <w:uiPriority w:val="34"/>
    <w:qFormat/>
    <w:rsid w:val="004D2973"/>
    <w:pPr>
      <w:ind w:left="720"/>
      <w:contextualSpacing/>
    </w:pPr>
  </w:style>
  <w:style w:type="character" w:styleId="Hyperlink">
    <w:name w:val="Hyperlink"/>
    <w:basedOn w:val="DefaultParagraphFont"/>
    <w:uiPriority w:val="99"/>
    <w:rsid w:val="004D2973"/>
    <w:rPr>
      <w:rFonts w:asciiTheme="minorHAnsi" w:hAnsiTheme="minorHAnsi"/>
      <w:color w:val="0000FF"/>
      <w:sz w:val="22"/>
      <w:u w:val="single"/>
    </w:rPr>
  </w:style>
  <w:style w:type="paragraph" w:styleId="FootnoteText">
    <w:name w:val="footnote text"/>
    <w:aliases w:val=" Char, Char Rakstz. Rakstz. Rakstz. Rakstz. Rakstz. Rakstz., Char Rakstz. Rakstz. Rakstz. Rakstz. Rakstz. Rakstz. Rakstz., Char Rakstz. Rakstz. Rakstz. Rakstz. Rakstz. Rakstz. Rakstz. Rakstz. Rakstz. Rakstz. Rakstz.,Char,Footnote,Fußnote"/>
    <w:basedOn w:val="Normal"/>
    <w:link w:val="FootnoteTextChar"/>
    <w:uiPriority w:val="99"/>
    <w:qFormat/>
    <w:rsid w:val="004D2973"/>
    <w:pPr>
      <w:spacing w:after="0"/>
    </w:pPr>
    <w:rPr>
      <w:sz w:val="20"/>
      <w:szCs w:val="20"/>
    </w:rPr>
  </w:style>
  <w:style w:type="character" w:customStyle="1" w:styleId="FootnoteTextChar">
    <w:name w:val="Footnote Text Char"/>
    <w:aliases w:val=" Char Char, Char Rakstz. Rakstz. Rakstz. Rakstz. Rakstz. Rakstz. Char, Char Rakstz. Rakstz. Rakstz. Rakstz. Rakstz. Rakstz. Rakstz. Char,Char Char,Footnote Char,Fußnote Char"/>
    <w:basedOn w:val="DefaultParagraphFont"/>
    <w:link w:val="FootnoteText"/>
    <w:uiPriority w:val="99"/>
    <w:qFormat/>
    <w:rsid w:val="004D2973"/>
    <w:rPr>
      <w:rFonts w:eastAsia="Calibri" w:cs="Cambria"/>
      <w:bCs/>
      <w:sz w:val="20"/>
      <w:szCs w:val="20"/>
      <w:lang w:val="en-US" w:eastAsia="ja-JP"/>
    </w:rPr>
  </w:style>
  <w:style w:type="character" w:styleId="FootnoteReference">
    <w:name w:val="footnote reference"/>
    <w:aliases w:val="Footnote Reference Number"/>
    <w:basedOn w:val="DefaultParagraphFont"/>
    <w:uiPriority w:val="99"/>
    <w:rsid w:val="004D2973"/>
    <w:rPr>
      <w:vertAlign w:val="superscript"/>
    </w:rPr>
  </w:style>
  <w:style w:type="paragraph" w:styleId="Caption">
    <w:name w:val="caption"/>
    <w:aliases w:val="Top caption"/>
    <w:basedOn w:val="Normal"/>
    <w:next w:val="Normal"/>
    <w:uiPriority w:val="35"/>
    <w:qFormat/>
    <w:rsid w:val="004D2973"/>
    <w:pPr>
      <w:keepNext/>
      <w:framePr w:w="9356" w:wrap="around" w:vAnchor="text" w:hAnchor="text" w:y="1"/>
      <w:spacing w:before="240"/>
      <w:jc w:val="left"/>
    </w:pPr>
    <w:rPr>
      <w:b/>
      <w:bCs w:val="0"/>
      <w:caps/>
      <w:color w:val="4F81BD" w:themeColor="accent1"/>
      <w:sz w:val="20"/>
      <w:szCs w:val="20"/>
    </w:rPr>
  </w:style>
  <w:style w:type="table" w:customStyle="1" w:styleId="Civittatable">
    <w:name w:val="Civitta table"/>
    <w:basedOn w:val="TableNormal"/>
    <w:uiPriority w:val="99"/>
    <w:rsid w:val="004D2973"/>
    <w:pPr>
      <w:spacing w:before="60" w:after="60" w:line="240" w:lineRule="auto"/>
      <w:jc w:val="both"/>
    </w:pPr>
    <w:rPr>
      <w:rFonts w:ascii="Calibri" w:eastAsia="Calibri" w:hAnsi="Calibri" w:cs="Calibri"/>
      <w:sz w:val="20"/>
      <w:lang w:val="en-US" w:eastAsia="ja-JP"/>
    </w:rPr>
    <w:tblPr>
      <w:tblStyleRowBandSize w:val="1"/>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60" w:beforeLines="0" w:beforeAutospacing="0" w:after="60" w:afterLines="0" w:afterAutospacing="0"/>
        <w:jc w:val="left"/>
      </w:pPr>
      <w:rPr>
        <w:rFonts w:asciiTheme="minorHAnsi" w:hAnsiTheme="minorHAnsi"/>
        <w:caps/>
        <w:smallCaps w:val="0"/>
        <w:color w:val="FFFFFF" w:themeColor="background1"/>
        <w:sz w:val="20"/>
      </w:rPr>
      <w:tblPr/>
      <w:tcPr>
        <w:shd w:val="clear" w:color="auto" w:fill="4F81BD" w:themeFill="accent1"/>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Bottomcaption">
    <w:name w:val="Bottom caption"/>
    <w:basedOn w:val="Caption"/>
    <w:link w:val="BottomcaptionChar"/>
    <w:qFormat/>
    <w:rsid w:val="004D2973"/>
    <w:pPr>
      <w:framePr w:wrap="around"/>
      <w:spacing w:before="120" w:after="360"/>
      <w:jc w:val="right"/>
    </w:pPr>
    <w:rPr>
      <w:b w:val="0"/>
      <w:caps w:val="0"/>
      <w:color w:val="808080" w:themeColor="background1" w:themeShade="80"/>
    </w:rPr>
  </w:style>
  <w:style w:type="character" w:customStyle="1" w:styleId="BottomcaptionChar">
    <w:name w:val="Bottom caption Char"/>
    <w:basedOn w:val="DefaultParagraphFont"/>
    <w:link w:val="Bottomcaption"/>
    <w:rsid w:val="004D2973"/>
    <w:rPr>
      <w:rFonts w:eastAsia="Calibri" w:cs="Cambria"/>
      <w:color w:val="808080" w:themeColor="background1" w:themeShade="80"/>
      <w:sz w:val="20"/>
      <w:szCs w:val="20"/>
      <w:lang w:val="en-US" w:eastAsia="ja-JP"/>
    </w:rPr>
  </w:style>
  <w:style w:type="paragraph" w:styleId="NormalWeb">
    <w:name w:val="Normal (Web)"/>
    <w:basedOn w:val="Normal"/>
    <w:uiPriority w:val="99"/>
    <w:unhideWhenUsed/>
    <w:rsid w:val="004D2973"/>
    <w:pPr>
      <w:spacing w:before="100" w:beforeAutospacing="1" w:after="100" w:afterAutospacing="1"/>
      <w:jc w:val="left"/>
    </w:pPr>
    <w:rPr>
      <w:rFonts w:ascii="Times New Roman" w:eastAsia="Times New Roman" w:hAnsi="Times New Roman" w:cs="Times New Roman"/>
      <w:bCs w:val="0"/>
      <w:sz w:val="24"/>
      <w:szCs w:val="24"/>
      <w:lang w:eastAsia="en-US"/>
    </w:rPr>
  </w:style>
  <w:style w:type="character" w:customStyle="1" w:styleId="ListParagraphChar">
    <w:name w:val="List Paragraph Char"/>
    <w:aliases w:val="Bullet EY Char,ERP-List Paragraph Char,List Paragraph1 Char,List Paragraph11 Char,Numbered List Char"/>
    <w:basedOn w:val="DefaultParagraphFont"/>
    <w:link w:val="ListParagraph"/>
    <w:uiPriority w:val="34"/>
    <w:locked/>
    <w:rsid w:val="004D2973"/>
    <w:rPr>
      <w:rFonts w:eastAsia="Calibri" w:cs="Cambria"/>
      <w:bCs/>
      <w:lang w:val="en-US" w:eastAsia="ja-JP"/>
    </w:rPr>
  </w:style>
  <w:style w:type="character" w:customStyle="1" w:styleId="normaltextrun">
    <w:name w:val="normaltextrun"/>
    <w:basedOn w:val="DefaultParagraphFont"/>
    <w:rsid w:val="004D2973"/>
  </w:style>
  <w:style w:type="character" w:customStyle="1" w:styleId="eop">
    <w:name w:val="eop"/>
    <w:basedOn w:val="DefaultParagraphFont"/>
    <w:rsid w:val="004D2973"/>
  </w:style>
  <w:style w:type="paragraph" w:customStyle="1" w:styleId="paragraph">
    <w:name w:val="paragraph"/>
    <w:basedOn w:val="Normal"/>
    <w:rsid w:val="004D2973"/>
    <w:pPr>
      <w:spacing w:before="100" w:beforeAutospacing="1" w:after="100" w:afterAutospacing="1"/>
      <w:jc w:val="left"/>
    </w:pPr>
    <w:rPr>
      <w:rFonts w:ascii="Times New Roman" w:eastAsia="Times New Roman" w:hAnsi="Times New Roman" w:cs="Times New Roman"/>
      <w:bCs w:val="0"/>
      <w:sz w:val="24"/>
      <w:szCs w:val="24"/>
      <w:lang w:val="lv-LV" w:eastAsia="en-GB"/>
    </w:rPr>
  </w:style>
  <w:style w:type="table" w:customStyle="1" w:styleId="Reatabula1">
    <w:name w:val="Režģa tabula1"/>
    <w:basedOn w:val="TableNormal"/>
    <w:next w:val="TableGrid"/>
    <w:uiPriority w:val="39"/>
    <w:rsid w:val="004D2973"/>
    <w:pPr>
      <w:spacing w:after="0" w:line="240" w:lineRule="auto"/>
    </w:pPr>
    <w:rPr>
      <w:rFonts w:ascii="Calibri" w:eastAsia="Calibri" w:hAnsi="Calibri" w:cs="Times New Roman"/>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D2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6083"/>
    <w:pPr>
      <w:tabs>
        <w:tab w:val="center" w:pos="4677"/>
        <w:tab w:val="right" w:pos="9355"/>
      </w:tabs>
      <w:spacing w:after="0"/>
    </w:pPr>
  </w:style>
  <w:style w:type="character" w:customStyle="1" w:styleId="HeaderChar">
    <w:name w:val="Header Char"/>
    <w:basedOn w:val="DefaultParagraphFont"/>
    <w:link w:val="Header"/>
    <w:uiPriority w:val="99"/>
    <w:rsid w:val="002D6083"/>
    <w:rPr>
      <w:rFonts w:eastAsia="Calibri" w:cs="Cambria"/>
      <w:bCs/>
      <w:lang w:val="en-US" w:eastAsia="ja-JP"/>
    </w:rPr>
  </w:style>
  <w:style w:type="paragraph" w:styleId="Footer">
    <w:name w:val="footer"/>
    <w:basedOn w:val="Normal"/>
    <w:link w:val="FooterChar"/>
    <w:uiPriority w:val="99"/>
    <w:unhideWhenUsed/>
    <w:rsid w:val="002D6083"/>
    <w:pPr>
      <w:tabs>
        <w:tab w:val="center" w:pos="4677"/>
        <w:tab w:val="right" w:pos="9355"/>
      </w:tabs>
      <w:spacing w:after="0"/>
    </w:pPr>
  </w:style>
  <w:style w:type="character" w:customStyle="1" w:styleId="FooterChar">
    <w:name w:val="Footer Char"/>
    <w:basedOn w:val="DefaultParagraphFont"/>
    <w:link w:val="Footer"/>
    <w:uiPriority w:val="99"/>
    <w:rsid w:val="002D6083"/>
    <w:rPr>
      <w:rFonts w:eastAsia="Calibri" w:cs="Cambria"/>
      <w:bCs/>
      <w:lang w:val="en-US" w:eastAsia="ja-JP"/>
    </w:rPr>
  </w:style>
  <w:style w:type="paragraph" w:customStyle="1" w:styleId="Focus">
    <w:name w:val="Focus"/>
    <w:basedOn w:val="Normal"/>
    <w:link w:val="FocusChar"/>
    <w:qFormat/>
    <w:rsid w:val="00DD2F98"/>
    <w:pPr>
      <w:keepNext/>
    </w:pPr>
    <w:rPr>
      <w:b/>
      <w:caps/>
      <w:color w:val="4F81BD" w:themeColor="accent1"/>
    </w:rPr>
  </w:style>
  <w:style w:type="character" w:customStyle="1" w:styleId="FocusChar">
    <w:name w:val="Focus Char"/>
    <w:basedOn w:val="DefaultParagraphFont"/>
    <w:link w:val="Focus"/>
    <w:rsid w:val="00DD2F98"/>
    <w:rPr>
      <w:rFonts w:eastAsia="Calibri" w:cs="Cambria"/>
      <w:b/>
      <w:bCs/>
      <w:caps/>
      <w:color w:val="4F81BD" w:themeColor="accent1"/>
      <w:lang w:val="en-US" w:eastAsia="ja-JP"/>
    </w:rPr>
  </w:style>
  <w:style w:type="paragraph" w:styleId="BalloonText">
    <w:name w:val="Balloon Text"/>
    <w:basedOn w:val="Normal"/>
    <w:link w:val="BalloonTextChar"/>
    <w:uiPriority w:val="99"/>
    <w:semiHidden/>
    <w:unhideWhenUsed/>
    <w:rsid w:val="00B56B2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B22"/>
    <w:rPr>
      <w:rFonts w:ascii="Tahoma" w:eastAsia="Calibri" w:hAnsi="Tahoma" w:cs="Tahoma"/>
      <w:bCs/>
      <w:sz w:val="16"/>
      <w:szCs w:val="16"/>
      <w:lang w:val="en-US" w:eastAsia="ja-JP"/>
    </w:rPr>
  </w:style>
  <w:style w:type="paragraph" w:styleId="EndnoteText">
    <w:name w:val="endnote text"/>
    <w:basedOn w:val="Normal"/>
    <w:link w:val="EndnoteTextChar"/>
    <w:uiPriority w:val="99"/>
    <w:semiHidden/>
    <w:unhideWhenUsed/>
    <w:rsid w:val="008E1DD9"/>
    <w:pPr>
      <w:spacing w:after="0"/>
    </w:pPr>
    <w:rPr>
      <w:rFonts w:ascii="Arial" w:hAnsi="Arial" w:eastAsiaTheme="minorHAnsi" w:cstheme="minorBidi"/>
      <w:bCs w:val="0"/>
      <w:sz w:val="20"/>
      <w:szCs w:val="20"/>
      <w:lang w:val="lv-LV" w:eastAsia="en-US" w:bidi="lo-LA"/>
    </w:rPr>
  </w:style>
  <w:style w:type="character" w:customStyle="1" w:styleId="EndnoteTextChar">
    <w:name w:val="Endnote Text Char"/>
    <w:basedOn w:val="DefaultParagraphFont"/>
    <w:link w:val="EndnoteText"/>
    <w:uiPriority w:val="99"/>
    <w:semiHidden/>
    <w:rsid w:val="008E1DD9"/>
    <w:rPr>
      <w:rFonts w:ascii="Arial" w:hAnsi="Arial"/>
      <w:sz w:val="20"/>
      <w:szCs w:val="20"/>
      <w:lang w:val="lv-LV" w:bidi="lo-LA"/>
    </w:rPr>
  </w:style>
  <w:style w:type="character" w:styleId="EndnoteReference">
    <w:name w:val="endnote reference"/>
    <w:basedOn w:val="DefaultParagraphFont"/>
    <w:uiPriority w:val="99"/>
    <w:semiHidden/>
    <w:unhideWhenUsed/>
    <w:rsid w:val="008E1DD9"/>
    <w:rPr>
      <w:vertAlign w:val="superscript"/>
    </w:rPr>
  </w:style>
  <w:style w:type="table" w:styleId="LightShading">
    <w:name w:val="Light Shading"/>
    <w:basedOn w:val="TableNormal"/>
    <w:uiPriority w:val="60"/>
    <w:rsid w:val="00CC66D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6810B7"/>
    <w:rPr>
      <w:sz w:val="16"/>
      <w:szCs w:val="16"/>
    </w:rPr>
  </w:style>
  <w:style w:type="paragraph" w:styleId="CommentText">
    <w:name w:val="annotation text"/>
    <w:basedOn w:val="Normal"/>
    <w:link w:val="CommentTextChar"/>
    <w:uiPriority w:val="99"/>
    <w:unhideWhenUsed/>
    <w:rsid w:val="006810B7"/>
    <w:rPr>
      <w:sz w:val="20"/>
      <w:szCs w:val="20"/>
    </w:rPr>
  </w:style>
  <w:style w:type="character" w:customStyle="1" w:styleId="CommentTextChar">
    <w:name w:val="Comment Text Char"/>
    <w:basedOn w:val="DefaultParagraphFont"/>
    <w:link w:val="CommentText"/>
    <w:uiPriority w:val="99"/>
    <w:rsid w:val="006810B7"/>
    <w:rPr>
      <w:rFonts w:eastAsia="Calibri" w:cs="Cambria"/>
      <w:bCs/>
      <w:sz w:val="20"/>
      <w:szCs w:val="20"/>
      <w:lang w:val="en-US" w:eastAsia="ja-JP"/>
    </w:rPr>
  </w:style>
  <w:style w:type="paragraph" w:styleId="CommentSubject">
    <w:name w:val="annotation subject"/>
    <w:basedOn w:val="CommentText"/>
    <w:next w:val="CommentText"/>
    <w:link w:val="CommentSubjectChar"/>
    <w:uiPriority w:val="99"/>
    <w:semiHidden/>
    <w:unhideWhenUsed/>
    <w:rsid w:val="006810B7"/>
    <w:rPr>
      <w:b/>
    </w:rPr>
  </w:style>
  <w:style w:type="character" w:customStyle="1" w:styleId="CommentSubjectChar">
    <w:name w:val="Comment Subject Char"/>
    <w:basedOn w:val="CommentTextChar"/>
    <w:link w:val="CommentSubject"/>
    <w:uiPriority w:val="99"/>
    <w:semiHidden/>
    <w:rsid w:val="006810B7"/>
    <w:rPr>
      <w:rFonts w:eastAsia="Calibri" w:cs="Cambria"/>
      <w:b/>
      <w:bCs/>
      <w:sz w:val="20"/>
      <w:szCs w:val="20"/>
      <w:lang w:val="en-US" w:eastAsia="ja-JP"/>
    </w:rPr>
  </w:style>
  <w:style w:type="character" w:customStyle="1" w:styleId="UnresolvedMention1">
    <w:name w:val="Unresolved Mention1"/>
    <w:basedOn w:val="DefaultParagraphFont"/>
    <w:uiPriority w:val="99"/>
    <w:semiHidden/>
    <w:unhideWhenUsed/>
    <w:rsid w:val="00D83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E5760-EDD0-4631-9820-2DB48E0F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10776</TotalTime>
  <Pages>24</Pages>
  <Words>49290</Words>
  <Characters>28096</Characters>
  <Application>Microsoft Office Word</Application>
  <DocSecurity>0</DocSecurity>
  <Lines>234</Lines>
  <Paragraphs>154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kkarpovs</dc:creator>
  <cp:lastModifiedBy>Ieva Kušķe</cp:lastModifiedBy>
  <cp:revision>58</cp:revision>
  <cp:lastPrinted>2024-04-25T13:02:00Z</cp:lastPrinted>
  <dcterms:created xsi:type="dcterms:W3CDTF">2023-09-22T06:13:00Z</dcterms:created>
  <dcterms:modified xsi:type="dcterms:W3CDTF">2024-11-04T21:19:00Z</dcterms:modified>
</cp:coreProperties>
</file>