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februāra noteikumos Nr. 95 "Darbības programmas "Izaugsme un nodarbinātība" prioritārā virziena "Pasākumi Covid-19 pandēmijas seku mazināšanai" 13.1.4. specifiskā atbalsta mērķa "Atveseļošanas pasākumi kultūras jomā" trešās projektu iesniegumu atlases kārtas "Atbalsts kino industrijas uzņēmumiem, veicinot to profesionālo kapacitāti un izaugsmi"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1. februāra noteikumos Nr. 95 "Darbības programmas "Izaugsme un nodarbinātība" prioritārā virziena "Pasākumi Covid-19 pandēmijas seku mazināšanai" 13.1.4. specifiskā atbalsta mērķa "Atveseļošanas pasākumi kultūras jomā" (turpmāk – 13.1.4.SAM) trešās projektu iesniegumu atlases kārtas "Atbalsts kino industrijas uzņēmumiem, veicinot to profesionālo kapacitāti un izaugsmi" (turpmāk – trešā atlases kārta) īstenošanas noteikumi"" (turpmāk – Projekts) sagatavots saskaņā ar Eiropas Savienības struktūrfondu un Kohēzijas fonda 2014. – 2020.gada plānošanas perioda vadības likuma 20.panta 13.punktu.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palielināt 13.1.4.SAM trešās atlases kārtas ietvaros pieejamo finansējuma apjomu un sasniedzamos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Covid-19 pandēmijas izraisītā ārkārtējā situācija un ar tās izplatības ierobežošanu saistītie pasākumi Latvijā, līdzīgi kā citviet pasaulē, ir būtiski ietekmējuši kultūras un radošās nozares, kur strādājošo radošo personu un organizāciju darbība tikusi pilnībā apturēta, Eiropas Savienības struktūrfondu un Kohēzijas fonda 2014.–2020.gada plānošanas perioda darbības programmā „Izaugsme un nodarbinātība” noteiktā 13.1.4.SAM ietvaros paredzēts sniegt atbalstu kultūras un radošajām nozarēm krīzes seku pārvarēšanai gan tās laikā, gan arī pēc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13.1.4.SAM trešā atlases kārtu īsteno ierobežotas Eiropas Reģionālās attīstības fonda projektu iesniegumu (turpmāk – projekts) atlases veidā. Projekta iesniedzējs 13.1.4.SAM trešās atlases kārtas ietvaros ir Nacionālais kino centrs, kas ekspertu padomes ietvaros atlasa projekta sadarbības partnerus - filmu producentus (ražotājus), kas projekta ietvaros ražos filmas vai seriālus.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8.februārī stājās spēkā Ministru kabineta 2022.gada 1.februāra noteikumi Nr. 95 "Darbības programmas "Izaugsme un nodarbinātība" prioritārā virziena "Pasākumi Covid-19 pandēmijas seku mazināšanai" 13.1.4. specifiskā atbalsta mērķa "Atveseļošanas pasākumi kultūras jomā") trešās projektu iesniegumu atlases kārtas "Atbalsts kino industrijas uzņēmumiem, veicinot to profesionālo kapacitāti un izaugsmi" īstenošanas noteikumi"" (turpmāk – Noteikumi Nr.95), nosakot, ka kopējais 13.1.4.SAM trešās atlases kārtas ietvaros attiecināmais finansējumu ir 6 000 001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5 100 000 </w:t>
      </w:r>
      <w:r w:rsidR="00000000" w:rsidRPr="00000000" w:rsidDel="00000000">
        <w:rPr>
          <w:i w:val="1"/>
          <w:rtl w:val="0"/>
        </w:rPr>
        <w:t xml:space="preserve">euro</w:t>
      </w:r>
      <w:r w:rsidR="00000000" w:rsidRPr="00000000" w:rsidDel="00000000">
        <w:rPr>
          <w:rtl w:val="0"/>
        </w:rPr>
        <w:t xml:space="preserve"> un valsts budžeta finansējums – 900 001 </w:t>
      </w:r>
      <w:r w:rsidR="00000000" w:rsidRPr="00000000" w:rsidDel="00000000">
        <w:rPr>
          <w:i w:val="1"/>
          <w:rtl w:val="0"/>
        </w:rPr>
        <w:t xml:space="preserve">euro</w:t>
      </w:r>
      <w:r w:rsidR="00000000" w:rsidRPr="00000000" w:rsidDel="00000000">
        <w:rPr>
          <w:rtl w:val="0"/>
        </w:rPr>
        <w:t xml:space="preserve">. Noteikumi Nr.95 nosaka, ka 13.1.4.SAM trešās atlases kārtas ietvaros tiks atbalstītas ne mazāk kā piecas kultūras organizācijas un attīstīti ne mazāk kā pieci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8.februārī Nacionālais kino centrs izsludināja konkursu pilnmetrāžas filmu un seriālu veidošanai un notiek darbs pie potenciālo sadarbības partneru projektu atlases. Pēc sadarbības partneru atlases Nacionālais kino centrs iesniegs sadarbības projekta iesniegumu sadarbības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pēc konkursa pilnmetrāžas filmu un seriālu veidošanai izsludināšanas saņēma 25 sadarbības projektu pieteikumus, Kultūras ministrija ierosina palielināt 13.1.4.SAM trešās atlases kārtas ietvaros pieejamo finansējumu par 450 000 </w:t>
      </w:r>
      <w:r w:rsidR="00000000" w:rsidRPr="00000000" w:rsidDel="00000000">
        <w:rPr>
          <w:i w:val="1"/>
          <w:rtl w:val="0"/>
        </w:rPr>
        <w:t xml:space="preserve">euro</w:t>
      </w:r>
      <w:r w:rsidR="00000000" w:rsidRPr="00000000" w:rsidDel="00000000">
        <w:rPr>
          <w:rtl w:val="0"/>
        </w:rPr>
        <w:t xml:space="preserve"> un tādējādi 13.1.4.SAM trešās atlases kārtas ietvaros palielinot atbalstīto kultūras organizāciju un attīstīto pakalpojumu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notiek projekta sadarbības partneru atlase un pilnmetrāžas filmu un seriālu veidošanai nepieciešams nodrošināt pēc iespējas garāku filmēšanas sezonu, kad, ņemot vērā  sezonalitāti, notiek faktiskie filmēšanas darbi, steidzami nepieciešams apstiprināt Projektu, lai projekta iesniedzējs varētu pieņemt lēmumu par apstiprināmo sadarbības partneru skaitu un iesniegt projekta iesniegu sadarbības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palielināt 13.1.4.SAM trešās atlases kārtas kopējo attiecināmo finansējumu par 450 000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382 500 </w:t>
      </w:r>
      <w:r w:rsidR="00000000" w:rsidRPr="00000000" w:rsidDel="00000000">
        <w:rPr>
          <w:i w:val="1"/>
          <w:rtl w:val="0"/>
        </w:rPr>
        <w:t xml:space="preserve">euro</w:t>
      </w:r>
      <w:r w:rsidR="00000000" w:rsidRPr="00000000" w:rsidDel="00000000">
        <w:rPr>
          <w:rtl w:val="0"/>
        </w:rPr>
        <w:t xml:space="preserve"> un valsts budžeta finansējums – 67 500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13.1.4.SAM trešās atlases kārtas kopējais attiecināmais finansējums tiek noteikts ne mazāk kā 6 450 001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5 482 500 </w:t>
      </w:r>
      <w:r w:rsidR="00000000" w:rsidRPr="00000000" w:rsidDel="00000000">
        <w:rPr>
          <w:i w:val="1"/>
          <w:rtl w:val="0"/>
        </w:rPr>
        <w:t xml:space="preserve">euro</w:t>
      </w:r>
      <w:r w:rsidR="00000000" w:rsidRPr="00000000" w:rsidDel="00000000">
        <w:rPr>
          <w:rtl w:val="0"/>
        </w:rPr>
        <w:t xml:space="preserve"> un valsts budžeta finansējums – 967 501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palielināts finansējums, ar Projektu tiek palielināts arī minimāli sasniedzamais uzraudzības rādītāju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atbalstīto kultūras nozares organizāciju skaits – ne mazāk kā sešas kultūras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attīstīti jauni pakalpojumi – ne mazāk kā seši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13.1.4.SAM trešajai atlases kārtai ir paredzēts no 13.1.4.SAM kopējā pieejamā finansējuma atbilstoši Ministru kabineta 2021.gada 8.jūnija sēdes protokollēmuma (prot. Nr.46 32.§) „Rīkojuma projekts „Grozījumi Eiropas Savienības struktūrfondu un Kohēzijas fonda 2014.–2020.gada plānošanas perioda darbības programmā „Izaugsme un nodarbinātība””” 4.1.4.apakšpunktā noteiktajam, kas ir 12 000 001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10 200 000 </w:t>
      </w:r>
      <w:r w:rsidR="00000000" w:rsidRPr="00000000" w:rsidDel="00000000">
        <w:rPr>
          <w:i w:val="1"/>
          <w:rtl w:val="0"/>
        </w:rPr>
        <w:t xml:space="preserve">euro</w:t>
      </w:r>
      <w:r w:rsidR="00000000" w:rsidRPr="00000000" w:rsidDel="00000000">
        <w:rPr>
          <w:rtl w:val="0"/>
        </w:rPr>
        <w:t xml:space="preserve"> un valsts budžeta finansējums – 1 800 001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13.1.4.SAM pirmās projektu iesniegumu atlases kārtas „Atbalsts profesionālām nevalstiskām kultūras nozares organizācijām” ietvaros kopējais attiecināmais finansējums ir 1 700 000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1 445 000 </w:t>
      </w:r>
      <w:r w:rsidR="00000000" w:rsidRPr="00000000" w:rsidDel="00000000">
        <w:rPr>
          <w:i w:val="1"/>
          <w:rtl w:val="0"/>
        </w:rPr>
        <w:t xml:space="preserve">euro</w:t>
      </w:r>
      <w:r w:rsidR="00000000" w:rsidRPr="00000000" w:rsidDel="00000000">
        <w:rPr>
          <w:rtl w:val="0"/>
        </w:rPr>
        <w:t xml:space="preserve"> un valsts budžeta finansējums – 255 000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13.1.4.SAM otrās projektu iesniegumu atlases kārtas „Daudzpusīgas profesionālās mākslas pieejamības nodrošināšana nacionālas vai reģionālas nozīmes attīstības centros Latvijā” ietvaros kopējais attiecināmais finansējums ir 3 850 000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ne vairāk kā 3 272 500 </w:t>
      </w:r>
      <w:r w:rsidR="00000000" w:rsidRPr="00000000" w:rsidDel="00000000">
        <w:rPr>
          <w:i w:val="1"/>
          <w:rtl w:val="0"/>
        </w:rPr>
        <w:t xml:space="preserve">euro</w:t>
      </w:r>
      <w:r w:rsidR="00000000" w:rsidRPr="00000000" w:rsidDel="00000000">
        <w:rPr>
          <w:rtl w:val="0"/>
        </w:rPr>
        <w:t xml:space="preserve"> un valsts budžeta finansējums – 577 500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kodi un būtiskākās attiecināmās izmaksas 13.1.4.SAM trešās kārtas ietvaros ir šādas:</w:t>
      </w:r>
    </w:p>
    <w:tbl>
      <w:tblPr>
        <w:tblStyle w:val="DefaultTable"/>
        <w:bidiVisual w:val="0"/>
        <w:tblW w:w="1041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49"/>
        <w:gridCol w:w="3595"/>
        <w:gridCol w:w="2995"/>
        <w:gridCol w:w="2768"/>
        <w:tblGridChange w:id="0">
          <w:tblGrid>
            <w:gridCol w:w="449"/>
            <w:gridCol w:w="3595"/>
            <w:gridCol w:w="2995"/>
            <w:gridCol w:w="27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Intervences koda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Attiecināmās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Reģionālā attīstības fonda finansējums,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ņēmēju, uzņēmumu un uzņēmēju pielāgošanās pārmaiņām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-filmu projektu producēšanas un ražošanas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5 482 500</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13.1.4.SAM projektu iesniedzēji un potenciālie sadarbības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īstenošanas ietekmi uz administratīvajām procedūrām un to izmaksām, ir identificējams administratīvā sloga palielinājums papildus noteiktajiem potenciālajiem finansējuma saņēmējiem un Eiropas Savienības fondu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13.1.4.SAM trešās atlases kārtas ietvaros paredzēts Nacionālajam kino centram papildus piešķirt kopējo finansējumu 450 000 </w:t>
            </w:r>
            <w:r w:rsidR="00000000" w:rsidRPr="00000000" w:rsidDel="00000000">
              <w:rPr>
                <w:sz w:val="24"/>
                <w:i w:val="1"/>
                <w:rtl w:val="0"/>
              </w:rPr>
              <w:t xml:space="preserve">euro</w:t>
            </w:r>
            <w:r w:rsidR="00000000" w:rsidRPr="00000000" w:rsidDel="00000000">
              <w:rPr>
                <w:sz w:val="24"/>
                <w:rtl w:val="0"/>
              </w:rPr>
              <w:t xml:space="preserve"> apmērā, tai skaitā Eiropas Reģionālās attīstības fonda finansējums granta veidā – ne vairāk kā 382 500 </w:t>
            </w:r>
            <w:r w:rsidR="00000000" w:rsidRPr="00000000" w:rsidDel="00000000">
              <w:rPr>
                <w:sz w:val="24"/>
                <w:i w:val="1"/>
                <w:rtl w:val="0"/>
              </w:rPr>
              <w:t xml:space="preserve">euro</w:t>
            </w:r>
            <w:r w:rsidR="00000000" w:rsidRPr="00000000" w:rsidDel="00000000">
              <w:rPr>
                <w:sz w:val="24"/>
                <w:rtl w:val="0"/>
              </w:rPr>
              <w:t xml:space="preserve"> un valsts budžeta finansējums – 67 500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3.punktā, tāpat kā Noteikumu Nr.95 9.punktā, ir nodalīts 2021. un 2022.gada REACT-EU finansējuma piešķīruma apjoms Latvijai. Projektā ir nodalīta finansējuma 2021.gada garantētā daļa un 2022.gada finansējuma apjoms, par ko vēl nav izdots Eiropas Komisijas lēmums, tai skaitā izdalot atsevišķi katra piešķīruma ietvaros sasniedzamās rādītāju vērtības. Finansējuma piešķīrums 2021. un 2022.gadam Projekta 3.punktā norādīts atbilstoši Ministru kabineta 2021.gada 8.jūnija sēdes protokollēmuma (prot. Nr.46 32.§) „Rīkojuma projekts „Grozījumi Eiropas Savienības struktūrfondu un Kohēzijas fonda 2014.–2020.gada plānošanas perioda darbības programmā „Izaugsme un nodarbinātība””” 4.1.4.apakšpunktā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projektus plānots sākt ieviest 2022.gada gada I ceturksnī, anotācijas III sadaļā ir norādīts indikatīvais projekta īstenošanai paredzētā finansējuma izlietojuma sadalījums, kas plānots 2022. un 2023.gadā. Prognozējams, ka finansējuma apguve 2022.gadā būs 300 000 </w:t>
            </w:r>
            <w:r w:rsidR="00000000" w:rsidRPr="00000000" w:rsidDel="00000000">
              <w:rPr>
                <w:sz w:val="24"/>
                <w:i w:val="1"/>
                <w:rtl w:val="0"/>
              </w:rPr>
              <w:t xml:space="preserve">euro</w:t>
            </w:r>
            <w:r w:rsidR="00000000" w:rsidRPr="00000000" w:rsidDel="00000000">
              <w:rPr>
                <w:sz w:val="24"/>
                <w:rtl w:val="0"/>
              </w:rPr>
              <w:t xml:space="preserve"> apmērā un 2023.gadā 150 000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maksimāli iespējamā finansējuma Eiropas Reģionālās attīstības fonda daļa 85% apmērā no projekta finansējuma (attiecināmām izmaksām). Šie papildu līdzekļi tiks piešķirti 2021. – 2022.gadā no Eiropas Savienības Atveseļošanas instrumenta attiecināmo izdevumu veikšanai līdz 2023.gada beigām. Budžeta izdevumi ir projektu ieviešanai nepieciešamie līdzekļi attiecināmo izdevumu veikšanai līdz 2023.gada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nepieciešamie valsts budžeta līdzekļi normatīvajos aktos noteiktajā kārtībā tiks pieprasīti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Steidzami nepieciešams veikt grozījumus, palielinot 13.1.4.SAM trešās atlases kārtas kopējo attiecināmo finansējuma un uzraudzības rādītāju apjomu, ņemot vērā, ka šobrīd jau ir uzsākta pilnmetrāžas filmu un seriālu veidošanas konkursa atlase, kuras rezultātā projekta iesniedzējs ar sadarbības partneriem iesniegs projekta iesniegumu sadarbības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22-TA-965</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22-TA-965</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anotācija_(ex_ante)_22-TA-965.docx</dc:title>
</cp:coreProperties>
</file>

<file path=docProps/custom.xml><?xml version="1.0" encoding="utf-8"?>
<Properties xmlns="http://schemas.openxmlformats.org/officeDocument/2006/custom-properties" xmlns:vt="http://schemas.openxmlformats.org/officeDocument/2006/docPropsVTypes"/>
</file>