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izstrādāts saskaņā ar Ministru kabineta 2018. gada 17. jūlija noteikumu Nr .421 „Kārtība, kādā veic gadskārtējā valsts budžeta likumā noteiktās apropriācijas izmaiņas” 41. - 43.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ir apstiprināt finansējumu 503 719 euro apmērā, lai nodrošinātu Starptautiskās Krimas platformas parlamentārā samita norisi Rīgā 2024. gada oktobrī.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Krimas platforma ir izveidota 2021. gadā kā valstu un valdību, parlamentu, ārlietu ministru un ekspertu līmeņa koordinācijas un konsultāciju formāts. Tā tika izveidota, lai veicinātu pasaules līderu un plašākas sabiedrības izpratni par Krievijas veikto nelikumīgo Krimas okupāciju, mobilizētu starptautisko sabiedrību Ukrainas teritoriālās integritātes atbalstam, uzsvērtu okupācijas negatīvo ietekmi uz vietējo iedzīvotāju cilvēktiesībām un drošību Melnās jūras reģionā. Faktiskais Ukrainas mērķis, veidojot Starptautisko Krimas platformu, bija konsolidēt visus nacionālos un starptautiskos instrumentus, lai panāktu Krimas deokupāciju.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brīža, kad Krievija uzsāka pilna mēroga agresijas karu pret Ukrainu, Starptautiskās Krimas platformas mērķis un darbības lauks likumsakarīgi ir paplašinājies, izgaismojot visus noziegumus, ko Krievija pastrādājusi pret Ukrainu un tās iedzīvotājiem, un izceļot Krievijas agresijas globālo ietekmi. Starptautiskās Krimas platformas ilgtermiņa mērķis ir pilnīga Ukrainas teritoriālās integritātes atjaunošana.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ir notikuši trīs Starptautiskās Krimas platformas samiti valstu un valdību vadītāju līmenī un divi parlamentārie samiti. Iepriekšējie Krimas platformas parlamentārie samiti notika Zagrebā 2022. gadā un Prāgā 2023. gadā, pulcinot parlamentāriešus no dažādām pasaules valstīm un starptautiskām parlamentārajām organizācijā.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uzturētu Ukrainas drošību un turpinātu deokupācijas cīņu, starptautiskajā sabiedrībā nepieciešams uzturēt pastāvīgu izpratni par Ukrainas cīņas leģitimitāti. 2024. gada janvārī Kijivā, Ukrainā, Saeimas priekšsēdētājas Daigas Mieriņas vizītes laikā Ukrainas Augstākās Radas priekšsēdētājs Ruslans Stefančuks izteica Latvijai lūgumu uzņemties nākamā – trešā – Starptautiskās Krimas platformas parlamentārā samita rīkošanu. Pēc Saeimas priekšsēdētājas konsultācijām ar valsts augstākajām amatpersonām Saeimas Prezidijs šā gada 18. martā pieņēma lēmumu uzņemties kopīgi ar Ukrainas parlamentu rīkot Starptautiskās Krimas platformas trešo parlamentāro samitu Rīgā 2024. gada 23.–24. oktobrī.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samita rīkošanu Rīgā Latvija apliecina savu nelokāmo un spēcīgo atbalstu Ukrainai, konsekventi turpinot: 1) starptautiski uzsvērt Krievijas agresiju un pret Ukrainu un tās tautu pastrādātos noziegumus; 2) starptautiski nostiprināt izpratni par Krievijas atbildības izvērtēšanas nepieciešamību;  3) aktīvi virzīt Krievijas izolācijas politiku; 4) uzsvērt Krievijas agresijas globālo ietekmi; 5) stiprināt noteikumos balstītu starptautisko kārtību. Aktīvā un konsekventā politika starptautisko tiesību aizsardzībā cieši sasaucas ar Latvijas kampaņu par vietu ANO Drošības padomē, kur izceļam tieši nepieciešamību stiprināt noteikumos balstītu starptautisko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iepriekšējo samitu pieredzei Starptautiskās Krimas platformas parlamentārais samits Rīgā paredzēts kā vienas dienas plenārsēdes sesija ar ierašanos un Valsts prezidenta rīkotām vakariņām delegāciju vadītājiem iepriekšējā vakarā. Ievērojot izveidojušos praksi, Starptautiskās Krimas platformas parlamentārā samita noslēgumā paredzēts vienoties par kopīgu paziņojumu. Samita noslēgumā paredzēts atsevišķs samita galvenajai sesijai paralēls pasākums – diskusija par noteiktu tematu, ko kopīgi rīkotu Saeima un Starptautiskās Krimas platformas sekretariāts.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Zagrebas un Prāgas pieredze liecina, ka Starptautiskās Krimas platformas parlamentārajā samitā piedalās 40–50 delegācijas no vairāk nekā 30 valstīm. Pamatā valstis tiek pārstāvētas parlamentu priekšsēdētāju līmenī. Atsevišķas valstis tika pārstāvētas parlamentu priekšsēdētāju vietnieku vai ārlietu komisiju vadītāju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Starptautiskais Krimas platformas parlamentārais samits, kura organizēšana Rīgā notiek pēc Ukrainas Austākās Radas priekšsēdētāja Ruslana Stefančuka lūguma, ir uzskatāms par valstiski nozīmīgu pasākumu, apliecinot Latvijas nelokāmo un spēcīgo atbalstu Ukrainai un tās teritoriālajai nedalāmībai. Ir nepieciešams savlaicīgi uzsākt pasākuma norises sagatavošanu, lai to nodrošinātu atbilstoši drošības un protokolārajām prasībām.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 iesniegs izskatīšanai Ministru kabinetā projektu par Starptautiskās Krimas platformas parlamentārā samita finansējuma jautājumiem (DV).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363 800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363 800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363 800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363 800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503 719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ir iekļauti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Krimas platformas parlamentārā samita norisei nepieciešamais finansējums 363 800 euro apmērā tiks nodrošināts Saeimas budžeta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503 719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Iekšlietu ministrijai 380 732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Vides aizsardzības un reģionālās attīstības ministrijai  22 987 euro (lai veiktu transferta pārskaitījumu Rīgas domei);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Satiksmes ministrijai 100 000 euro.</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apspriešana projekta izstrādē nav veikta, jo projekts neskar sabiedrības tiesības un tiesiskās intereses, būtiski nemaina esošo regulējumu un neparedz ieviest jaunas politiskās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Saeima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jc w:val="center"/>
    </w:pPr>
    <w:r w:rsidR="00000000" w:rsidRPr="00000000" w:rsidDel="00000000">
      <w:rPr>
        <w:b w:val="1"/>
        <w:sz w:val="24"/>
        <w:szCs w:val="24"/>
        <w:strike/>
      </w:rPr>
      <w:t xml:space="preserve">IEROBEŽOTA PIEEJAMĪBA</w:t>
    </w:r>
    <w:r w:rsidR="00000000" w:rsidRPr="00000000" w:rsidDel="00000000">
      <w:rPr>
        <w:b w:val="1"/>
        <w:sz w:val="24"/>
        <w:szCs w:val="24"/>
      </w:rPr>
      <w:t xml:space="preserve">   NAV KLASIFICĒTS (2024-11-06)</w:t>
    </w:r>
  </w:p>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jc w:val="center"/>
    </w:pPr>
    <w:r w:rsidR="00000000" w:rsidRPr="00000000" w:rsidDel="00000000">
      <w:rPr>
        <w:b w:val="1"/>
        <w:sz w:val="24"/>
        <w:szCs w:val="24"/>
        <w:strike/>
      </w:rPr>
      <w:t xml:space="preserve">IEROBEŽOTA PIEEJAMĪBA</w:t>
    </w:r>
    <w:r w:rsidR="00000000" w:rsidRPr="00000000" w:rsidDel="00000000">
      <w:rPr>
        <w:b w:val="1"/>
        <w:sz w:val="24"/>
        <w:szCs w:val="24"/>
      </w:rPr>
      <w:t xml:space="preserve">   NAV KLASIFICĒTS (2024-11-06)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center"/>
      <w:spacing w:after="240" w:afterAutospacing="0"/>
      <w:spacing w:lineRule="auto" w:line="240"/>
      <w:pBdr/>
      <w:rPr>
        <w:sz w:val="24"/>
        <w:b w:val="1"/>
        <w:rtl w:val="0"/>
      </w:rPr>
    </w:pPr>
    <w:r w:rsidR="00000000" w:rsidRPr="00000000" w:rsidDel="00000000">
      <w:rPr>
        <w:sz w:val="24"/>
        <w:b w:val="1"/>
        <w:rtl w:val="0"/>
      </w:rPr>
      <w:t xml:space="preserve"/>
    </w:r>
    <w:r w:rsidR="00000000" w:rsidRPr="00000000" w:rsidDel="00000000">
      <w:rPr>
        <w:sz w:val="24"/>
        <w:b w:val="1"/>
        <w:strike w:val="1"/>
        <w:rtl w:val="0"/>
      </w:rPr>
      <w:t xml:space="preserve">IEROBEŽOTA PIEEJAMĪBA</w:t>
    </w:r>
    <w:r w:rsidR="00000000" w:rsidRPr="00000000" w:rsidDel="00000000">
      <w:rPr>
        <w:sz w:val="24"/>
        <w:b w:val="1"/>
        <w:rtl w:val="0"/>
      </w:rPr>
      <w:t xml:space="preserve">   NAV KLASIFICĒTS (2024-11-06)</w:t>
    </w:r>
  </w:p>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24-TA-1573</w:t>
    </w:r>
    <w:r>
      <w:br/>
    </w:r>
    <w:r w:rsidR="00000000" w:rsidRPr="00000000" w:rsidDel="00000000">
      <w:rPr>
        <w:rtl w:val="0"/>
      </w:rPr>
      <w:t xml:space="preserve">Izdrukāts 29.07.2026. 22.24 - 3.0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center"/>
      <w:spacing w:after="240" w:afterAutospacing="0"/>
      <w:spacing w:lineRule="auto" w:line="240"/>
      <w:pBdr/>
      <w:rPr>
        <w:sz w:val="24"/>
        <w:b w:val="1"/>
        <w:rtl w:val="0"/>
      </w:rPr>
    </w:pPr>
    <w:r w:rsidR="00000000" w:rsidRPr="00000000" w:rsidDel="00000000">
      <w:rPr>
        <w:sz w:val="24"/>
        <w:b w:val="1"/>
        <w:rtl w:val="0"/>
      </w:rPr>
      <w:t xml:space="preserve"/>
    </w:r>
    <w:r w:rsidR="00000000" w:rsidRPr="00000000" w:rsidDel="00000000">
      <w:rPr>
        <w:sz w:val="24"/>
        <w:b w:val="1"/>
        <w:strike w:val="1"/>
        <w:rtl w:val="0"/>
      </w:rPr>
      <w:t xml:space="preserve">IEROBEŽOTA PIEEJAMĪBA</w:t>
    </w:r>
    <w:r w:rsidR="00000000" w:rsidRPr="00000000" w:rsidDel="00000000">
      <w:rPr>
        <w:sz w:val="24"/>
        <w:b w:val="1"/>
        <w:rtl w:val="0"/>
      </w:rPr>
      <w:t xml:space="preserve">   NAV KLASIFICĒTS (2024-11-06)</w:t>
    </w:r>
  </w:p>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24-TA-1573</w:t>
    </w:r>
    <w:r>
      <w:br/>
    </w:r>
    <w:r w:rsidR="00000000" w:rsidRPr="00000000" w:rsidDel="00000000">
      <w:rPr>
        <w:rtl w:val="0"/>
      </w:rPr>
      <w:t xml:space="preserve">Izdrukāts 29.07.2026. 22.24 - 3.0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anotācija_(ex_ante)_24-TA-1573.docx</dc:title>
</cp:coreProperties>
</file>

<file path=docProps/custom.xml><?xml version="1.0" encoding="utf-8"?>
<Properties xmlns="http://schemas.openxmlformats.org/officeDocument/2006/custom-properties" xmlns:vt="http://schemas.openxmlformats.org/officeDocument/2006/docPropsVTypes"/>
</file>