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"Likumprojekts "Grozījums Elektronisko sakaru likumā"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"Dzīvokļa īpašuma likumā" (turpmāk- Likumprojekts) izstrādāts, ievērojot Ministru kabineta 2024.gada 4. jūnija sēdes protokola Nr. 23, 66. § "Informatīvais ziņojums "Par pasākumiem administratīvā sloga mazināšanai elektronisko sakaru tīkla attīstībai""(turpmāk – Ministru kabineta sēdes protokols Nr.23)   9. punktā Satiksmes ministrijai noteikto uzdevumu: Satiksmes ministrijai aktualizēt un satiksmes ministram normatīvajos aktos noteiktā kārtībā līdz 2024. gada 30. decembrim iesniegt izskatīšanai Ministru kabinetā likumprojektu "Grozījumi Dzīvokļa īpašuma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izpildītu Ministru kabineta sēdes protokola Nr.23 9.punktā noteikto,  tādējādi veicinot elektronisko sakaru tīklu attīstību, samazinot elektronisko sakaru komersantiem un potenciālajiem galalietotājiem administratīvo slogu. Likumprojekts paredz, ka par elektronisko sakaru tīklu ierīkošanu, būvniecību vai pārvietošanu dzīvokļu īpašnieku kopības lēmuma pieņemšanu var organizēt pats elektronisko sakaru komersants aptaujas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samazināšana elektronisko sakaru tīkla attīstībai ir būtisks priekšnosacījums, lai veicinātu Elektronisko sakaru nozares attīstības plānā 2021.-2027. gadam noteiktos mērķus, kā arī Eiropas stratēģiskajos dokumentos -  Savienojamības paziņojumā[1] un  Eiropas Parlamenta un Padomes 2022.gada 14.decembra lēmumā (ES) 2022/2481, ar ko izveido politikas programmu “Digitālās desmitgades ceļš" 2030. gadam (turpmāk - Lēmums Nr.2022/2481)[2] noteikto Eiropas Savienības stratēģisko mērķu elektronisko sakaru attīstībai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Uzsverams, ka Latvijai kā Eiropas Savienības dalībvalstij ir jānodrošina Lēmuma 2022/2481 izpilde, kur viens no digitālajiem  mērķrādītājiem ir droša, noturīga, veiktspējīga un ilgtspējīga digitālā infrastruktūra, t.i., visi galalietotāji noteiktā atrašanās vietā ir aptverti ar gigabitu tīklu līdz tīkla pieslēgumpunktam, un visas apdzīvotās teritorijas ir aptvertas ar nākamās paaudzes ātrdarbīgiem bezvadu tīkliem ar vismaz 5G līdzvērtīgu veiktspēju saskaņā ar tehnoloģiju neitralitātes principu. Saskaņā ar Lēmuma Nr.2022/2481 5.pantu Eiropas Komisija stingri uzraudzīs Savienības sasniegto progresu attiecībā uz vispārīgajiem mērķiem un digitālajiem mērķrādītājiem.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ievērojot Ministru kabineta 2017.gada 16.maija sēdes protokollēmuma (prot.Nr.25, 16.§) 2.punktā doto uzdevumu, Satiksmes ministrija sadarbībā ar Ekonomikas ministriju un pašvaldību būvvaldēm jau  izstrādāja grozījumus Dzīvokļa īpašuma likumā, lai samazinātu administratīvo slogu, vienkāršojot dzīvokļu īpašnieku lēmuma pieņemšanas procedūru, paredzot, ka elektronisko sakaru komersanti aptaujas veidā noskaidro dzīvokļu īpašnieku kopības lēmumu par elektronisko sakaru tīklu būvniecību vai ierīkošanu. Likumprojekts “Grozījumi Dzīvokļa īpašuma likumā” (Nr.190/Lp13) tika atbalstīts Ministru kabineta 2018.gada 18.decembra sēdē (prot. Nr.60 32. § ) un iesniegts Saeimā 2019.gadā, bet netika atbalstīts Saeimas Valsts pārvaldes un pašvaldības komisijā tālākai virzībai.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2021.gada 11.novembra rīkojuma Nr.826 “Par Elektronisko sakaru nozares attīstības plānu 2021.-2027. gadam” (turpmāk – MK rīkojums Nr.826) 3.punktā doto uzdevumu,  Satiksmes ministrija sadarbībā ar nozares asociācijām un citām iesaistītajām pusēm izstrādāja informatīvo ziņojumu "Par pasākumiem administratīvā sloga mazināšanai elektronisko sakaru tīkla attīstībai" (turpmāk - Informatīvais ziņojums). Informatīvā ziņojuma izstrādes gaitā elektronisko sakaru nozare ir norādījusi, elektronisko sakaru komersantu iesaiste  aptauju veikšanā dzīvokļu kopības lēmuma pieņemšanai joprojām ir aktuāla, tādējādi tika lemts par grozījumu Dzīvokļu īpašuma likumā aktualizēšanu, veicot atbilstošus precizējumus. Informatīvais ziņojums tika apstiprināts Ministru kabineta 2024.gada 4.jūnija sēdē, kurā kā viena no turpmāk veicamajām darbībām ir likumprojekta "Grozījumi Dzīvokļa īpašuma likumā" (Nr.190/Lp13) </w:t>
      </w:r>
      <w:r w:rsidR="00000000" w:rsidRPr="00000000" w:rsidDel="00000000">
        <w:rPr>
          <w:u w:val="single"/>
          <w:rtl w:val="0"/>
        </w:rPr>
        <w:t xml:space="preserve">aktualizēšana un iesniegšana</w:t>
      </w:r>
      <w:r w:rsidR="00000000" w:rsidRPr="00000000" w:rsidDel="00000000">
        <w:rPr>
          <w:rtl w:val="0"/>
        </w:rPr>
        <w:t xml:space="preserve"> izskatīšanai Ministru kabinetā līdz 2024. gada 30.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4. jūnija sēdes protokola Nr. 23, 66. § "Informatīvais ziņojums "Par pasākumiem administratīvā sloga mazināšanai elektronisko sakaru tīkla attīstībai""(turpmāk – Ministru kabineta sēdes protokols Nr.23)   9. punktam Satiksmes ministrijai noteikts uzdevums: Satiksmes ministrijai aktualizēt un satiksmes ministram normatīvajos aktos noteiktā kārtībā līdz 2024. gada 30. decembrim iesniegt izskatīšanai Ministru kabinetā likumprojektu "Grozījumi Dzīvokļa īpašuma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2016.gada 14.septembra paziņojums COM(2016) 587 Eiropas Parlamentam, Padomei, Eiropas Ekonomikas un Sociālo Lietu Komitejai un Reģionu Komitejai "Konkurētspējīga digitālā vienotā tirgus savienojamība. Virzība uz Eiropas Gigabitu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https://eur-lex.europa.eu/legal-content/LV/TXT/?uri=CELEX%3A52016DC0587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2022. gada 14. decembra LĒMUMS (ES) 2022/2481, ar ko izveido politikas programmu “Digitālās desmitgades ceļš” 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https://eur-lex.europa.eu/legal-content/LV/TXT/PDF/?uri=CELEX:32022D2481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izstrādes laikā Satiksmes ministrija aicināja elektronisko sakaru nozares dalībniekus (elektronisko sakaru komersantus, nozares nevalstisko organizācijas un iesaistītās valsts pārvaldes institūcijas) izteikt savu viedokli elektronisko sakaru komersantu dalības aptaujas veikšanā  daudzdzīvokļu māju īpašnieku kopības lēmuma pieņemšanai aktualitāti. Elektronisko sakaru nozare norādīja, ka elektronisko sakaru komersantu dalība aptaujas veikšanā daudzdzīvokļu mājas īpašnieku kopības lēmuma pieņemšanai joprojām ir aktuāla, un likumprojekts “Grozījumi Dzīvokļa īpašuma likumā” ir aktualizējams un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 ir norādījusi uz  šķēršļiem, kas kavē elektronisko sakaru tīklu ierīkošanu daudzdzīvokļu mājās, kā piemēri tika minēti šādi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-pārvaldītāju (dzīvojamās mājas īpašnieki vai pārvaldnieki) pasivitāte lēmuma par elektronisko sakaru tīkla ierīkošanu, būvniecību vai pārvietošanu organizēšanā, jo nereti ir gadījumi, kad dzīvokļu īpašnieku kopsapulce nedefinētu iemeslu dēļ netiek sasaukta (vai netiek organizēta aptaujas veikšana)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-dzīvokļu īpašnieku nesasniedzamība, tukši dzīvokļi vai izīrēti (tostarp neievērojot normatīvo aktu prasības) u.c. apstākļi, kā rezultātā cieš tie dzīvokļu īpašnieki, kuri vēlas abonēt   elektronisko sakaru pakalpojumus, izmantojot jaunās tehnoloģijas, t.i., vēlas tos uzlabot, lai būtu iespējams saņemt pakalpojumus elektroniskajā vidē, kā arī nodrošināt iespējas strādāt, mācīties attālināti. Dzīvokļa īpašnieku, dzīvokļu īpašnieku kopības noteikto personu, pārvaldnieku  neatsaucība daļēji varētu būt skaidrojama ar faktu, ka elektronisko sakaru ierīkošana saskaņā ar šobrīd spēkā esošo regulējumu (Dzīvojamo māju pārvaldīšanas likuma 6.panta otrā daļa) nav starp obligāti veicamajām pārvaldīšanas darbībām. Lai gan Elektronisko sakaru likuma 28.panta pirmā daļa paredz elektronisko sakaru komersantiem tiesības ierīkot un būvēt (arī pārbūvēt) elektronisko sakaru tīklus un to infrastruktūras inženierbūves (kabeļu kanalizāciju, kabeļu akas, stabus, mastus, torņus, konteinerus) valsts, pašvaldību un privātā īpašuma teritorijā, iepriekš saskaņojot projektu un darbu veikšanas laiku ar nekustamā īpašuma īpašnieku vai tiesisko valdītāju būvniecību regulējošos normatīvajos aktos noteiktajā kārtībā, elektronisko sakaru komersantiem grūti realizēt savas tiesības praksē daudzdzīvokļu mājās pārvaldītāju neatsaucības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Ministru kabineta 2009.gada 30.novembra noteikumu Nr.1361 “Elektronisko sakaru tīklu, elektrisko tīklu, siltumtīklu, ūdensvadu un kanalizācijas tīklu, gāzes vadu, gāzapgādes iekārtu un būvju, gāzes noliktavu un krātuvju būvniecības saskaņošanas kārtība, ja šo objektu aizsargjosla aizņems zemi, kas ir daudzdzīvokļu māju dzīvokļu īpašnieku kopīpašums” (turpmāk – Noteikumi Nr.1361) 4.punktā noteikts “Projektu saskaņo dzīvojamās mājas īpašnieki likumā “Par dzīvokļa īpašumu” noteiktajā kārtībā vai pārvaldītājs, ja ar viņu ir noslēgts līgums, kurā pārvaldītājs ir pilnvarots attiecīgās dzīvojamās mājas īpašnieku vietā pieņemt lēmumu par nekustamā īpašuma apgrūtinājumiem.”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dzīvokļa īpašumu" zaudējis spēku 2011.gada 1.janvārī, stājoties spēkā Dzīvokļa īpašuma likumam. Taču, minēto noteikumu normas ir piemērojamas gadījumos, kad pārvaldniekam vēsturiski (līdz spēkā stājās Dzīvokļa īpašuma likums) līgumā piešķirtas tiesības izlemt dzīvokļu kopības kompetencē esošu jautājumu par aprobežojumu saskaņošanu dzīvokļu īpašnieku kopīpašumā esošajā zemesgabalā. Tādējādi, vēsturiski Noteikumu Nr. 1361 tiesību normas atsevišķos gadījumos pieļauj iespēju pārvaldniekam saskaņot elektronisko sakaru tīklu būvniecību un aizsargjoslu paplašināšanu zemesgabalā bez dzīvokļu īpašnieku kopības lēmuma.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elektronisko sakaru tīkls var nodrošināt galalietotājam pakalpojumu tikai tajā gadījumā, ja tas ir savienots ar lietotāja galaiekārtu. Situācijā, kurā elektronisko sakaru komersants veic tīkla izbūvi, un saskaņojums attiecībā uz zemes izmantošanu ir panākts, tīkla izbūvi nav lietderīgi turpināt, ja dzīvokļu īpašnieku viedokli nav praktiski iespējams noskaidrot iepriekšminēto iemeslu dēļ. Minētais  var nozīmēt ne tikai elektronisko sakaru komersantam zaudējumus, jo jau izbūvētais tīkls nav izmantojams, lai sniegtu konkrētam galalietotājam elektronisko sakaru pakalpojumu, bet atstāt daļu iedzīvotājus bez pieejas ātrdarbīgiem elektronisko sakaru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lai nodrošinātu galalietotājiem iespēju izmantot elektronisko sakaru pakalpojumus, praksē konstatējams, ka jau šobrīd elektronisko sakaru komersanti reizēm ir spiesti uzņemties daļu iniciatīvas dzīvokļu īpašnieku viedokļa noskaidrošanā, meklējot veidus, kā saskaņot ar dzīvokļu īpašniekiem iekšējo inženiertīklu ierīkošanas un būvniecības projektus. Balsošanas rezultāts tiek noformēts kā aptaujas anketa un tā tiek pievienota elektronisko sakaru tīkla būvniecības, ierīkošanas vai pārbūves projektam kopā ar lēmumu, kas tiek glabāts elektronisko sakaru komersanta arhīvā, un pēc pieprasījuma ir pieejams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Diskusijās, kas vairāku gadu garumā ir bijušas par problemātiku, kā veicināt iespēju daudzdzīvokļu mājās elektronisko sakaru pakalpojumu pieejamību, it īpaši ES prasībām atbilstošā kvalitātē, Rīgas namu pārvaldnieks 2016.gada 8.februāra atzinumā par likumprojektu "Grozījumi Dzīvojamo māju pārvaldīšanas likuma " (VSS- 1 369) un "Ātrdarbīgu elektronisko sakaru tīklu izvēršanas likums" (VSS-1365) ir norādījis, ka uzliekot pārvaldniekiem papildu pienākumus, tam rodas papildu izmaksas. Savukārt, ja elektronisko sakaru komersants veiks dzīvokļu kopības lēmuma organizēšanu, pārvaldniekiem papildu administratīvās izmaksas neradīsies un no dzīvokļu īpašniekiem papildu samaksa netiks prasīta, jo elektronisko sakaru komersanti dzīvokļu kopības lēmuma organizēšanu veiks par saviem administratīvajiem un finanšu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nepieciešams ne tikai,  lai mazinātu elektronisko sakaru komersantiem un potenciālajiem galalietotājiem administratīvo slogu (laikietilpību un izmaksas) elektronisko sakaru tīklu izvēršānā, bet it īpaši tas nepieciešams, lai aizsargātu dzīvokļu īpašnieku tiesības saņemt elektronisko sakaru komersantu sniegtos pakalpojumus. Likumprojekta tiesiskais regulējums nodrošinās operatīvu un objektīvu lēmuma pieņemšanas procesu, tādējādi veicinot elektronisko sakaru pakalpojumu pieejamību mājsaimniecībām.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Dzīvokļu īpašuma likumu ar 23.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dzīvokļu īpašnieku kopības lēmuma pieņemšanas procedūru, paredzot, ka dzīvokļu īpašnieku kopības lēmuma pieņemšanu par elektronisko saka­ru tīkla ierīkošanu, būvniecību vai pārvietošanu var ierosināt elektronisko sa­ka­ru komersants šajā likumā noteiktajā kārtībā, izmantojot Būvniecības informācijas sistēmas funkcionalitāti vai nosūtot dzīvokļa īpašniekam, dzī­vokļu īpašnieku kopības noteiktai personai vai dzīvojamās mājas pārvaldniekam dokumentus, kas saistīti ar lēmuma pieņemšanu, izmantojot šā likuma 20.3 pantā noteiktos saziņas līdzekļus.  Dzīvokļa īpašnieks, dzīvokļu īpašnieku kopības noteikta persona vai pārvaldnieks mēneša laikā pēc pieprasījuma saņemšanas šajā likumā noteiktā kārtībā organizē dzīvojamās mājas dzīvokļu īpašnieku kopības lēmuma pieņemšanu. Ja mēneša  laikā dzīvokļa īpašnieks, dzīvokļu īpašnieku kopības noteikta persona vai pārvaldnieks nav organizējis dzīvojamās mājas dzīvokļu īpašnieku kopības lēmuma pieņemšanu, elektronisko sakaru komersants var organizēt dzīvokļa īpašuma kopības lēmuma pieņemšanu, nesasaucot dzīvokļu īpašnieku kopsapulci, aptaujas veidā šā likuma 20.2 panta pirmās daļas 2., 3. un 4.punktā un otrajā, trešajā un ceturtajā daļā noteiktajā kārtībā, visiem attiecīgās mājas dzīvokļu īpašniekiem, dzī­vokļu īpašnieku kopības noteiktai personai vai dzīvojamās mājas pārvaldniekam nosūtot dokumentus, kas saistīti ar lēmuma pieņemšanu un norāda termiņu, kādā ir jāsniedz atbilde. Termiņš nedrīkst būt īsāks par 14 dienām pēc aptaujas dokumentu nosūtīšanas. Ja dzīvokļa īpašnieks noteiktajā termiņā nav rakstiski balsojis “pret”, uzskatāms, ka viņš balsojis “par” lēmuma pieņemšanu. Ja elektronisko sakaru komersants pats organizē dzīvokļu īpašnieku kopības lēmuma pieņemšanu saskaņā ar šā panta otro daļu, elektronisko sakaru komersants piecu darbdienu laikā pēc dzīvokļu īpašnieku kopības lēmuma pieņemšanas nosūta kopības lēmumu visiem dzīvokļu īpašniekiem un dzīvokļu īpašnieku kopības noteiktai personai vai pārvaldniekam vai pievieno Būvniecības informācijas sistēmā.  Nosūtot lēmumu mājas lietas turētājam – dzīvokļa īpašniekam, dzīvokļu īpašnieku kopības pilnvarotai personai vai pārvaldniekam vai pievienojot Būvniecības informācijas sistēmā, elektronisko sakaru komersants tam pievieno dzīvokļu īpašnieku balsojumu rezultātus. Elektronisko sakaru komersants dzīvokļu īpašnieku kopības lēmuma pieņemšanu un izpildi organizē par saviem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iepriekš, elektronisko sakaru komersanti dzīvokļu kopības lēmuma organizēšanu veiks par saviem administratīvajiem un finanšu līdzekļiem, tai skaitā noskaidros, vai aptaujas anketas ir aizpildījuši dzīvokļu īpašnieki vai to pilnvarotas personas. Anketas, kuru aizpildītāji nav dzīvokļu īpašnieki vai to pilnvarotas personas, tiks uzskatītas par nederīgām. Elektronisko sakaru komersants datus par daudzdzīvokļu dzīvojamās mājas dzīvokļu īpašniekiem iegūst Valsts vienotajā datorizētajā zemesgrāmatā, veicot samaksu atbilstoši Ministru kabineta 2017. gada 20. jūnija noteikumu Nr.343 “Tiesu administrācijas maksas pakalpojumu cenrādis” pielikumā norādītajam maksas pakalpojumu cenrādim.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nozare ir norādījusi uz iespējamo problemātiku kopības lēmuma pieņemšanā. Dzīvokļu īpašnieku aptaujas organizēšana negarantē rezultātu sasniegšanu, jo praksē lielākā daļa dzīvokļu īpašnieku kopsapulcēs nepiedalās un uz aptaujas jautājumiem neatbild. Līdz ar to  aptaujās lielākā daļa dzīvokļu īpašnieku nesniedz atbildi, ja konkrētais jautājums neskar konkrētā dzīvokļa intereses. Savukārt Dzīvokļa īpašuma likuma 20.panta otrā daļa paredz, ka, ja dzīvokļa īpašnieks noteiktajā termiņā nav sniedzis rakstveida atbildi, uzskatāms, ka viņš balsojis „pret”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īpašuma likuma regulējums ir ļoti būtisks dzīvokļu īpašnieku interešu aizsardzības līdzeklis gadījumos, kad dzīvokļu īpašumu kopības lēmums dzīvokļu īpašniekiem uzliek finansiālas saistības. Elektronisko sakaru tīklu ierīkošanas gadījumā dzīvokļu īpašniekiem nerodas nekādas finansiālās saistības vai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Problēmu ir iespējams atrisināt, iekļaujot normatīvo regulējumu attiecībā elektronisko sakaru tīklu ierīkošanu vai izbūvi, proti, nosakot dzīvokļa īpašnieku piekrišanas un saskaņojuma iegūšanu elektronisko sakaru tīklu izbūves gadījumā ar noklusējumu.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Dzīvokļa īpašuma likumu ar 23.panta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dzīvokļa īpašnieks noteiktajā termiņā nav rakstiski balsojis "pret", uzskatāms, ka viņš balsojis “par”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atvieglota iespēja saņemt ES stratēģiskajiem mērķiem atbilstošus elektronisko sakaru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mazināts administratīvais slogs elektronisko sakaru infrastruktūras izvēršanai, tādējādi uzlabojot elektronisko sakaru tīklu attīstību un pakalpojumu sniegšanu galalietotājiem un līdz ar to nodrošinot ES stratēģisko mērķu digitālajā jomā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Veicinās elektronisko sakaru pakalpojumu pieejamību galalietotājiem.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iedzīvotājiem būs iespējas saņemt elektronisko sakaru pakalpojumus, kā rezultātā tiks nodrošinātas iespējas izmantot digitālo vidi gan pakalpojumu saņemšanai, gan darbībām tiešsaistē (darbs, mācības, e-komercija u.c.).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24-TA-1586</w:t>
    </w:r>
    <w:r>
      <w:br/>
    </w:r>
    <w:r w:rsidR="00000000" w:rsidRPr="00000000" w:rsidDel="00000000">
      <w:rPr>
        <w:rtl w:val="0"/>
      </w:rPr>
      <w:t xml:space="preserve">Izdrukāts 29.07.2026. 21.10 - 1.0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24-TA-1586</w:t>
    </w:r>
    <w:r>
      <w:br/>
    </w:r>
    <w:r w:rsidR="00000000" w:rsidRPr="00000000" w:rsidDel="00000000">
      <w:rPr>
        <w:rtl w:val="0"/>
      </w:rPr>
      <w:t xml:space="preserve">Izdrukāts 29.07.2026. 21.10 - 1.0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anotācija_(ex_ante)_24-TA-1586.docx</dc:title>
</cp:coreProperties>
</file>

<file path=docProps/custom.xml><?xml version="1.0" encoding="utf-8"?>
<Properties xmlns="http://schemas.openxmlformats.org/officeDocument/2006/custom-properties" xmlns:vt="http://schemas.openxmlformats.org/officeDocument/2006/docPropsVTypes"/>
</file>