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2007. gada 6. novembra noteikumos Nr. 744 "Noteikumi par koku un apaļo kokmateriālu uzskaiti""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koku un apaļo kokmateriālu uzskaiti darījumos" 2. pantā formulētā mērķa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stiprināt apaļo kokmateriālu vienotu uzskaites kārtību darījumos visos apaļo kokmateriālu aprites posmos, kā arī veicināt godīgu konkurenci un nodokļu iekasēšanu.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Ministru kabineta 2007. gada 6. novembra noteikumos Nr. 744 "Noteikumi par koku un apaļo kokmateriālu uzskaiti" (turpmāk – noteikumi Nr. 744) ir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koku un apaļo kokmateriālu uzskaites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dokumenti, kas apliecina koku un apaļo kokmateriālu uzskaiti, darījumus ar kokiem un apaļajiem kokmateriāliem, koku un apaļo kokmateriālu personisko patēriņu, kā arī minēto dokumentu reģistrācijas un glabāšanas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apaļo kokmateriālu uzmērīšanai obligāti piemērojamais Latvijas nacionālais standarts;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akreditācijas prasības komersantiem, kas darbojas koku un apaļo kokmateriālu uzmērīšanas jomā, un minimālā summa, par kādu šie komersanti var slēgt civiltiesiskās atbildības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ievērošanu atbilstoši kompetencei kontrolē Valsts ieņēmumu dienests sadarbībā ar Valsts meža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Akreditāciju nodrošina nacionālā akreditācijas institūcija (valsts aģentūra "Latvijas Nacionālais akreditācijas birojs"), veicot atestāciju par atbilstības novērtēšanas institūcijas kompetenci un spēju īstenot specifiskas atbilstības novērtēšanas darbības. Akreditācijas mērķis ir iegūt uzticamu un neatkarīgu valsts līmeņa trešās puses apliecinājumu par to, ka konkrētā institūcija spēj demonstrēt savu kompetenci un spēju īstenot specifiskas atbilstības novērtēšanas darbības. Akreditācija ir starptautiski atzīts apliecinājums arī tam, ka akreditētās atbilstības novērtēšanas institūcijas, kas piedāvā testēšanu, kalibrēšanu, laboratoriskos izmeklējumus, sertifikācijas, inspekcijas un verifikācijas pakalpojumus, ir tehniski kompetentas un neatkarīgas savos lēmumos, lai apliecinātu, ka preces un pakalpojumi atbilst nacionālajos un starptautiskajos standartos noteiktām prasībām. Akreditācija ir instruments, ko var izmantot, lai nodrošinātu uzticamību produktiem un pakalpojumiem, veicinātu vides aizsardzību un sabiedrības drošumu, kā arī konkurētspēju un eksporta 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likums "Par koku un apaļo kokmateriālu uzskaiti darījumos" deleģē Ministru kabinetam noteikt gan Latvijas nacionālā standarta obligātu piemērošanu, gan koku un apaļo kokmateriālu uzskaites kārtību, gan uzskaiti un darījumus apliecinošo dokumentu reģistrācijas un glabāšanas kārtību, tad citas savstarpējas vienošanās šajos jautājumos var radīt risku tirgus noslēgšanā, kaut gan sākotnēji šādas iniciatīvas ir vērstas uz minētā likuma mērķa sasniegšanu – veicināt godīgu konkurenci.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744 nav noteikti šādi būtiski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termins "apaļo kokmateriālu uzmērīšana". Uzņēmējdarbības praksē apaļie kokmateriāli tiek cenoti ne tikai pēc to garuma, bet arī pēc kokmateriālu caurmēra. Svarīgi kritēriji cenošanā ir arī apaļo kokmateriālu kvalitātes raksturlielumi, kurus darījuma puses paziņo vienpusēji un par kuriem vienojas līgumos vai atsaucas uz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pienākums apaļo kokmateriālu uzmērītājiem – gan akreditētiem komersantiem, gan fiziskām un juridiskām personām, kas uzskaita kokmateriālus, – nodrošināt patiesu pieļaujamo uzmērīšanas (apjoma noteikšanas un kvalitātes novērtēšanas) precizitāti un informācijas uzglabāšanas laiku par pieļaujamās precizitātes un uzmērīšanas iekārtu pārbaužu rezultātiem un tos pamatojošiem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pienākums akreditētam komersantam, kas darbojas apaļo kokmateriālu uzmērīšanas jomā, padarīt pieejamus uzmērīšanas rezultātus apaļo kokmateriālu piegādātājam un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Sagatavotie Ministru kabineta noteikumu grozījumi samazina tirgus noslēgšanas vai neatļautas vienošanās risku, kā arī veicina godīgas konkurences apstākļus.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744 atkārtojas prasība kokmateriālu uzmērīšanas dokumentus glabāt uzskaites reģistrā hronoloģiskā secībā (gan 8., gan 14.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744 8.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744 9. punktu fiziskās un juridiskās personas, kas ir saimnieciskās darbības veicējas, pēc Valsts ieņēmumu dienesta pieprasījuma sniedz uzskaites reģistra informāciju. Likuma "Par koku un apaļo kokmateriālu uzskaiti darījumos" 9. panta otrajā daļā ir noteikts, ka informāciju par pārdoto koku un apaļo kokmateriālu apjomu meža īpašnieks vai tiesiskais valdītājs pievieno saimnieciskās darbības pārskatam. Pārskats iesniedzams Valsts meža dienestam Meža likumā noteiktajā kārtībā. Ievērojot Valsts pārvaldes iekārtas likuma 10. panta astotajā daļā noteikto, Valsts ieņēmumu dienests savu funkciju nodrošināšanai nepieciešamo informāciju nodokļu administrēšanas un kontroles pasākumu īstenošanai var iegūt pats, pieprasot nepieciešamos datus no Valsts meža dienesta, nevis no nodokļu maksātāja.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Nr. 744 9.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iespējamus pārpratumus, noteikumos iekļaujama informācija par juridiski saistošu apaļo kokmateriālu uzmērīšanas izpratni koku un apaļo kokmateriālu uzskaites jomā atbilstoši tam, kā tas noteikts uzmērīšanas standartā LVS 82:2024 "Apaļo kokmateriālu uzmērīšana".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744 10. punkts papildināts ar informāciju par juridiski saistošu apaļo kokmateriālu uzmērīšanas izpratni koku un apaļo kokmateriālu uzskaites jomā atbilstoši tam, kā tas noteikts uzmērīšanas standartā LVS 82:2024 "Apaļo kokmateriālu uzmērīšana".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Konstatēts, ka noteikumu Nr. 744 12. punktā minētās astoņas darba stundas, kuru laikā pēc apaļo kokmateriālu uzmērīšanas ir jāizdara ieraksts uzskaites reģistrā, ir pārāk īss laiks. Nav noteikta kārtība, kā reģistrā būtu jāizdara labojums.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grozījumu projekta 4. punktā izteiktais noteikumu Nr. 744 12. punkts, reģistra izdarīšanai paredzot divas darbdienas. Noteikta labojumu izdarīšanas kārtība, tā dodot iespēju izsekot izmaiņu hronoloģiskajai secībai. Precizēta kārtība, kādā izdarāmi ieraksti reģistrā pēc uzmērīšanas informācijas apstrādes par kokmateriālu apjomu.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noteikumus atbilstoši termina "apaļo kokmateriālu uzmērīšana" definīcijai, kā arī labot atsauces uz atjaunoto uzmērīšanas standartu LVS 82:2024 "Apaļo kokmateriālu uzmērīšana".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744 13. punkta 7. un 8. apakšpunkts un 18. 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piegādātājam pieprasot informāciju par apaļo kokmateriālu uzmērīšanas rezultātiem, akreditētam komersantam ir jālūdz atļauja saņēmējam, lai šādu informāciju izsniegtu.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744 ietverts jauns 21.</w:t>
      </w:r>
      <w:r w:rsidR="00000000" w:rsidRPr="00000000" w:rsidDel="00000000">
        <w:rPr>
          <w:vertAlign w:val="superscript"/>
          <w:rtl w:val="0"/>
        </w:rPr>
        <w:t xml:space="preserve">1</w:t>
      </w:r>
      <w:r w:rsidR="00000000" w:rsidRPr="00000000" w:rsidDel="00000000">
        <w:rPr>
          <w:rtl w:val="0"/>
        </w:rPr>
        <w:t xml:space="preserve"> punkts, paredzot pienākumu akreditētam komersantam, kas darbojas koku un apaļo kokmateriālu uzmērīšanas jomā, apaļo kokmateriālu uzmērīšanas rezultātus padarīt pieejamus apaļo kokmateriālu piegādātājam un saņēmējam.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saimnieciskās darbības veicēji varētu sagatavoties noteikumu Nr. 744 grozījumu pildīšanai, ir jānosaka pārejas periods.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744 23. punkts, nosakot, ka Latvijas nacionālo standartu LVS 82:2020 "Apaļo kokmateriālu uzmērīšana" var piemērot līdz 2024. gada 31. 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noteiktie atbildības limiti netiek regulāri pārskatīti, tāpēc veidojas situācija, ka ar laiku tie neatbilst aktuālajai ekonomiskajai situācijai, jo nav elastīgi. Grozāmajos MK noteikumos Nr. 744 limits ir noteikts 2007. gadā, bet 2014. gadā limits tika mainīts uz </w:t>
      </w:r>
      <w:r w:rsidR="00000000" w:rsidRPr="00000000" w:rsidDel="00000000">
        <w:rPr>
          <w:i w:val="1"/>
          <w:rtl w:val="0"/>
        </w:rPr>
        <w:t xml:space="preserve">euro</w:t>
      </w:r>
      <w:r w:rsidR="00000000" w:rsidRPr="00000000" w:rsidDel="00000000">
        <w:rPr>
          <w:rtl w:val="0"/>
        </w:rPr>
        <w:t xml:space="preserve">. Tātad pēc būtības limits nav grozīts 17 gadu, tāpēc apdrošināšanas limitus nepieciešams piesaistīt Latvijā regulāri indeksējamam ekonomiskam lielumam – minimālajai mēneša darba algai.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744 20. punkts, apdrošināšanas limitus piesaistot minimālās mēneša darba algas apmēram.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attiecas uz apaļo kokmateriālu īpašniekiem vai tiesiskajiem valdītājiem, kas veic saimniecisko darbību ar apaļajiem kokmateriāliem un ir atbildīgi par to uzskaiti, kā arī akreditētiem komersantiem, kas darbojas apaļo kokmateriālu uzmērīšanas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 mežsaimniecība un zivsaimniecība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noteikumu Nr. 744 grozījumi veicinās godīgas konkurences apstākļus apaļo kokmateriālu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Meža īpašnieku biedrība, Biedrība "Latvijas Kokmateriālu pircēju biedrība", Biedrība "Latvijas Kokmateriālu pārdevēju biedrība", Biedrība "Latvijas Kokrūpniecības federācija"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https://vktap.mk.gov.lv/public_participations/public_discussions/f3059a1e-3826-41b1-b79e-cb1976d794df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noteiktajā laikā netika saņemti ne iebildumi, ne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24-TA-483</w:t>
    </w:r>
    <w:r>
      <w:br/>
    </w:r>
    <w:r w:rsidR="00000000" w:rsidRPr="00000000" w:rsidDel="00000000">
      <w:rPr>
        <w:rtl w:val="0"/>
      </w:rPr>
      <w:t xml:space="preserve">Izdrukāts 29.07.2026. 21.22 - 4.0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24-TA-483</w:t>
    </w:r>
    <w:r>
      <w:br/>
    </w:r>
    <w:r w:rsidR="00000000" w:rsidRPr="00000000" w:rsidDel="00000000">
      <w:rPr>
        <w:rtl w:val="0"/>
      </w:rPr>
      <w:t xml:space="preserve">Izdrukāts 29.07.2026. 21.22 - 4.0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anotācija_(ex_ante)_24-TA-483.docx</dc:title>
</cp:coreProperties>
</file>

<file path=docProps/custom.xml><?xml version="1.0" encoding="utf-8"?>
<Properties xmlns="http://schemas.openxmlformats.org/officeDocument/2006/custom-properties" xmlns:vt="http://schemas.openxmlformats.org/officeDocument/2006/docPropsVTypes"/>
</file>