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13. aprīļa rīkojumā Nr. 257 "Par pašvaldību investīciju projektu izvērtēšanas komisiju""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22. februāra noteikumu Nr. 143 “Noteikumi par kritērijiem un kārtību, kādā 2022. gadā tiek izvērtēti un izsniegti valsts aizdevumi pašvaldībām Covid-19 izraisītās krīzes seku mazināšanai un novēršanai” (turpmāk – MK noteikumi Nr. 143) 5. punktam, iesniegtos pašvaldību investīciju projektus izvērtē attiecīga komisija, kuras sastāvu nosaka ar Ministru kabineta rīkojumu.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ierosinātās izmaiņas pašvaldību investīciju izvērtēšanas komisijas sastāvā, nepieciešams veikt grozījumus Ministru kabineta 2022. gada 13. aprīļa rīkojumā Nr. 257 “Par pašvaldību investīciju projektu izvērtēšanas komisiju” (turpmāk - MK rīkojums Nr. 257.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143 5. punkts nosaka, ka iesniegtos pašvaldību investīciju projektu pieteikumus izvērtē attiecīga komisija. Komisijas sastāvu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 257 tika noteikts pašvaldību investīciju projektu izvērtēšanas komisijas sastāvs.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2022. gada 27. jūnijā ar vēstuli Nr. 04.1-02/1925 "Par pārstāvi pašvaldību investīciju projektu izvērtēšanas komisijā" informēja, ka darbam pašvaldību investīciju projektu izvērtēšanas komisijā Satiksmes ministrijas Autoceļu infrastruktūras departamenta direktora vietnieka Klāva Griezes vietā pilnvaro Satiksmes ministrijas Autoceļu infrastruktūras departamenta direktoru  Tālivaldi Vectirānu.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2022. gada 13. aprīļa rīkojumā Nr. 257 “Par pašvaldību investīciju projektu izvērtēšanas komisiju”” (turpmāk - rīkojuma projekts) aktualizē komisijas locekļu sastāvu, nosakot, ka no Satiksmes ministrijas pašvaldību investīciju projektu izvērtēšanas  komisijas sastāvam tiek deleģēts Tālivaldis Vectirāns - Satiksmes ministrijas Autoceļu infrastruktūras departamenta direktors.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netiek mainīts normatīvais regulējums, kā arī tas neparedz ieviest jaunas politiskās iniciatīvas. Līdz ar to sabiedrības līdzdalība un komunikācijas aktivitātes rīkojuma projekta izstrādē netika organizētas (Ministru kabineta 2009. gada 25. augusta noteikumu Nr. 970 „Sabiedrības līdzdalības kārtība attīstības plānošanas procesā”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rīkojuma projekts un tā anotācija pēc to iekļaušanas attiecīgās Ministru kabineta sēdē izskatāmo jautājumu sarakstā būs publiski pieejams Ministru kabineta tīmekļvietnē www.mk.gov.lv sadaļās Ministru kabineta sēdes un Tiesību aktu projekti (https://tapportals.mk.gov.lv/legal_acts),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normu izpilde tiks nodrošināta esošo cilvēkresursu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neparedz veidot jaunas institūcijas, likvidēt vai reorganizēt esošās.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rīkojuma projekta izpildi nodrošinās tām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22-TA-2073</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22-TA-2073</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anotācija_(ex_ante)_22-TA-2073.docx</dc:title>
</cp:coreProperties>
</file>

<file path=docProps/custom.xml><?xml version="1.0" encoding="utf-8"?>
<Properties xmlns="http://schemas.openxmlformats.org/officeDocument/2006/custom-properties" xmlns:vt="http://schemas.openxmlformats.org/officeDocument/2006/docPropsVTypes"/>
</file>