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robežsardzes un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rīcības plāna Deklarācijas par Artura Krišjāņa Kariņa vadītā Ministru kabineta iecerēto darbību īstenošanai (apstiprināts ar Ministru kabineta 2019. gada 7. maija rīkojumu Nr. 210) 218.1.2. pasākums: “Latvija turpinās atbalstīt starptautiskos centienus drošības stiprināšanai un stabilitātes veicināšanai, piedaloties ANO, ES, EDSO un NATO misijās un operācijās – Dalībai starptautiskajās misijās katru gadu nosūtīti līdz 30 civilo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robežsardzes likuma 12.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“Par policiju” 8.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2021. gada 7. decembra noteikumi Nr. 793 “Kārtība, kādā Iekšlietu ministrijas sistēmas iestāžu amatpersonas ar speciālajām dienesta pakāpēm tiek nosūtītas dalībai starptautiskajās misijās un operācijās, un dalības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2018. gada 17. jūlija noteikumu Nr. 421 “Kārtība, kādā veic gadskārtējā valsts budžeta likumā noteiktās apropriācijas izmaiņas”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2020. gada 18. februāra sēdes protokola Nr. 7, 41.§ “Informatīvais ziņojums “Par Latvijas civilo ekspertu dalību starptautiskajās misijās un operācijās 2020.-2022. gadā” 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pagarināt I. Dreimaņa un N. Mitroščenko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attiecīgi līdz 2023. gada 3. martam un 7.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programmas 02.00.00 "Līdzekļi neparedzētiem gadījumiem" piešķirt Iekšlietu ministrijai 2022. gadā 81 819 </w:t>
      </w:r>
      <w:r w:rsidR="00000000" w:rsidRPr="00000000" w:rsidDel="00000000">
        <w:rPr>
          <w:i w:val="1"/>
          <w:rtl w:val="0"/>
        </w:rPr>
        <w:t xml:space="preserve">euro</w:t>
      </w:r>
      <w:r w:rsidR="00000000" w:rsidRPr="00000000" w:rsidDel="00000000">
        <w:rPr>
          <w:rtl w:val="0"/>
        </w:rPr>
        <w:t xml:space="preserve">, tai skaitā Valsts policijai – 34 253 </w:t>
      </w:r>
      <w:r w:rsidR="00000000" w:rsidRPr="00000000" w:rsidDel="00000000">
        <w:rPr>
          <w:i w:val="1"/>
          <w:rtl w:val="0"/>
        </w:rPr>
        <w:t xml:space="preserve">euro</w:t>
      </w:r>
      <w:r w:rsidR="00000000" w:rsidRPr="00000000" w:rsidDel="00000000">
        <w:rPr>
          <w:rtl w:val="0"/>
        </w:rPr>
        <w:t xml:space="preserve"> un Valsts robežsardzei – 47 566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finansējumu 2023. gadam Iekšlietu ministrijas budžeta apakšprogrammā 06.01.00 "Valsts policija" 12 988 </w:t>
      </w:r>
      <w:r w:rsidR="00000000" w:rsidRPr="00000000" w:rsidDel="00000000">
        <w:rPr>
          <w:i w:val="1"/>
          <w:rtl w:val="0"/>
        </w:rPr>
        <w:t xml:space="preserve">euro</w:t>
      </w:r>
      <w:r w:rsidR="00000000" w:rsidRPr="00000000" w:rsidDel="00000000">
        <w:rPr>
          <w:rtl w:val="0"/>
        </w:rPr>
        <w:t xml:space="preserve"> un budžeta programmā 10.00.00 "Valsts robežsardzes darbība" 10 525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laikā starptautiskajās misijās piedalās 21 Latvijas civilie eksperti,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novērošanas misijā Gruzijā (</w:t>
      </w:r>
      <w:r w:rsidR="00000000" w:rsidRPr="00000000" w:rsidDel="00000000">
        <w:rPr>
          <w:i w:val="1"/>
          <w:rtl w:val="0"/>
        </w:rPr>
        <w:t xml:space="preserve">EUMM Georgia</w:t>
      </w:r>
      <w:r w:rsidR="00000000" w:rsidRPr="00000000" w:rsidDel="00000000">
        <w:rPr>
          <w:rtl w:val="0"/>
        </w:rPr>
        <w:t xml:space="preserve">) –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Drošības un sadarbības organizācijas Speciālajā novērošanas misijā Ukrainā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Padomdevēja misijā Ukrainā  (</w:t>
      </w:r>
      <w:r w:rsidR="00000000" w:rsidRPr="00000000" w:rsidDel="00000000">
        <w:rPr>
          <w:i w:val="1"/>
          <w:rtl w:val="0"/>
        </w:rPr>
        <w:t xml:space="preserve">EUAM Ukraine</w:t>
      </w:r>
      <w:r w:rsidR="00000000" w:rsidRPr="00000000" w:rsidDel="00000000">
        <w:rPr>
          <w:rtl w:val="0"/>
        </w:rPr>
        <w:t xml:space="preserve">) –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Ārējās darbības dienesta Civilo operāciju komandiera 2021. gada 13. septembra vēstulē tiek lūgts  pagarināt Latvijas ekspertu I. Dreimaņa un N. Mitroščenko dalības laiku </w:t>
      </w:r>
      <w:r w:rsidR="00000000" w:rsidRPr="00000000" w:rsidDel="00000000">
        <w:rPr>
          <w:i w:val="1"/>
          <w:rtl w:val="0"/>
        </w:rPr>
        <w:t xml:space="preserve">EUMM Georgia</w:t>
      </w:r>
      <w:r w:rsidR="00000000" w:rsidRPr="00000000" w:rsidDel="00000000">
        <w:rPr>
          <w:rtl w:val="0"/>
        </w:rPr>
        <w:t xml:space="preserve"> attiecīgi līdz 2023. gada 3. martam un 7.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Savos dienesta ziņojumos I. Dreimanis un N. Mitroščenko piekrita dalības laika </w:t>
      </w:r>
      <w:r w:rsidR="00000000" w:rsidRPr="00000000" w:rsidDel="00000000">
        <w:rPr>
          <w:i w:val="1"/>
          <w:rtl w:val="0"/>
        </w:rPr>
        <w:t xml:space="preserve">EUMM Georgia</w:t>
      </w:r>
      <w:r w:rsidR="00000000" w:rsidRPr="00000000" w:rsidDel="00000000">
        <w:rPr>
          <w:rtl w:val="0"/>
        </w:rPr>
        <w:t xml:space="preserve"> pagarināšanai.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izdevumu segšanai 2022. gadā 81 819 </w:t>
      </w:r>
      <w:r w:rsidR="00000000" w:rsidRPr="00000000" w:rsidDel="00000000">
        <w:rPr>
          <w:i w:val="1"/>
          <w:rtl w:val="0"/>
        </w:rPr>
        <w:t xml:space="preserve">euro</w:t>
      </w:r>
      <w:r w:rsidR="00000000" w:rsidRPr="00000000" w:rsidDel="00000000">
        <w:rPr>
          <w:rtl w:val="0"/>
        </w:rPr>
        <w:t xml:space="preserve"> apmērā Iekšlietu ministrijai,  tai skaitā Valsts policijai – 34 253 </w:t>
      </w:r>
      <w:r w:rsidR="00000000" w:rsidRPr="00000000" w:rsidDel="00000000">
        <w:rPr>
          <w:i w:val="1"/>
          <w:rtl w:val="0"/>
        </w:rPr>
        <w:t xml:space="preserve">euro</w:t>
      </w:r>
      <w:r w:rsidR="00000000" w:rsidRPr="00000000" w:rsidDel="00000000">
        <w:rPr>
          <w:rtl w:val="0"/>
        </w:rPr>
        <w:t xml:space="preserve"> un Valsts robežsardzei – 47 566 </w:t>
      </w:r>
      <w:r w:rsidR="00000000" w:rsidRPr="00000000" w:rsidDel="00000000">
        <w:rPr>
          <w:i w:val="1"/>
          <w:rtl w:val="0"/>
        </w:rPr>
        <w:t xml:space="preserve">euro</w:t>
      </w:r>
      <w:r w:rsidR="00000000" w:rsidRPr="00000000" w:rsidDel="00000000">
        <w:rPr>
          <w:rtl w:val="0"/>
        </w:rPr>
        <w:t xml:space="preserve">, piešķir no valsts budžeta programmas 02.00.00 "Līdzekļi neparedzētiem gadījumiem", un izdevumi tiek veikti no Iekšlietu ministrijas budžeta programmas 99.00.00 “Līdzekļu neparedzētiem gadījumiem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2023. gadam" un likumprojekta "Par vidēja termiņa budžeta ietvaru 2023., 2024. un 2025. gadam" sagatavošanas un izskatīšanas procesā paredzams finansējums 2023. gadam Iekšlietu ministrijas budžeta apakšprogrammā 06.01.00 "Valsts policija" 12 988 </w:t>
      </w:r>
      <w:r w:rsidR="00000000" w:rsidRPr="00000000" w:rsidDel="00000000">
        <w:rPr>
          <w:i w:val="1"/>
          <w:rtl w:val="0"/>
        </w:rPr>
        <w:t xml:space="preserve">euro</w:t>
      </w:r>
      <w:r w:rsidR="00000000" w:rsidRPr="00000000" w:rsidDel="00000000">
        <w:rPr>
          <w:rtl w:val="0"/>
        </w:rPr>
        <w:t xml:space="preserve"> apmērā un budžeta programmā 10.00.00 "Valsts robežsardzes darbība" 10 525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piešķirtā finansējuma ietvaros pa pasākumiem un izdevumu klasifikācijas kodiem var tikt precizēti atbilstoši faktiskajai situācijai.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22-TA-563</w:t>
    </w:r>
    <w:r>
      <w:br/>
    </w:r>
    <w:r w:rsidR="00000000" w:rsidRPr="00000000" w:rsidDel="00000000">
      <w:rPr>
        <w:rtl w:val="0"/>
      </w:rPr>
      <w:t xml:space="preserve">Izdrukāts 29.07.2026. 23.32 - 2.0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22-TA-563</w:t>
    </w:r>
    <w:r>
      <w:br/>
    </w:r>
    <w:r w:rsidR="00000000" w:rsidRPr="00000000" w:rsidDel="00000000">
      <w:rPr>
        <w:rtl w:val="0"/>
      </w:rPr>
      <w:t xml:space="preserve">Izdrukāts 29.07.2026. 23.32 - 2.0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anotācija_(ex_ante)_22-TA-563.docx</dc:title>
</cp:coreProperties>
</file>

<file path=docProps/custom.xml><?xml version="1.0" encoding="utf-8"?>
<Properties xmlns="http://schemas.openxmlformats.org/officeDocument/2006/custom-properties" xmlns:vt="http://schemas.openxmlformats.org/officeDocument/2006/docPropsVTypes"/>
</file>