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aizsargājamiem dendroloģiskajiem stādījumiem"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aizsargājamiem dendroloģiskajiem stādījumiem'' (turpmāk - Noteikumu projekts) izstrādāts, lai precizētu aizsargājamo dendroloģisko stādījumu administratīvo iedalījumu atbilstoši Administratīvo teritoriju un apdzīvoto vietu likumam, aktualizētu visu dendroloģisko stādījumu (turpmāk - DS) kartogrāfisko materiālu, precizētu 23 DS robežas, kā arī lai noteiktu aizsardzības statusu četriem jauniem DS, mainītu aizsardzības statusu trim DS un atceltu aizsardzības statusu sešiem DS. Noteikumi sagatavoti jaunā redakcijā, jo saskaņā ar Ministru kabineta 2009. gada 3. februāra noteikumu Nr. 108 "Normatīvo aktu projektu sagatavošanas noteikumi" 14. punktu grozījumu noteikumu projektu nesagatavo, ja tā normu apjoms pārsniegtu pusi no spēkā esošo noteikumu normu apjoma. Šādā gadījumā sagatavo jaunu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precizētu aizsargājamo dendroloģisko stādījumu administratīvo iedalījumu atbilstoši Administratīvo teritoriju un apdzīvoto vietu likumam, aktualizētu DS robežu kartogrāfisko materiālu, kā arī lai precizētu 22 DS robežas, noteiktu aizsardzības statusu četriem jauniem DS, mainītu aizsardzības statusu trim DS un atceltu aizsardzības statusu septiņiem 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2001. gada 20. marta noteikumiem Nr. 131 ''Noteikumi par aizsargājamiem dendroloģiskajiem stādījumiem'' (turpmāk - noteikumi Nr. 131) ir noteikti 89 DS. DS robežu kartogrāfiskais materiāls un robežu apraksti ir novecojuši un neatbilst situācijai dabā un mūsdienu kartogrāfiskajām prasībām, līdz ar to ir grūti piemērojami, atsevišķos DS dendroloģiskās vērtības ir daļēji vai pilnībā zudušas. Noteikumos Nr. 131 iekļautais administratīvais iedalījums neatbilst Administratīvo teritoriju un apdzīvoto vietu likumam.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DS robežu kartogrāfiskais materiāls un robežu apraksti ir novecojuši un neatbilst situācijai dabā un mūsdienu kartogrāfiskajām prasībām, līdz ar to ir grūti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DS sagatavots jauns kartogrāfiskais materiāls. DS robežas noteiktas Latvijas ģeodēzisko koordinātu sistēmā (LKS-92), kas noteikta kā Merkatora transversālās projekcijas plaknes koordinātas (LKS-92 TM), par kartogrāfisko pamatu izmantojot ortofotokarti mērogā 1:10 000, Nekustamā īpašuma valsts kadastra informācijas sistēmas datus un Meža valsts reģistra datus. Robežas noteiktas, neveicot robežu instrumentālu uzmērīšanu apvidū. DS robežu ģeotelpiskie dati būs pieejami Dabas datu pārvaldības sistēmā atbilstoši normatīvajiem aktiem par dabas datu pārvaldības sistēmas uzturēšanas, datu aktualizācijas un informācijas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Noteikumos Nr.</w:t>
      </w:r>
      <w:r w:rsidR="00000000" w:rsidRPr="00000000" w:rsidDel="00000000">
        <w:rPr>
          <w:rtl w:val="0"/>
        </w:rPr>
        <w:t xml:space="preserve"> </w:t>
      </w:r>
      <w:r w:rsidR="00000000" w:rsidRPr="00000000" w:rsidDel="00000000">
        <w:rPr>
          <w:b w:val="1"/>
          <w:rtl w:val="0"/>
        </w:rPr>
        <w:t xml:space="preserve">131 iekļautais administratīvais iedalījums neatbilst Administratīvo teritoriju un apdzīvoto vietu likumam.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DS administratīvais iedalījums precizēts atbilstoši Administratīvo teritoriju un apdzīvoto vietu likuma pielikumā ietvertajām administratīvajām teritorijām un tajās ietilpstošajām teritoriālā iedalījuma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Atsevišķos DS ir iekļautas teritorijas, kas no dendroloģiskā viedokļa nav nozīmīgas, dendroloģiskās vērtības ir zudušas vai neatbilst DS statusam. Atsevišķos gadījumos no dendroloģiskā viedokļa nozīmīgiem parkiem nav nodrošināts aizsardzības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ekspertu - dendrologu veiktajiem apsekojumiem dabā un sagatavotajiem zinātniskajiem pamatojumiem, kas veikti pēc Dabas aizsardzības pārvaldes pasūtījuma, ierosināts precizēt 22 DS robežas, mainīt statusu trīs DS, atcelt aizsardzības statusu septiņiem DS un noteikt četrus jaunus 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aktualizēt administratīvo iedalījumu atbilstoši Administratīvo teritoriju un apdzīvoto vietu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aktualizēt visu DS kartogrāfisko materiālu atbilstoši mūsdienu kartogrāfijas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Dabas aizsardzības pārvaldes un ekspertu sagatavotajiem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3.1.</w:t>
      </w:r>
      <w:r w:rsidR="00000000" w:rsidRPr="00000000" w:rsidDel="00000000">
        <w:rPr>
          <w:rtl w:val="0"/>
        </w:rPr>
        <w:t xml:space="preserve"> </w:t>
      </w:r>
      <w:r w:rsidR="00000000" w:rsidRPr="00000000" w:rsidDel="00000000">
        <w:rPr>
          <w:b w:val="1"/>
          <w:rtl w:val="0"/>
        </w:rPr>
        <w:t xml:space="preserve">precizēt 22</w:t>
      </w:r>
      <w:r w:rsidR="00000000" w:rsidRPr="00000000" w:rsidDel="00000000">
        <w:rPr>
          <w:rtl w:val="0"/>
        </w:rPr>
        <w:t xml:space="preserve"> </w:t>
      </w:r>
      <w:r w:rsidR="00000000" w:rsidRPr="00000000" w:rsidDel="00000000">
        <w:rPr>
          <w:b w:val="1"/>
          <w:rtl w:val="0"/>
        </w:rPr>
        <w:t xml:space="preserve">DS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Ausekļa Ramata Jurģukalna dendroloģiskie stādījumi (platība tiek samazināta no 22,45 ha uz 15 ha, izslēdzot no DS teritorijas, kur nav sastopamas nozīmīgas dendroloģiskās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Kalētu parks (DS tiek apvienots ar DS Kalētu mežaparks un aizsargājamo aleju "Kalētu aleja");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Krotes parks (platības tiek samazināta no 5,29 ha uz 5,08 ha, izslēdzot teritoriju, kur nav konstatētas nozīmīgas dendroloģiskās un citas aizsargājamās dabas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Indrānu parks (platība tiek palielināta no 3,78 ha uz 7,27 ha, izslēdzot teritorijas, kur nav nozīmīgu dendroloģisko un bioloģisko vērtību vienlaikus pievienojot DS alejas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Lielvārdes parks (platība tiek palielināta no 3,98 ha uz 7,98 ha, ieverot parkam pieguļošās dendroloģiski un bioloģiski vērtīgas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Pamūšas parks (platība tiek palielināta no 5,71 ha uz 6.92 ha, izslēdzot teritorijas, kur nav konstatētas dendroloģiskās vērtības, vienlaikus iekļaujot dendroloģiski un bioloģiski vērtīgas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Stelpes dendroloģiskie stādījumi (platība tiek palielināta no 4,03 ha uz 4,65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Zlēku parks (platība tiek samazināta no 6,87 ha uz 3,51 ha, izslēdzot dendroloģiski nenozīmīgas daļas no DS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Cēres parks (platība tiek palielināta no 3,77 ha uz 6,02, iekļaut DS parkam pieguļošo aleju);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Vāgnera dārzs (platība tiek samazināta no 29,39 ha uz 22,68 ha, izslēdzot dendroloģiski un bioloģiski nevērtīgo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Bauņu parks (platība tiek palielināta no 42,11 ha uz 65 ha, ietverot DS dīķu un kanālu sistēmu ar saliņām, kā arī aleju un citas DS nozīmīgas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Hoftenbergas parks (platība tiek samazināta no 10,68 ha uz 6,98 ha izslēdzot dendroloģiski nenozīmīgas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Operas teātra mākslinieku dendroloģiskie stādījumi Inčukalna “Līgotnēs” (platība tiek precizēta no 1.19 ha uz 1.27ha);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Jaunsventes parks (platība tiek samazināta no 6,17 ha uz 6,03 ha izslēdzot teritorijas, kas neatbilst DS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Lielbērsteles parks (platība tiek samazināta no 5,65 ha uz 4,25 ha, izslēdzot DS neatbilstošas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Mežotnes "Vanadziņu"dendroloģiskie stādījumi (platība tiek samazināta no 1,84 ha uz 1,72 ha, izslēdzot dendroloģiski nevērtīgas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Medumu parks (platība tiek samazināta no 12,08 ha uz 10,42 ha izslēdzot dendroloģiski nevērtīgas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Igora Medņa Lāčupes dendroloģiskie stādījumi (platība tiek precizēta no 7,91 ha uz 8,61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Štakeldangas parks (platība tiek precizēta no 4,84 ha uz 4,55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Skrīveru svešzemju koku stādījumi (platība tiek precizēta no 393 ha uz 395 ha, atbilstoši kadastra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Rudbāržu mežaparks no (platība tiek precizēta no 57,94 ha uz 60,8 ha, atbilstoši kadastra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Ķimales parks (platība tiek samazināta no 5,74 ha uz 5.3 ha, izslēdzot DS neatbilstošas platības).</w:t>
      </w:r>
      <w:r w:rsidR="00000000" w:rsidRPr="00000000" w:rsidDel="00000000">
        <w:rPr>
          <w:rtl w:val="0"/>
        </w:rPr>
        <w:t xml:space="preserve">      </w:t>
      </w:r>
      <w:r w:rsidR="00000000" w:rsidRPr="00000000" w:rsidDel="00000000">
        <w:rPr>
          <w:b w:val="1"/>
          <w:rtl w:val="0"/>
        </w:rPr>
        <w:t xml:space="preserve">3.2.</w:t>
      </w:r>
      <w:r w:rsidR="00000000" w:rsidRPr="00000000" w:rsidDel="00000000">
        <w:rPr>
          <w:rtl w:val="0"/>
        </w:rPr>
        <w:t xml:space="preserve"> </w:t>
      </w:r>
      <w:r w:rsidR="00000000" w:rsidRPr="00000000" w:rsidDel="00000000">
        <w:rPr>
          <w:b w:val="1"/>
          <w:rtl w:val="0"/>
        </w:rPr>
        <w:t xml:space="preserve">mainīt aizsardzības statusu  uz aizsargājamo aleju trīs</w:t>
      </w:r>
      <w:r w:rsidR="00000000" w:rsidRPr="00000000" w:rsidDel="00000000">
        <w:rPr>
          <w:rtl w:val="0"/>
        </w:rPr>
        <w:t xml:space="preserve"> </w:t>
      </w:r>
      <w:r w:rsidR="00000000" w:rsidRPr="00000000" w:rsidDel="00000000">
        <w:rPr>
          <w:b w:val="1"/>
          <w:rtl w:val="0"/>
        </w:rPr>
        <w:t xml:space="preserve">DS </w:t>
      </w:r>
      <w:r w:rsidR="00000000" w:rsidRPr="00000000" w:rsidDel="00000000">
        <w:rPr>
          <w:rtl w:val="0"/>
        </w:rPr>
        <w:t xml:space="preserve">(pēc konfigurācijas ir koku rindas):</w:t>
      </w:r>
      <w:r w:rsidR="00000000" w:rsidRPr="00000000" w:rsidDel="00000000">
        <w:rPr>
          <w:rtl w:val="0"/>
        </w:rPr>
        <w:t xml:space="preserve">1) Rozališķu parks;</w:t>
      </w:r>
      <w:r w:rsidR="00000000" w:rsidRPr="00000000" w:rsidDel="00000000">
        <w:rPr>
          <w:rtl w:val="0"/>
        </w:rPr>
        <w:t xml:space="preserve">2) Gaujienas "Vārpu" lapegļu aleja;</w:t>
      </w:r>
      <w:r w:rsidR="00000000" w:rsidRPr="00000000" w:rsidDel="00000000">
        <w:rPr>
          <w:rtl w:val="0"/>
        </w:rPr>
        <w:t xml:space="preserve">3) Briežmuižas lapegļu stādījumi (pēc ekspertu ierosinājuma aizsardzības statuss tiek saglabāts tikai DS ietilpstošajam alejas posmam, 0,36 ha platībā, savukārt DS daļai 2,77 ha  aizsardzības statuss tiks atcelts).</w:t>
      </w:r>
      <w:r w:rsidR="00000000" w:rsidRPr="00000000" w:rsidDel="00000000">
        <w:rPr>
          <w:rtl w:val="0"/>
        </w:rPr>
        <w:t xml:space="preserve">     </w:t>
      </w:r>
      <w:r w:rsidR="00000000" w:rsidRPr="00000000" w:rsidDel="00000000">
        <w:rPr>
          <w:b w:val="1"/>
          <w:rtl w:val="0"/>
        </w:rPr>
        <w:t xml:space="preserve">3.3.</w:t>
      </w:r>
      <w:r w:rsidR="00000000" w:rsidRPr="00000000" w:rsidDel="00000000">
        <w:rPr>
          <w:rtl w:val="0"/>
        </w:rPr>
        <w:t xml:space="preserve"> </w:t>
      </w:r>
      <w:r w:rsidR="00000000" w:rsidRPr="00000000" w:rsidDel="00000000">
        <w:rPr>
          <w:b w:val="1"/>
          <w:rtl w:val="0"/>
        </w:rPr>
        <w:t xml:space="preserve">atcelt aizsardzības statusu septiņiem DS</w:t>
      </w:r>
      <w:r w:rsidR="00000000" w:rsidRPr="00000000" w:rsidDel="00000000">
        <w:rPr>
          <w:rtl w:val="0"/>
        </w:rPr>
        <w:t xml:space="preserve">:</w:t>
      </w:r>
      <w:r w:rsidR="00000000" w:rsidRPr="00000000" w:rsidDel="00000000">
        <w:rPr>
          <w:rtl w:val="0"/>
        </w:rPr>
        <w:t xml:space="preserve">1) Lagzdenes parks (2,05 ha);</w:t>
      </w:r>
      <w:r w:rsidR="00000000" w:rsidRPr="00000000" w:rsidDel="00000000">
        <w:rPr>
          <w:rtl w:val="0"/>
        </w:rPr>
        <w:t xml:space="preserve">2) Ulmales parks (3,69 ha);</w:t>
      </w:r>
      <w:r w:rsidR="00000000" w:rsidRPr="00000000" w:rsidDel="00000000">
        <w:rPr>
          <w:rtl w:val="0"/>
        </w:rPr>
        <w:t xml:space="preserve">3) Naujenes mežniecības svešzemju koku stādījumi (0,42 ha);</w:t>
      </w:r>
      <w:r w:rsidR="00000000" w:rsidRPr="00000000" w:rsidDel="00000000">
        <w:rPr>
          <w:rtl w:val="0"/>
        </w:rPr>
        <w:t xml:space="preserve">4) Ilzenes parks (5,16 ha);</w:t>
      </w:r>
      <w:r w:rsidR="00000000" w:rsidRPr="00000000" w:rsidDel="00000000">
        <w:rPr>
          <w:rtl w:val="0"/>
        </w:rPr>
        <w:t xml:space="preserve">5) Tukuma Lauksargu dendroloģiskie stādījumi (0,85 ha);</w:t>
      </w:r>
      <w:r w:rsidR="00000000" w:rsidRPr="00000000" w:rsidDel="00000000">
        <w:rPr>
          <w:rtl w:val="0"/>
        </w:rPr>
        <w:t xml:space="preserve">6) Priekuļu parks (4,63 ha).</w:t>
      </w:r>
      <w:r w:rsidR="00000000" w:rsidRPr="00000000" w:rsidDel="00000000">
        <w:rPr>
          <w:rtl w:val="0"/>
        </w:rPr>
        <w:t xml:space="preserve">Pēc ekspertu  vērtējuma augstāk minētajiem DS aizsardzības statuss ir atceļams, jo to dendroloģiskā vērtība ir zudusi.</w:t>
      </w:r>
      <w:r w:rsidR="00000000" w:rsidRPr="00000000" w:rsidDel="00000000">
        <w:rPr>
          <w:rtl w:val="0"/>
        </w:rPr>
        <w:t xml:space="preserve">7) Kalētu mežaparks (95,71 ha) kā atsevišķs DS tiek likvidēts, jo turpmāk ietilps DS "Kalētu parks";</w:t>
      </w:r>
      <w:r w:rsidR="00000000" w:rsidRPr="00000000" w:rsidDel="00000000">
        <w:rPr>
          <w:rtl w:val="0"/>
        </w:rPr>
        <w:t xml:space="preserve">   </w:t>
      </w:r>
      <w:r w:rsidR="00000000" w:rsidRPr="00000000" w:rsidDel="00000000">
        <w:rPr>
          <w:b w:val="1"/>
          <w:rtl w:val="0"/>
        </w:rPr>
        <w:t xml:space="preserve">    3.4.</w:t>
      </w:r>
      <w:r w:rsidR="00000000" w:rsidRPr="00000000" w:rsidDel="00000000">
        <w:rPr>
          <w:rtl w:val="0"/>
        </w:rPr>
        <w:t xml:space="preserve"> </w:t>
      </w:r>
      <w:r w:rsidR="00000000" w:rsidRPr="00000000" w:rsidDel="00000000">
        <w:rPr>
          <w:b w:val="1"/>
          <w:rtl w:val="0"/>
        </w:rPr>
        <w:t xml:space="preserve">noteikt četrus jaunus DS:</w:t>
      </w:r>
      <w:r w:rsidR="00000000" w:rsidRPr="00000000" w:rsidDel="00000000">
        <w:rPr>
          <w:rtl w:val="0"/>
        </w:rPr>
        <w:t xml:space="preserve">1) Kazdangas parks (40,68 ha);</w:t>
      </w:r>
      <w:r w:rsidR="00000000" w:rsidRPr="00000000" w:rsidDel="00000000">
        <w:rPr>
          <w:rtl w:val="0"/>
        </w:rPr>
        <w:t xml:space="preserve">2) Elejas parks (17,15 ha);</w:t>
      </w:r>
      <w:r w:rsidR="00000000" w:rsidRPr="00000000" w:rsidDel="00000000">
        <w:rPr>
          <w:rtl w:val="0"/>
        </w:rPr>
        <w:t xml:space="preserve">3) Popes muižas parks (19,1 ha);</w:t>
      </w:r>
      <w:r w:rsidR="00000000" w:rsidRPr="00000000" w:rsidDel="00000000">
        <w:rPr>
          <w:rtl w:val="0"/>
        </w:rPr>
        <w:t xml:space="preserve">4) Ēdoles parks (7,29 ha).</w:t>
      </w:r>
      <w:r w:rsidR="00000000" w:rsidRPr="00000000" w:rsidDel="00000000">
        <w:rPr>
          <w:rtl w:val="0"/>
        </w:rPr>
        <w:t xml:space="preserve">Aizsardzības statuss augstāk minētajiem parkiem tiek piešķirts pamatojoties uz ekspertu priekšlikumiem, lai nodrošinātu aizsardzību dendroloģiski un bioloģiski nozīmīgiem parkiem.</w:t>
      </w:r>
      <w:r w:rsidR="00000000" w:rsidRPr="00000000" w:rsidDel="00000000">
        <w:rPr>
          <w:rtl w:val="0"/>
        </w:rPr>
        <w:t xml:space="preserve">Zinātniskais pamatojums 3.punktā minēto DS robežu vai statusa izmaiņām pieejami sadaļā "Papildus dokumenti".</w:t>
      </w:r>
      <w:r w:rsidR="00000000" w:rsidRPr="00000000" w:rsidDel="00000000">
        <w:rPr>
          <w:rtl w:val="0"/>
        </w:rPr>
        <w:t xml:space="preserve">Vienlaikus ar noteikumu projektu ''Noteikumi par aizsargājamiem dendroloģiskajiem stādījumiem'' ir sagatavots Ministru kabineta noteikumu projekts ''Noteikumi par aizsargājamām alejām'' (22-TA-2749), kas paredz papildināt aizsargājamo aleju sarakstu ar trijām aizsargājamām alejām, kurām ierosināts mainīt statusu no DS uz aizsargājamo aleju (Rozališķu aleja, Gaujienas "Vārpu" lapegļu aleja un Briežmuižas lapegļu aleja), kā arī svītrot no aizsargājamo aleju saraksta divas alejas, kas pilnībā pārklājas ar DS (Kalētu aleja, Popes muižas aleja). </w:t>
      </w:r>
      <w:r w:rsidR="00000000" w:rsidRPr="00000000" w:rsidDel="00000000">
        <w:rPr>
          <w:rtl w:val="0"/>
        </w:rPr>
        <w:t xml:space="preserve">Noteikumu projekts paredz, ka līdz ar noteikumu projekta spēkā stāšanos spēku zaudēs Ministru kabineta 2001. gada 20. marta noteikumi Nr. 131 ''Noteikumi par aizsargājamiem dendroloģiskajiem stādījumiem".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DS būs spēkā Ministru kabineta 2010.gada 16.marta noteikumu Nr.264 “Īpaši aizsargājamo dabas teritoriju vispārējie aizsardzības un izmantošanas noteikumi” (turpmāk – noteikumi Nr.264) 8.nodaļas prasības. Attiecībā uz koku ciršanu DS noteikumi Nr.264 nosaka, ka bīstamos kokus var nocirst ar Pārvaldes atļauju (48.punkts), savukārt citu koku un krūmu ciršana atļauta saskaņā ar DS rekonstrukcijas projektu un Pārvaldes atļauju (49.punkts). Infrastruktūras vai inženierkomunikāciju izbūve vai atjaunošana DS teritorijā ir atļauta saskaņojot ar Pārvaldi (50.punkts). Noteikumi Nr.264 neparedz ierobežojumus autoceļu ikdienas uzturēšanas darbiem, tajā skaitā koku sauso zaru izzāģēšanai gar valsts autoceļiem.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un lietotāji, tūristi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īpašniekiem, kuriem DS statuss tiek uzlikts no jauna būs jāievēro noteikumu Nr.264 prasības (piemēram, attiecībā uz koku ciršanu un jaunu būvniecību), kā arī likuma "Par īpaši aizsargājamām dabas teritorijām" 24. pants, kas nosaka, ka zemes īpašnieka un lietotāja pienākums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aizsargājamo teritoriju aizsardzības un izmantošanas noteikumu ievērošanu un veikt attiecīgajās teritorijās aizsardzības un kopšanas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ziņot aizsargājamās teritorijas pārvaldes institūcijai vai pašvaldībai par esošajām vai iespējamām izmaiņām dabas veidojumos, kā arī aizsardzības un izmantošanas noteikumu pārkāpumiem. Savukārt minētā likuma 25.panta otrā daļa nosaka zemes īpašnieka pienākumu informēt Dabas aizsardzības pārvaldi par nodomu pārdot sev piederošo zemi aizsargājamā teritorijā, iesniedzot darījuma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īpašniekiem, kuriem DS statuss tiek atcelts, minēto noteikumu Nr.264, kā arī likuma "Par īpaši aizsargājamām dabas teritorijām" prasības turpmāk vairs neattieksies.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veicinās dendroloģiski, bioloģiski, kultūrvēstriski, ainaviski un estētiski nozīmīgu vietu (parku) aizsardzību, kas vienlaikus var piesaistīt lielāku skaitu tūristu.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ieviests esošā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"Noteikumi par aizsargājamam alejām"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Ministru kabineta noteikumu projekts "Noteikumi par aizsargājamām alejām" (22-TA-2749) tiek virzīti apstiprināšanai vienlaikus, jo atsevišķiem DS aizsardzības statuss tiek mainīts uz aizsargājamo aleju, attiecīgi iekļaujot to Ministru kabineta noteikumu projektā "Noteikumi par aizsargājamām alejām", lai nodrošinātu aizsardzības statusa nepārtrauktību.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2004. gada 30. marta noteikumi Nr. 181 "Aizsargājamo dendroloģisko stādījumu “Skrīveru svešzemju koku stādījumi” individuālie aizsardzības un izmantošanas noteikumi" (turpmāk - noteikumi Nr.181)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DS "Skrīveru svešzemju koku stādījumi" tiek precizētas ārējā robeža, būs nepieciešams veikt grozījumus arī noteikumos Nr.181. precizējot DS ārējo robežu. Precizējumi veicami, vienlaikus ar nākamajiem grozījumiem noteikumos Nr.181.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apstiprināšanas būs nepieciešams veikt attiecīgus precizējumus Bauskas novada, Cēsu novada, Dienvidkurzemes novada, Kuldīgas novada, Ogres novada,  Siguldas novada, Talsu novada, Valmieras novada, Ventspils novada, Jelgavas novada un Augšdaugavas novada TP.</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īpaši aizsargājamām dabas teritorijām'' 12. panta ceturtai daļai un 13. panta ceturtai daļai.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 970 ''Sabiedrības līdzdalības kārtība attīstības plānošanas procesā'' 7.4.1 apakšpunktu sabiedrības pārstāvji tika aicināti līdzdarboties, rakstiski sniedzot viedokli par noteikumu projektu tā izstrādes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tika informēti par iespēju līdzdarboties, publicējot paziņojumu par līdzdalības procesu Valsts kancelejas tīmekļvietnē https://tapportals.mk.gov.lv/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īpaši aizsargājamām dabas teritorijām'' 12. panta ceturtās daļas prasībām Vides aizsardzības un reģionālās attīstības ministrija (turpmāk - VARAM) nosūtīja vēstules atzinuma sniegšanai tām pašvaldībām, kuras skar plānotās dabas pieminekļu robežu izmaiņas (Augšdaugavas novada pašvaldībai, Bauskas novada pašvaldībai, Cēsu novada pašvaldībai, Dienvidkurzemes novada pašvaldībai, Jelgavas novada pašvaldībai, Kuldīgas novada pašvaldībai, Ogres novada pašvaldībai, Siguldas novada pašvaldībai, Tukuma novada pašvaldībai, Valmieras novada pašvaldībai, Ventspils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īpaši aizsargājamām dabas teritorijām'' 13. panta ceturtās daļas prasībām Dabas aizsardzības pārvalde veica zemes īpašnieku informēšanu, nosūtot katram informatīvu vēstuli, kā arī publicējot oficiālu paziņojumu oficiālajā izdevumā ''Latvijas Vēstnesis''.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saņemti pozitīvi atzinumi no Bauskas novada pašvaldības, Cēsu novada pašvaldības, Dienvidkurzemes novada pašvaldības, Kuldīgas novada pašvaldības, Ogres novada pašvaldības,  Siguldas novada pašvaldības, Talsu novada pašvaldības, Valmieras novada pašvaldības, Ventspils novada pašvaldības.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DS "Elejas parks" izveidošanu saņemts atzinums ar iebildumiem no Jelgavas novada domes. 2022. gada 6. oktobrī notikusi Vides aizsardzības un reģionālās attīstības ministrijas, Dabas aizsardzības pārvaldes un pašvaldības pārstāvju tikšanās. Atkārtoti iebildumi no pašvaldības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Saņemti iebildumi par DS "Hoftenbergas parks", "Jaunsventes parks" un "Medumu parks" no Augšdaugavas novada domes - visi iebildumi ņemti vērā attiecīgi precizējot anotāciju un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Madonas novada pašvaldības saņemti iebildumi par DS "Sāvienas Baronu kapi" robežu izmaiņām, iebildumi ņemti vērā (plānotās DS robežu izmaiņas tiks virzītas pēc papildus izpētes).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 īpašniekiem saņemti 10 telefona zvani (9 gadījumos zemes īpašnieki interesējās par plānotajām aizsardzības režīma izmaiņām, viens zemes īpašnieks iebilda par DS  paplašināšanu (Briežmuižas lapegļu stādījumi), iebildums ņemts vērā (tiek saglabāta esošā DS 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Saņemti trīs rakstiski iesniegumi 1) par Ķimales parku - ar lūgumu atcelt DS statusu parka daļai, kas nav ņemts vērā, īpašniekam sniegta atbilde ar skaidrojumu, 2) par DS  Vāgnera dārzs - īpašnieks interesējās par ierobežojumiem pēc noteikumu projekta pieņemšanas, 3) iesniegums no AS "Latvijas valsts ceļi" (turpmāk - LVC) iebildumi par piecu DS robežu izmaiņām. Par LVC iebildumiem rīkota atsevišķa tikšanās un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2.jūnija noteikumiem Nr.507 "Dabas aizsardzības pārvaldes nolikums" (turpmāk - noteikumi Nr.507) Pārvaldes funkcija ir veikt Saeimas un Ministru kabineta izveidoto īpaši aizsargājamo dabas teritoriju pārvaldīšanu. Pārvaldes uzdevums atbilstoši noteikumu Nr.507 3.5. un 3.7.apakšpunktam ir organizē īpaši aizsargājamo sugu, to dzīvotņu, kā arī īpaši aizsargājamo biotopu optimālus uzturēšanas un atjaunošanas, kā arī aizsardzības pasākumu, kā arī plānot un organizēt nepieciešamos dabas aizsardzības un apsaimniekošanas pasākumus aizsargājamās teritorijās.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veicinās Latvijas mērogā nozīmīgu dendroloģisko stādījumu aizsardzību. Noteikumu projekts veicinās ainaviski, bioloģiski, estētiski un kultūrvēsturiski vērtīgu teritoriju aizsardzību.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22-TA-2650</w:t>
    </w:r>
    <w:r>
      <w:br/>
    </w:r>
    <w:r w:rsidR="00000000" w:rsidRPr="00000000" w:rsidDel="00000000">
      <w:rPr>
        <w:rtl w:val="0"/>
      </w:rPr>
      <w:t xml:space="preserve">Izdrukāts 29.07.2026. 21.32 - 5.0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22-TA-2650</w:t>
    </w:r>
    <w:r>
      <w:br/>
    </w:r>
    <w:r w:rsidR="00000000" w:rsidRPr="00000000" w:rsidDel="00000000">
      <w:rPr>
        <w:rtl w:val="0"/>
      </w:rPr>
      <w:t xml:space="preserve">Izdrukāts 29.07.2026. 21.32 - 5.0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anotācija_(ex_ante)_22-TA-2650.docx</dc:title>
</cp:coreProperties>
</file>

<file path=docProps/custom.xml><?xml version="1.0" encoding="utf-8"?>
<Properties xmlns="http://schemas.openxmlformats.org/officeDocument/2006/custom-properties" xmlns:vt="http://schemas.openxmlformats.org/officeDocument/2006/docPropsVTypes"/>
</file>