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humānās palīdzības sniegšanu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un katastrofas pārvaldīšanas likuma 24. panta pirmā daļa un Ministru kabineta 2017. gada 12. decembra noteikumi Nr.721 "Humānās palīdzības saņemšanas un sniegšanas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Ukrainai (Černihivas apgabala rekonstrukcijai), nododot kā humāno palīdzību dīzeļģeneratorus, lai sniegtu palīdzību Ukrainas enerģētikas nozares atjaunošanas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2026. gada 24. februāra sēdē (prot. Nr. 9 35. §) tika apstiprināts Ekonomikas ministrijas piedāvājums par Černihivas apgabala rekonstrukcijai piešķirtā 1 200 000 </w:t>
      </w:r>
      <w:r w:rsidR="00000000" w:rsidRPr="00000000" w:rsidDel="00000000">
        <w:rPr>
          <w:i w:val="1"/>
          <w:rtl w:val="0"/>
        </w:rPr>
        <w:t xml:space="preserve">euro </w:t>
      </w:r>
      <w:r w:rsidR="00000000" w:rsidRPr="00000000" w:rsidDel="00000000">
        <w:rPr>
          <w:rtl w:val="0"/>
        </w:rPr>
        <w:t xml:space="preserve">finansējuma izlietojumu dīzeļģeneratoru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ņemot vērā Ukrainas amatpersonu identificētās vajadzības par kritiski svarīga aprīkojuma nepieciešamību energoapgādes nepārtrauktības nodrošināšanai, atbilstoši Publisko iepirkumu likuma 8. panta septītās daļas 3. punktam, organizēja sarunu procedūru par dīzeļģeneratoru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Organizētās sarunu procedūras rezultātā 2026. gada 30. aprīlī ir noslēgts iepirkuma līgums (turpmāk – iepirkuma līgums) par 48 stacionāro dīzeļģeneratoru piegādi ar SIA "RĪGAS DĪZELIS DG" (reģistrācijas numurs 40003270270) par kopējo līgumcenu - 1 199 055,55 </w:t>
      </w:r>
      <w:r w:rsidR="00000000" w:rsidRPr="00000000" w:rsidDel="00000000">
        <w:rPr>
          <w:i w:val="1"/>
          <w:rtl w:val="0"/>
        </w:rPr>
        <w:t xml:space="preserve">euro</w:t>
      </w:r>
      <w:r w:rsidR="00000000" w:rsidRPr="00000000" w:rsidDel="00000000">
        <w:rPr>
          <w:rtl w:val="0"/>
        </w:rPr>
        <w:t xml:space="preserve">, tai skaitā 990 955 </w:t>
      </w:r>
      <w:r w:rsidR="00000000" w:rsidRPr="00000000" w:rsidDel="00000000">
        <w:rPr>
          <w:i w:val="1"/>
          <w:rtl w:val="0"/>
        </w:rPr>
        <w:t xml:space="preserve">euro </w:t>
      </w:r>
      <w:r w:rsidR="00000000" w:rsidRPr="00000000" w:rsidDel="00000000">
        <w:rPr>
          <w:rtl w:val="0"/>
        </w:rPr>
        <w:t xml:space="preserve">bez pievienotās vērtības nodokļa un 208 100,55 </w:t>
      </w:r>
      <w:r w:rsidR="00000000" w:rsidRPr="00000000" w:rsidDel="00000000">
        <w:rPr>
          <w:i w:val="1"/>
          <w:rtl w:val="0"/>
        </w:rPr>
        <w:t xml:space="preserve">euro </w:t>
      </w:r>
      <w:r w:rsidR="00000000" w:rsidRPr="00000000" w:rsidDel="00000000">
        <w:rPr>
          <w:rtl w:val="0"/>
        </w:rPr>
        <w:t xml:space="preserve">pievienotās vērtības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darījums ir īstenojams kā eksporta darījums un dīzeļģeneratoru piegāde paredzēta ārpus Eiropas Savienības teritorijas, tam ir piemērojama pievienotās vērtības nodokļa 0 procentu likme, saskaņā ar Pievienotās vērtības nodokļa likuma 43. panta pirmo daļu. Tādējādi veidojas finansējuma atlikums piemērojama eksporta darījuma rezultātā - 208 100,55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12. augustā Ekonomikas ministrijā saņemta vēstule no Ukrainas Černihivas apgabala valsts administrācijas par papildu dīzeļģeneratoru nepieciešamību un turpmāku atbalstu Černihivas apgabalam, lai nodrošinātu Ukrainas aktuālās vajadzības energoapgādes nepārtrauktībai.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Publisko iepirkumu likuma 61. panta trešās daļas 2. punktu, Ekonomikas ministrija plāno veikt grozījumus iepirkuma līgumā ar SIA "RĪGAS DĪZELIS DG" palielinot piegādes apjomu par 12 dīzeļģeneratoriem, ņemot vērā iepirkuma līgumā noteiktās vienas vienības cenas dīzeļģeneratoriem. Grozījumi attiecas uz tā paša veida preču papildu piegādi un nemaina iepirkuma līguma vispārējo raksturu.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veikšanas, Ekonomikas ministrija atbilstoši Publisko iepirkumu likuma 61. panta septītajai daļai, publicēs paziņojumu par izmaiņām līguma darbības laikā saskaņā ar šā likuma 33. pantu un ievietos elektronisko iepirkumu sistēmā iepirkuma līguma grozījumu izrakstu.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Civilās aizsardzības un katastrofas pārvaldīšanas likuma 24. panta pirmo daļu lēmumu par starptautiskās palīdzības sniegšanu pieņem Ministru kabinets. Līdz ar to, lai Latvijas Republika varētu sniegt humāno palīdzību Černihivas apgabalam, nododot Ekonomikas ministrijas iepirktās preces, ir nepieciešama Ministru kabineta atļauja.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atļaut Ekonomikas ministrijai sniegt palīdzību Černihivas apgabalam un atbilstoši tā lūgumam nodot dīzeļģeneratorus par kopējo iegādes vērtību 198 068,00 </w:t>
      </w:r>
      <w:r w:rsidR="00000000" w:rsidRPr="00000000" w:rsidDel="00000000">
        <w:rPr>
          <w:i w:val="1"/>
          <w:rtl w:val="0"/>
        </w:rPr>
        <w:t xml:space="preserve">euro</w:t>
      </w:r>
      <w:r w:rsidR="00000000" w:rsidRPr="00000000" w:rsidDel="00000000">
        <w:rPr>
          <w:rtl w:val="0"/>
        </w:rPr>
        <w:t xml:space="preserve"> (neieskaitot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atļaut Ekonomikas ministrijai segt transporta izdevumus 8 700,00 </w:t>
      </w:r>
      <w:r w:rsidR="00000000" w:rsidRPr="00000000" w:rsidDel="00000000">
        <w:rPr>
          <w:i w:val="1"/>
          <w:rtl w:val="0"/>
        </w:rPr>
        <w:t xml:space="preserve">euro</w:t>
      </w:r>
      <w:r w:rsidR="00000000" w:rsidRPr="00000000" w:rsidDel="00000000">
        <w:rPr>
          <w:rtl w:val="0"/>
        </w:rPr>
        <w:t xml:space="preserve"> apmērā (neieskaitot pievienotās vērtības nodokli) par nododamo preču piegādi Černihivas apgabalam.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nodotu projektā minētās preces, Ekonomikas ministrija veiks grozījumus 2026. gada 24. aprīlī Kijivā parakstītajā līgumā ar Černihivas apgabala administrāciju (Ukraina) . Minētajā līgumā tiks norādītas preces, to nodošanas mērķis un nodošanas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preces tiks nodotas īpašumā ar piegādi Ukrainā, to nodošana un pieņemšana notiks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preces pārdevējs nodrošina, ka pie preces piegādes Černihivas apgabala administrācijas pārstāvis paraksta dokumentu par šīs preces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gan preces pārdevējs, gan Černihivas apgabala administrācija apstiprina Ekonomikas ministrijai preces piegādi, iesniedzot attiecīgu dokumentu, kas apliecina šo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apstiprinājuma pamata Ekonomikas ministrijas un Černihivas  apgabala administrācija paraksta preces pieņemšanas – nodošanas aktu.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 tiks nodrošināta saskaņā ar Ministru kabineta 2026. gada 27. marta rīkojumu Nr. 179 "Par apropriācijas pārdali no budžeta resora "74. Gadskārtējā valsts budžeta izpildes procesā pārdalāmais finansējums" programmas 18.00.00 "Finansējums valsts drošības stiprināšanas pasākumiem"" (prot. Nr. 16 41. §) 1.2. punktu, kas paredz apropriācijas pārdali no budžeta resora "74. Gadskārtējā valsts budžeta izpildes procesā pārdalāmais finansējums" programmas 18.00.00 "Finansējums valsts drošības stiprināšanas pasākumiem" 1 200 000 </w:t>
      </w:r>
      <w:r w:rsidR="00000000" w:rsidRPr="00000000" w:rsidDel="00000000">
        <w:rPr>
          <w:i w:val="1"/>
          <w:rtl w:val="0"/>
        </w:rPr>
        <w:t xml:space="preserve">euro</w:t>
      </w:r>
      <w:r w:rsidR="00000000" w:rsidRPr="00000000" w:rsidDel="00000000">
        <w:rPr>
          <w:rtl w:val="0"/>
        </w:rPr>
        <w:t xml:space="preserve"> apmērā uz Ekonomikas ministrijas budžeta programmu 35.00.00 "Valsts atbalsta programmas" dīzeļģeneratoru iegādei Ukrainas Černihivas apgabalam.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26-TA-1979</w:t>
    </w:r>
    <w:r>
      <w:br/>
    </w:r>
    <w:r w:rsidR="00000000" w:rsidRPr="00000000" w:rsidDel="00000000">
      <w:rPr>
        <w:rtl w:val="0"/>
      </w:rPr>
      <w:t xml:space="preserve">Izdrukāts 14.08.2026. 19.01 - 1.0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26-TA-1979</w:t>
    </w:r>
    <w:r>
      <w:br/>
    </w:r>
    <w:r w:rsidR="00000000" w:rsidRPr="00000000" w:rsidDel="00000000">
      <w:rPr>
        <w:rtl w:val="0"/>
      </w:rPr>
      <w:t xml:space="preserve">Izdrukāts 14.08.2026. 19.01 - 1.0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anotācija_(ex_ante)_26-TA-1979.docx</dc:title>
</cp:coreProperties>
</file>

<file path=docProps/custom.xml><?xml version="1.0" encoding="utf-8"?>
<Properties xmlns="http://schemas.openxmlformats.org/officeDocument/2006/custom-properties" xmlns:vt="http://schemas.openxmlformats.org/officeDocument/2006/docPropsVTypes"/>
</file>