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27. oktobra noteikumos Nr. 1239 "Valsts sociālās aprūpes centra "Rīga"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"Rīga" (turpmāk - VSAC "Rīga") nodrošina ilgstošas sociālās aprūpes un sociālās rehabilitācijas pakalpojumus (turpmāk – pakalpojumi) bāreņiem un bez vecāku gādības palikušiem bērniem vecumā līdz diviem gadiem, bērniem ar smagiem un ļoti smagiem garīgās attīstības traucējumiem un bērniem ar smagiem un ļoti smagiem fiziskās attīstības traucējumiem, kā arī bērniem ar kombinētiem smagiem un ļoti smagiem garīgās un fiziskās attīstības traucējumiem vecumā līdz četriem gadiem, bērniem ar invaliditāti, kuriem ir smagi un ļoti smagi garīga rakstura traucējumi un kuri ir vecumā no četriem līdz 18 gadiem. Saskaņā ar Ministru kabineta 2017. gada 13. jūnija noteikumu Nr.338 "Prasības sociālo pakalpojumu sniedzējiem" (turpmāk – MK noteikumi Nr.338) 187. punktu bērnu aprūpes institūcijai, tai skaitā, VSAC "Rīga", līdz 2023. gada 1. janvārim ir jānodrošina ģimeniskai videi pietuvinātā sociālā pakalpojuma pilnīga ieviešana. Šādu pakalpojumu veido atsevišķās dzīvokļa tipa sociālā pakalpojuma sniegšanas vietās; aprūpē esošo bērnu skaits vienā grupā nav lielāks par astoņiem bērniem; veidojot vairākas bērnu grupas vienā ēkā, nodrošina, ka ēkā neatrodas vairāk par 24 aprūpē esošiem bērniem un tiem nav kopīgu sanitāro telpu, virtuves telpu un sadzīves telpu, kopīgas var būt nodarbību telpas, darbinieku kabineti un brīvā laika nodarbību telpas. VSAC "Rīga" jau 2018. gada beigās uzsāka īstenot izmēģinājuma projektu ar mērķi pilnveidot aprūpes pakalpojumu bērniem ar smagiem funkcionāliem traucējumiem, izstrādājot un aprobējot ģimeniskai videi pietuvināta sociālā pakalpojuma (ģimenes tipa bērnu aprūpes modeli) sniegšanu. Izmēģinājuma projekta aprobācija ir noslēgusies. Šobrīd, sniedzot aprūpes pakalpojumu bērniem, pakāpeniski jau tiek ieviesti ģimeniskai videi pietuvinātās aprūpes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uzsākto pāreju uz ģimeniskai videi pietuvināto aprūpi bērniem, VSAC "Rīga", efektivizējot un sinhronizējot arī VSAC "Rīga" filiāļu, kuras sniedz pakalpojumus tikai bērniem, pieeju pakalpojumu sniegšanā un nodalot šī procesa organizāciju no pilngadīgo personu</w:t>
      </w:r>
      <w:r w:rsidR="00000000" w:rsidRPr="00000000" w:rsidDel="00000000">
        <w:rPr>
          <w:vertAlign w:val="superscript"/>
          <w:rtl w:val="0"/>
        </w:rPr>
        <w:t xml:space="preserve">1</w:t>
      </w:r>
      <w:r w:rsidR="00000000" w:rsidRPr="00000000" w:rsidDel="00000000">
        <w:rPr>
          <w:rtl w:val="0"/>
        </w:rPr>
        <w:t xml:space="preserve"> aprūpes, ir nepieciešams izveidot  otru direktora vietnieka amatu, kas nodrošinās uzraudzību un vadību par pakalpojumu sniegšanas procesu VSAC "Rīga" filiālēs bērniem, vienlaikus saglabājot nosacījumu par šī amata savienošanu ar VSAC "Rīga" struktūrvienības vadītāja amatu.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pilngadīgas neredzīgas personas un personas ar smagiem un ļoti smagiem garīga rakstura traucējumiem – ar pirmās un otrās grupas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kvalitatīvu ģimeniskai videi pietuvinātu aprūpes pakalpojumu bāreņiem un bez vecāku gādības palikušiem bērniem līdz divu gadu vecumam, bērniem ar smagiem un ļoti smagiem garīgās attīstības traucējumiem un bērniem ar smagiem un ļoti smagiem fiziskās attīstības traucējumiem, kā arī bērniem ar kombinētiem smagiem un ļoti smagiem garīgās un fiziskās attīstības traucējumiem vecumā līdz četriem gadiem, bērniem ar smagiem un ļoti smagiem garīga rakstura traucējumiem vecumā no četriem līdz 18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9.</w:t>
      </w:r>
      <w:r w:rsidR="00000000" w:rsidRPr="00000000" w:rsidDel="00000000">
        <w:rPr>
          <w:vertAlign w:val="superscript"/>
          <w:rtl w:val="0"/>
        </w:rPr>
        <w:t xml:space="preserve">1</w:t>
      </w:r>
      <w:r w:rsidR="00000000" w:rsidRPr="00000000" w:rsidDel="00000000">
        <w:rPr>
          <w:rtl w:val="0"/>
        </w:rPr>
        <w:t xml:space="preserve"> panta pirmā daļa nosaka personu loku, kurām ilgstošas sociālās aprūpes un sociālās rehabilitācijas institūciju pakalpojumus finansē atbilstoši gadskārtējā valsts budžeta likumā piešķirtajiem līdzekļiem, ievērojot šā likuma 13.</w:t>
      </w:r>
      <w:r w:rsidR="00000000" w:rsidRPr="00000000" w:rsidDel="00000000">
        <w:rPr>
          <w:vertAlign w:val="superscript"/>
          <w:rtl w:val="0"/>
        </w:rPr>
        <w:t xml:space="preserve">1</w:t>
      </w:r>
      <w:r w:rsidR="00000000" w:rsidRPr="00000000" w:rsidDel="00000000">
        <w:rPr>
          <w:rtl w:val="0"/>
        </w:rPr>
        <w:t xml:space="preserve"> panta valsts finansēto sociālo pakalpojumu samaksas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Sociālo pakalpojumu un sociālās palīdzības likuma 9.</w:t>
      </w:r>
      <w:r w:rsidR="00000000" w:rsidRPr="00000000" w:rsidDel="00000000">
        <w:rPr>
          <w:vertAlign w:val="superscript"/>
          <w:rtl w:val="0"/>
        </w:rPr>
        <w:t xml:space="preserve">1</w:t>
      </w:r>
      <w:r w:rsidR="00000000" w:rsidRPr="00000000" w:rsidDel="00000000">
        <w:rPr>
          <w:rtl w:val="0"/>
        </w:rPr>
        <w:t xml:space="preserve"> panta otrās daļas 1. punktu, Ministru kabinets nosaka pakalpojumu sniegšanā iesaistītā personāla skaitu un kvalifikāciju. MK noteikumu Nr.338 2.2. apakšpunkts nosaka, ka sociālo pakalpojumu sniedzējs nodarbina personas ar atbilstošu izglītību, pamatojoties uz darba līgumu vai uzņēmuma līgumu. Nepieciešamo darbinieku skaitu nosaka sociālo pakalpojumu sniedzēja institūcijas vadītājs vai augstāka institūcija, pamatojoties uz sociālo pakalpojumu sniedzēja institūcijas vadītāja priekšlikumu. Savukārt attiecībā uz bērnu aprūpes institūciju  saskaņā ar MK noteikumu Nr.338 28. un 29. punktu pakalpojumu sniegšanā nodrošināma sociālā darbinieka, sociālā aprūpētāja vai sociālā rehabilitētāja, vai sociālā audzinātāja, kā arī, ja nepieciešams, aprūpētāja vai aukles iesaiste, var iesaistīt arī ārstniecības personas, bet Ministru kabineta 2019. gada 2. aprīļa noteikumu Nr.138 "Noteikumi par sociālo pakalpojumu saņemšanu" 50. un 51. punkts nosaka klientu drošības un dzīves kvalitātes nodrošināšanai valsts finansētu ilgstošas sociālās aprūpes un sociālās rehabilitācijas institūciju pakalpojumu sniegšanās nepieciešamo  speciālistu skaitu un kvalifikāciju, kā arī to, ka valsts budžeta finansējums minētajiem speciālistiem ir aprēķināms, ņemot vērā institūcijā ievietoto klientu skaitu attiecīgajā aprūpes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17. panta otrās daļas 1. un 2. punkts nosaka, ka, ja normatīvajā aktā nav noteikts citādi, iestādes vadītājs pārvalda iestādes finansu, personāla un citus resursus un nosaka iestādes pārvaldes amatpersonu un darbinieku pienākumus. Ministru kabineta 2009. gada 27. oktobra noteikumu Nr.1239 "Valsts sociālās aprūpes centra "Rīga" nolikums" (turpmāk - MK noteikumi Nr.1239) 8. punkts nosaka, ka centra direktoram ir vietnieks, kurš vienlaikus ir vienas centra struktūrvienības vadītājs. Tādējādi VSAC "Rīga" direktora vietnieka amats ir noteikts MK noteikumu Nr.1239 8.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Nr.1239 2. punktā minētās mērķgrupas neatbilst Sociālo pakalpojumu un sociālās palīdzības likuma 9.</w:t>
      </w:r>
      <w:r w:rsidR="00000000" w:rsidRPr="00000000" w:rsidDel="00000000">
        <w:rPr>
          <w:vertAlign w:val="superscript"/>
          <w:rtl w:val="0"/>
        </w:rPr>
        <w:t xml:space="preserve">1</w:t>
      </w:r>
      <w:r w:rsidR="00000000" w:rsidRPr="00000000" w:rsidDel="00000000">
        <w:rPr>
          <w:rtl w:val="0"/>
        </w:rPr>
        <w:t xml:space="preserve"> panta pirmajā daļā noteiktajām personu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Nr.1239 2. punktu saskaņā ar Sociālo pakalpojumu un sociālās palīdzības likuma 9.</w:t>
      </w:r>
      <w:r w:rsidR="00000000" w:rsidRPr="00000000" w:rsidDel="00000000">
        <w:rPr>
          <w:vertAlign w:val="superscript"/>
          <w:rtl w:val="0"/>
        </w:rPr>
        <w:t xml:space="preserve">1</w:t>
      </w:r>
      <w:r w:rsidR="00000000" w:rsidRPr="00000000" w:rsidDel="00000000">
        <w:rPr>
          <w:rtl w:val="0"/>
        </w:rPr>
        <w:t xml:space="preserve"> panta pirmajā 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4. panta ceturtā daļa nosaka, ka bāreņiem un bez vecāku gādības palikušajiem bērniem nodrošināma aprūpe ģimeniskā vidē, bet Sociālo pakalpojumu un sociālās palīdzības likuma 4. panta sestā daļa nosaka, ka ilgstošas sociālās aprūpes un sociālās rehabilitācijas institūcijās darbs organizējams tā, lai institūcijas vidi tuvinātu ģimeniskai videi un nodrošinātu patstāvīgas dzīves iemaņu apgūšanu bāreņiem un bez vecāku gādības palikušajiem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Nr.1239 8. punkts nosaka, ka centra direktoram ir vietnieks, kurš vienlaikus ir vienas centra struktūrvienības vadītājs. Ņemot vērā, ka tiek nodalīta bērnu un pilngadīgu personu sociālās aprūpes un sociālās rehabilitācijas pakalpojumu organizēšana, un, lai nodrošinātu kvalitatīvu ģimeniskā vidē pietuvinātus pakalpojumus bērniem, nepieciešams atbilstošs personāls, tai skaitā, centra direktora vietnieks, kura amata pienākumi būtu nodrošināt šādu pakalpojumu organizēšanu un pārraudzību. Tādējādi nepieciešama vēl viena VSAC "Rīga" direktora vietnieka amata vietas izveide. Vienlaikus, lai nepalielinātu VSAC "Rīga" administratīvo personālu, nepieciešams noteikt, ka arī otrs direktora vietnieks vienlaikus pilda kādas VSAC "Rīga" struktūrvienības vadītāja amata pienākumus. Šāda amata izveide atbilst arī MK 2010. gada 14. decembra ieteikumos Nr.2 “Valsts pārvaldes iestādes struktūras izveidošanas kārtība”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Nr.1239 8. punktu un noteikt otru centra direktora vietnieka amatu, kas vienlaikus pildīs vienas centra struktūrvienības vadītāja amata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14 990 298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14 990 298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14 990 298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14 990 298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14 438 521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MK noteikumu Nr.1239 2.punktā tiks nodrošināti VSAC “Rīga” piešķirtā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MK noteikumu Nr.1239 8.punktā tiks nodrošināti VSAC “Rīga” piešķirtā budžeta ietvaros, veicot izmaiņas iestādes struktūrā un amatu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Papildus izveidotā amata vieta:</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28"/>
              <w:gridCol w:w="926"/>
              <w:gridCol w:w="926"/>
              <w:gridCol w:w="926"/>
              <w:gridCol w:w="926"/>
              <w:gridCol w:w="1602"/>
              <w:gridCol w:w="901"/>
              <w:gridCol w:w="1940"/>
              <w:tblGridChange w:id="0">
                <w:tblGrid>
                  <w:gridCol w:w="2128"/>
                  <w:gridCol w:w="926"/>
                  <w:gridCol w:w="926"/>
                  <w:gridCol w:w="926"/>
                  <w:gridCol w:w="926"/>
                  <w:gridCol w:w="1602"/>
                  <w:gridCol w:w="901"/>
                  <w:gridCol w:w="1940"/>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Amatu nosaukums</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Amatu klasifikācija*</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Mēnešalga**,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rtl w:val="0"/>
                    </w:rPr>
                    <w:t xml:space="preserve">euro</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Amata vietu</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Atlīdzības izdevumi gadā***,</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MK 30.11.2010. Not. Nr. 1075</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Kategorija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(MK 10.07.2012.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Not. Nr. 494)</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saime,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apakšsaime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mēnešalgu grupa</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8=6*7*12*1,2359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Direktora vietnieks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29 661,60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Likvidētās amata vietas:</w:t>
            </w:r>
            <w:r w:rsidR="00000000" w:rsidRPr="00000000" w:rsidDel="00000000">
              <w:rPr>
                <w:sz w:val="24"/>
                <w:rtl w:val="0"/>
              </w:rPr>
              <w:t xml:space="preserve">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87"/>
              <w:gridCol w:w="1024"/>
              <w:gridCol w:w="1024"/>
              <w:gridCol w:w="1024"/>
              <w:gridCol w:w="1024"/>
              <w:gridCol w:w="1575"/>
              <w:gridCol w:w="812"/>
              <w:gridCol w:w="1900"/>
              <w:tblGridChange w:id="0">
                <w:tblGrid>
                  <w:gridCol w:w="2187"/>
                  <w:gridCol w:w="1024"/>
                  <w:gridCol w:w="1024"/>
                  <w:gridCol w:w="1024"/>
                  <w:gridCol w:w="1024"/>
                  <w:gridCol w:w="1575"/>
                  <w:gridCol w:w="812"/>
                  <w:gridCol w:w="1900"/>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Amatu nosaukums</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Amatu klasifikācija*</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Mēnešalga,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rtl w:val="0"/>
                    </w:rPr>
                    <w:t xml:space="preserve">euro</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Amata vietu skaits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Atlīdzības izdevumi gadā,</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MK 30.11.2010. Not. Nr. 1075</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10.07.2012. Not. Nr. 494)</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saime,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apakšsaime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mēnešalgu grupa</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8=6*7*12*1,2359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Veļas mazgātājs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vakance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29 661,60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132"/>
              <w:gridCol w:w="566"/>
              <w:gridCol w:w="1101"/>
              <w:tblGridChange w:id="0">
                <w:tblGrid>
                  <w:gridCol w:w="6132"/>
                  <w:gridCol w:w="566"/>
                  <w:gridCol w:w="110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Starpība/ietekme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MK 26.04.2022. noteikumu Nr.262 “Valsts un pašvaldību institūciju amatu katalogs, amatu klasifikācijas un amatu apraksta izstrādāšanas kārtība” 126. punktam, amatu klasifikācijas pārskatīšanu nodrošina līdz 2022. gada 31. decembrim. Pamatojoties uz Ministru kabineta 2010. gada 30. novembra noteikumiem Nr. 1075 "Valsts un pašvaldību institūciju amatu katalogs" saskaņotie amatu klasificēšanas rezultāti ar attiecīgām amatu saimēm, līmeņiem un mēnešalgu grupām ir piemērojami līdz brīdim, kad ir pārskatīta amatu klasifikācija atbilstoši MK 26.04.2022. noteikumiem Nr.262  un Valsts kanceleja vai pašvaldība noteiktā kārtībā ir saskaņojusi amatu klasificēšanas rezultātu apkopojumu;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Direktora vietnieka mēnešalga 2022. gadā un turpmāk ik gadu par pilnu slodzi plānota 2 000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plānotās izmaiņas no 01.07.2022., ietekme 50% no gada summas, t.i. 50% no 29 662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VSAC “Rīga” filiāle “Teika” un “Pļavnieki”  pārgāja uz ģimeniskai videi pietuvinātu modeli, filiālēs tika likvidētas veļas mazgātāju 4,0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VSAC “Rīga” finansējums 2022. gadā 14 990 298 euro apmērā, 2023. gadā un turpmāk ik gadu 14 438 521 euro apmērā  tiek plānots apakšprogrammā 05.03.00 “Aprūpe valsts sociālās aprūpes institūcijās”.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direktora 1,0 amata vieta tiek izveidota apakšprogrammas 05.03.00 “Aprūpe valsts sociālās aprūpes institūcijās” amata vietu skaita 2 889,0 un EKK 1000 “Atlīdzība” plānotā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Rezultatīvais rādītājs “amata vietu skaits” apakšprogrammā 05.03.00 “Aprūpe valsts sociālās aprūpes institūcijās” tiek samazināts pa 3,00 amata vietām, t.i. no 2889,0 uz 2886,0.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direktoram būs divi vietnieki, un katrs vienlaikus būs kādas centra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Ģimeniskai videi pietuvināto pakalpojumu bērniem varēs sniegt kvalitatīvāk.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22-TA-616</w:t>
    </w:r>
    <w:r>
      <w:br/>
    </w:r>
    <w:r w:rsidR="00000000" w:rsidRPr="00000000" w:rsidDel="00000000">
      <w:rPr>
        <w:rtl w:val="0"/>
      </w:rPr>
      <w:t xml:space="preserve">Izdrukāts 29.07.2026. 23.05 - 4.0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22-TA-616</w:t>
    </w:r>
    <w:r>
      <w:br/>
    </w:r>
    <w:r w:rsidR="00000000" w:rsidRPr="00000000" w:rsidDel="00000000">
      <w:rPr>
        <w:rtl w:val="0"/>
      </w:rPr>
      <w:t xml:space="preserve">Izdrukāts 29.07.2026. 23.05 - 4.0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anotācija_(ex_ante)_22-TA-616.docx</dc:title>
</cp:coreProperties>
</file>

<file path=docProps/custom.xml><?xml version="1.0" encoding="utf-8"?>
<Properties xmlns="http://schemas.openxmlformats.org/officeDocument/2006/custom-properties" xmlns:vt="http://schemas.openxmlformats.org/officeDocument/2006/docPropsVTypes"/>
</file>