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25. janvāra noteikumos Nr. 75 "Noteikumi par aktīvo nodarbinātības pasākumu un preventīvo bezdarba samazināšanas pasākumu organizēšanas un finansēšanas kārtību un pasākumu īstenotāju izvēles principiem""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2011. gada 25. janvāra noteikumos Nr. 75 "Noteikumi par aktīvo nodarbinātības pasākumu un preventīvo bezdarba samazināšanas pasākumu organizēšanas un finansēšanas kārtību un pasākumu īstenotāju izvēles principiem" (turpmāk - Noteikumu projekts) ir izstrādāts pēc Labklājības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ar mērķi pilnveidot aktīvo nodarbinātības pasākumu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atbalsta pasākumiem,  kas veicina bezdarbnieku ar atkarību problēmām iekļaušanos darba tirgū, ir Minesotas 12 soļu programma. Organizējot Minesotas 12 soļu programmu, Nodarbinātības valsts aģentūra slēdz līgumus ar ārstniecības iestādēm, kuru pakalpojumi saskaņā ar līgumu, kas noslēgts ar Nacionālo veselības dienestu, tiek apmaksāti no valsts pamatbudžeta (ārstniecības izdevumi) un pakalpojumu saņēmēju līdzekļiem un kuras nodrošina atkarības slimību ārstēšanu saskaņā ar Minesotas 12 soļu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Ministru kabineta 2011. gada 25. janvāra noteikumu Nr. 75 "Noteikumi par aktīvo nodarbinātības pasākumu un preventīvo bezdarba samazināšanas pasākumu organizēšanas un finansēšanas kārtību un pasākumu īstenotāju izvēles principiem" (turpmāk - MK noteikumi Nr.75) 163.</w:t>
      </w:r>
      <w:r w:rsidR="00000000" w:rsidRPr="00000000" w:rsidDel="00000000">
        <w:rPr>
          <w:vertAlign w:val="superscript"/>
          <w:rtl w:val="0"/>
        </w:rPr>
        <w:t xml:space="preserve">8</w:t>
      </w:r>
      <w:r w:rsidR="00000000" w:rsidRPr="00000000" w:rsidDel="00000000">
        <w:rPr>
          <w:rtl w:val="0"/>
        </w:rPr>
        <w:t xml:space="preserve"> 1. punkts paredz segt pacienta iemaksu (līdzmaksājumu) 7,11 </w:t>
      </w:r>
      <w:r w:rsidR="00000000" w:rsidRPr="00000000" w:rsidDel="00000000">
        <w:rPr>
          <w:i w:val="1"/>
          <w:rtl w:val="0"/>
        </w:rPr>
        <w:t xml:space="preserve">euro</w:t>
      </w:r>
      <w:r w:rsidR="00000000" w:rsidRPr="00000000" w:rsidDel="00000000">
        <w:rPr>
          <w:rtl w:val="0"/>
        </w:rPr>
        <w:t xml:space="preserve"> apmērā par vienu ārstēšanas dienu, ja bezdarbnieks nav atbrīvots no pacienta iemaksas, savukārt MK noteikumu Nr.75 163.</w:t>
      </w:r>
      <w:r w:rsidR="00000000" w:rsidRPr="00000000" w:rsidDel="00000000">
        <w:rPr>
          <w:vertAlign w:val="superscript"/>
          <w:rtl w:val="0"/>
        </w:rPr>
        <w:t xml:space="preserve">8</w:t>
      </w:r>
      <w:r w:rsidR="00000000" w:rsidRPr="00000000" w:rsidDel="00000000">
        <w:rPr>
          <w:rtl w:val="0"/>
        </w:rPr>
        <w:t xml:space="preserve"> 2. punkts paredz, ka Minesotas 12 soļu programmas ietvaros, ja ārstniecības pakalpojumus saņem ambulatori (dienas stacionārā), segt izmitināšanas un ēdināšanas izdevumus 15 </w:t>
      </w:r>
      <w:r w:rsidR="00000000" w:rsidRPr="00000000" w:rsidDel="00000000">
        <w:rPr>
          <w:i w:val="1"/>
          <w:rtl w:val="0"/>
        </w:rPr>
        <w:t xml:space="preserve">euro</w:t>
      </w:r>
      <w:r w:rsidR="00000000" w:rsidRPr="00000000" w:rsidDel="00000000">
        <w:rPr>
          <w:rtl w:val="0"/>
        </w:rPr>
        <w:t xml:space="preserve"> dienā proporcionāli faktiskajam bezdarbnieka izmitināšanas un ēdināšanas dienu skaitam, kopā nepārsniedzot 30 dienas, ja ārstniecības pakalpojumus saņem ambulatori (dienas stacionārā).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20.decembrī Labklājības ministrija saņēma viena no pakalpojuma sniedzējiem – SIA “Akrona 12” vēstuli ar aicinājumu pārskatīt izmitināšanas un uzturēšanas izdevumu izmaksas, pamatojot, ka faktiskās izmaksas būtiski pārsniedz MK noteikumos Nr.75 paredzēto finansējumu.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Nacionālā veselības dienesta apstiprinātajiem ārstniecības manipulāciju tarifiem pacienta ārstēšanas diena stacionārā tiek apmaksāta 28,93 </w:t>
      </w:r>
      <w:r w:rsidR="00000000" w:rsidRPr="00000000" w:rsidDel="00000000">
        <w:rPr>
          <w:i w:val="1"/>
          <w:rtl w:val="0"/>
        </w:rPr>
        <w:t xml:space="preserve">euro</w:t>
      </w:r>
      <w:r w:rsidR="00000000" w:rsidRPr="00000000" w:rsidDel="00000000">
        <w:rPr>
          <w:rtl w:val="0"/>
        </w:rPr>
        <w:t xml:space="preserve"> ar pacienta līdzmaksājumu. Vienlaikus ārstniecības iestādēs, kurās Minesotas 12 soļu programma tiek nodrošināta stacionārā, saskaņā ar Ministru kabineta 2018.gada 28.augusta noteikumu Nr.555 “Veselības aprūpes pakalpojumu organizēšanas un samaksas kārtība” 6.pielikuma 2.25.13.4.punktu Minesotas programma stacionārā tiek apmaksāta 2026,62 </w:t>
      </w:r>
      <w:r w:rsidR="00000000" w:rsidRPr="00000000" w:rsidDel="00000000">
        <w:rPr>
          <w:i w:val="1"/>
          <w:rtl w:val="0"/>
        </w:rPr>
        <w:t xml:space="preserve">euro</w:t>
      </w:r>
      <w:r w:rsidR="00000000" w:rsidRPr="00000000" w:rsidDel="00000000">
        <w:rPr>
          <w:rtl w:val="0"/>
        </w:rPr>
        <w:t xml:space="preserve"> apmērā. Minesotas programma tiek īstenota 28 dienas, tādējādi vienas ārstēšanas dienas izmaksas veido 72,38 </w:t>
      </w:r>
      <w:r w:rsidR="00000000" w:rsidRPr="00000000" w:rsidDel="00000000">
        <w:rPr>
          <w:i w:val="1"/>
          <w:rtl w:val="0"/>
        </w:rPr>
        <w:t xml:space="preserve">euro</w:t>
      </w:r>
      <w:r w:rsidR="00000000" w:rsidRPr="00000000" w:rsidDel="00000000">
        <w:rPr>
          <w:rtl w:val="0"/>
        </w:rPr>
        <w:t xml:space="preserve">. Tomēr Minesotas 12 soļu programmu stacionārā nodrošina slimnīcas VSIA "Slimnīca "Ģintermuiža"" un VSIA "Rīgas psihiatrijas un narkoloģijas centrs”, līdz ar to uzturēšanās izmaksas dienas stacionārā nav pielīdzināmas ārstēšanai stacionārā. Vienlaikus, ņemot vērā minēto tarifu, kā arī izvērtējot ievērojamu preču un pakalpojumu cenu kāpumu, jo īpaši energoresursu cenu pieaugumu pēdējā gada laikā, Noteikumu projekts paredz palielināt uzturēšanās un ēdināšanas izmaksas Minesotas 12 soļu programmas ietvaros līdz 30 </w:t>
      </w:r>
      <w:r w:rsidR="00000000" w:rsidRPr="00000000" w:rsidDel="00000000">
        <w:rPr>
          <w:i w:val="1"/>
          <w:rtl w:val="0"/>
        </w:rPr>
        <w:t xml:space="preserve">euro</w:t>
      </w:r>
      <w:r w:rsidR="00000000" w:rsidRPr="00000000" w:rsidDel="00000000">
        <w:rPr>
          <w:rtl w:val="0"/>
        </w:rPr>
        <w:t xml:space="preserve"> par vienu ārstēšanas dienu.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pārvarētu Covid-19 izraisīto sabiedrības veselības krīzi, 2021.gada 23.novembrī pieņemti grozījumi MK noteikumos Nr. 75, kas noteica papildu prasību dalībai aktīvajā nodarbinātības pasākumā “Algoti pagaidu sabiedriskie darbi”, proti, iesaistīties minētajā pasākumā var tikai tādi bezdarbnieki, kuri ir ieguvuši derīgu sadarbspējīgu vakcinācijas vai pārslimošanas sertifikātu vai atzinumu par nepieciešamību atlikt personas vakcināciju pret Covid-19. Papildus MK noteikumi Nr.75 tika papildināti ar nosacījumu, ka minētā sertifikāta neesība nevar tikt uzskatīta par pamatotu iemeslu, lai bezdarbnieks atteiktos no piemērota darba nosacījumiem atbilstoša darba piedāvājuma.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sabiedrības veselības krīzei mazinoties, kā arī, ievērojot plānotos Covid-19 radīto ierobežojumu mīkstināšanu, t.sk. attiecībā uz sadarbspējīgu vakcinācijas vai pārslimošanas sertifikātu pielietojumu, plānots turpmāk atteikties no iepriekš minētās prasības pasākumā “Algoti pagaidu sabiedriskie darbi”. Algoti pagaidu sabiedriskie darbi ir aktīvais nodarbinātības pasākums bezdarbniekiem darba iemaņu iegūšanai un uzturēšanai, veicot sociāla labuma darbus, piemēram, parku labiekārtošana vai teritoriju uzkopšana. Algoti sabiedriskie darbi nav saistīti ar paaugstinātu inficēšanas risku vai Ministru kabineta 2021. gada 28. septembra noteikumos Nr. 662 "Epidemioloģiskās drošības pasākumi Covid-19 infekcijas izplatības ierobežošanai" noteiktajiem darbiem, kas ir saistīti ar risku citu cilvēku veselībai.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paredz svītrot 141.</w:t>
      </w:r>
      <w:r w:rsidR="00000000" w:rsidRPr="00000000" w:rsidDel="00000000">
        <w:rPr>
          <w:vertAlign w:val="superscript"/>
          <w:rtl w:val="0"/>
        </w:rPr>
        <w:t xml:space="preserve">2</w:t>
      </w:r>
      <w:r w:rsidR="00000000" w:rsidRPr="00000000" w:rsidDel="00000000">
        <w:rPr>
          <w:rtl w:val="0"/>
        </w:rPr>
        <w:t xml:space="preserve"> 4. apakšpunktu. kā arī svītrot 141.</w:t>
      </w:r>
      <w:r w:rsidR="00000000" w:rsidRPr="00000000" w:rsidDel="00000000">
        <w:rPr>
          <w:vertAlign w:val="superscript"/>
          <w:rtl w:val="0"/>
        </w:rPr>
        <w:t xml:space="preserve">19</w:t>
      </w:r>
      <w:r w:rsidR="00000000" w:rsidRPr="00000000" w:rsidDel="00000000">
        <w:rPr>
          <w:rtl w:val="0"/>
        </w:rPr>
        <w:t xml:space="preserve">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Minesotas 12 soļu programma tiek īstenota ESF projekta Nr. 9.1.1.1./15/I/001 „Subsidētās darbavietas bezdarbniekiem” ietvaros un, ievērojot Covid – 19 izraisīto ierobežojumu ietekmē radušos finanšu ietaupījumu, uzturēšanās un ēdināšanas izmaksu palielinājums tiks nodrošināts esošā finansējuma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Bezdarbnieki, kuriem nav derīga sadarbspējīga vakcinācijas vai pārslimošanas sertifikāta vai atzinuma par nepieciešamību atlikt personas vakcināciju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Aktīvie nodarbinātības pasākumi un preventīvie bezdarba samazināšanas pasākumi atstāj labvēlīgu ietekmi uz iedzīvotāju ekonomisko aktivitāti un konkurētspēju darba tirgū, tāpat  nodrošina arī ienākumus bezdarba periodā, kuri tiek izmantoti patēriņam un pamatvajadzību nodrošināšanai.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kuru pakalpojumi saskaņā ar līgumu, kas noslēgts ar Nacionālo veselības dienestu, tiek apmaksāti no valsts pamatbudžeta (ārstniecības izdevumi) un pakalpojumu saņēmēju līdzekļiem un kuras nodrošina atkarības slimību ārstēšanu saskaņā ar Minesotas 12 soļu programmu, kas apstiprināta atbilstoši normatīvajiem aktiem par ārstniecībā izmantojamo medicīnisko tehnoloģiju apstiprināšanu un jaunu medicīnisko tehnoloģiju ieviešanu.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Minesotas 12 soļu programma tiek īstenota ESF projekta Nr. 9.1.1.1./15/I/001 „Subsidētās darbavietas bezdarbniekiem” ietvaros un, ievērojot Covid – 19 izraisīto ierobežojumu ietekmē radušos finanšu ietaupījumu, uzturēšanās un ēdināšanas izmaksu palielinājums tiks nodrošināts esošā finansējuma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https://vktap.mk.gov.lv/legal_acts/headers/9f67756a-647f-4975-b4f2-fb42e5e68f4d/public_participations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apspriedes rezultātā iebildumi vai priekšlikumi par Noteikumu 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22-TA-364</w:t>
    </w:r>
    <w:r>
      <w:br/>
    </w:r>
    <w:r w:rsidR="00000000" w:rsidRPr="00000000" w:rsidDel="00000000">
      <w:rPr>
        <w:rtl w:val="0"/>
      </w:rPr>
      <w:t xml:space="preserve">Izdrukāts 29.07.2026. 23.32 - 2.0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22-TA-364</w:t>
    </w:r>
    <w:r>
      <w:br/>
    </w:r>
    <w:r w:rsidR="00000000" w:rsidRPr="00000000" w:rsidDel="00000000">
      <w:rPr>
        <w:rtl w:val="0"/>
      </w:rPr>
      <w:t xml:space="preserve">Izdrukāts 29.07.2026. 23.32 - 2.0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anotācija_(ex_ante)_22-TA-364.docx</dc:title>
</cp:coreProperties>
</file>

<file path=docProps/custom.xml><?xml version="1.0" encoding="utf-8"?>
<Properties xmlns="http://schemas.openxmlformats.org/officeDocument/2006/custom-properties" xmlns:vt="http://schemas.openxmlformats.org/officeDocument/2006/docPropsVTypes"/>
</file>