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finanšu līdzekļu piešķiršanu no valsts budžeta programmas "Līdzekļi neparedzētiem gadījumiem""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sagatavots, pamatojoties uz Ministru kabineta 2023.gada 18.aprīļa rīkojumu Nr. 226 “Par pedagogu zemākās darba samaksas likmes pieauguma grafiku laikposmam no 2023. gada 1. septembra līdz 2025. gada 31. decembrim” (prot. Nr. 20 25.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finansējumu pedagogu darba samaksai, atbilstoši Ministru kabineta 2023.gada 18.aprīļa rīkojumam Nr. 226 “Par pedagogu zemākās darba samaksas likmes pieauguma grafiku laikposmam no 2023. gada 1. septembra līdz 2025. gada 31. decembrim”.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2023.gada 18.aprīļa rīkojums Nr. 226 “Par pedagogu zemākās darba samaksas likmes pieauguma grafiku laikposmam no 2023. gada 1. septembra līdz 2025. gada 31. decembrim” (turpmāk – Grafiks) (prot. Nr. 20 25. §) (23-TA-212), Ministru kabineta 2023. gada 21. aprīļa noteikumi Nr. 199 “Grozījumi Ministru kabineta 2016. gada 5. jūlija noteikumos Nr. 445 "Pedagogu darba samaksas noteikumi"” (turpmāk – grozījumi noteikumos Nr. 445) (prot. Nr. 21 1. §) (23-TA-474) un Ministru kabineta 2023. gada 26. aprīļa noteikumi Nr. 208 “Grozījumi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 (turpmāk – grozījumi noteikumos Nr. 376) (prot. Nr. 23 2. §) (23-TA-1072) paredz, ka, lai nodrošinātu finansējumu Grafika īstenošanai 2023. gadā, papildu nepieciešami 13 207 900 euro.</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Grafika, grozījumu noteikumos Nr. 445 un grozījumu noteikumos Nr. 376 izpildi, nepieciešams papildu finansējums no valsts budžeta.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2023. gada 18. aprīļa  sēdes protokola Nr. 20 25. §, Ministru kabineta 2023. gada 21. aprīļa  sēdes protokola Nr. 21 1. § un 2023. gada 26. aprīļa sēdes protokola Nr. 23 1. §, sagatavots tiesību akta projekts "Par finanšu līdzekļu piešķiršanu no valsts budžeta programmas "Līdzekļi neparedzētiem gadījumiem"", kas paredz piešķirt finansējumu 13 207 900 euro apmērā šādiem valsts budžeta resoriem: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ministrijai (resors "62. Mērķdotācijas pašvaldībām") – 9 494 508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ministrijai – 2 174 479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ministrijai – 3 644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ministrijai – 12 586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ministrijai – 6 799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ministrijai – 1 968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ministrijai – 1 506 332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ministrijai – 7 584 euro.</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1 114 600 419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1 120 003 009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1 136 313 425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1 114 600 419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1 120 003 009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1 136 313 425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1 114 600 419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13 207 900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1 120 003 009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1 136 313 425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1 114 600 419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13 207 900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1 120 003 009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1 136 313 425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-13 207 900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-13 207 900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13 207 900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Aprēķini skatāmi pie Ministru kabineta rīkojuma projekta "Par pedagogu zemākās mēneša darba samaksas likmes  pieauguma grafiku laikposmam no 2023. gada 1. septembra līdz 2025. gada 31. decembrim" sākotnējās ietekmes (ex-ante) novērtējuma ziņojumā (anotācijā) (23-TA-212) un pie Ministru kabineta 2023. gada 26. aprīļa noteikumu projekta “Grozījumi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 (23-TA-1072).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Ailēs "saskaņā ar valsts budžetu kārtējam gadam" un "saskaņā ar vidēja termiņa budžeta ietvaru" norādīts finansējuma apmērs, kas ir paredzēts likumā “Par valsts budžetu 2023. gadam un budžeta ietvaru 2023., 2024. un 2025. gadam”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Budžeta ieņēmumi un izdevumi norādīti tām budžeta programmām un apakšprogrammām, kuras projekts ietekmē.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zemākās darba samaksas likmes paaugstināšanu (izņemot akadēmiskajam personālam), papildu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2023. gada 4 mēnešiem – 13 207 900 </w:t>
      </w:r>
      <w:r w:rsidR="00000000" w:rsidRPr="00000000" w:rsidDel="00000000">
        <w:rPr>
          <w:b w:val="1"/>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skaitā, šādiem valsts budžeta resoriem: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resors "Mērķdotācijas pašvaldībām" – 9 494 508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resors "Izglītības un zinātnes ministrija" – 2 174 479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resors "Aizsardzības ministrija" – 3 644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resors "Zemkopības ministrija" – 12 586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resors "Labklājības ministrija" – 6 799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resors "Tieslietu ministrija" – 1 968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resors "Kultūras ministrija" – 1 506 332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resors "Veselības ministrija" – 7 584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finansējums 2024. gadam un turpmāk ik gadu 39 623 700 </w:t>
      </w:r>
      <w:r w:rsidR="00000000" w:rsidRPr="00000000" w:rsidDel="00000000">
        <w:rPr>
          <w:i w:val="1"/>
          <w:rtl w:val="0"/>
        </w:rPr>
        <w:t xml:space="preserve">euro</w:t>
      </w:r>
      <w:r w:rsidR="00000000" w:rsidRPr="00000000" w:rsidDel="00000000">
        <w:rPr>
          <w:rtl w:val="0"/>
        </w:rPr>
        <w:t xml:space="preserve"> apmērā, lai nodrošinātu pedagogu zemākās darba samaksas likmes pieauguma grafika laikposmam no 2023.gada 1.septembra līdz 2025.gada 31.decembrim 1.soļa īstenošanu, iekļauts valsts budžeta bāzes izdevumu 2024. – 2026.gadam projektā.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23-TA-1644</w:t>
    </w:r>
    <w:r>
      <w:br/>
    </w:r>
    <w:r w:rsidR="00000000" w:rsidRPr="00000000" w:rsidDel="00000000">
      <w:rPr>
        <w:rtl w:val="0"/>
      </w:rPr>
      <w:t xml:space="preserve">Izdrukāts 29.07.2026. 21.59 - 1.0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23-TA-1644</w:t>
    </w:r>
    <w:r>
      <w:br/>
    </w:r>
    <w:r w:rsidR="00000000" w:rsidRPr="00000000" w:rsidDel="00000000">
      <w:rPr>
        <w:rtl w:val="0"/>
      </w:rPr>
      <w:t xml:space="preserve">Izdrukāts 29.07.2026. 21.59 - 1.0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anotācija_(ex_ante)_23-TA-1644.docx</dc:title>
</cp:coreProperties>
</file>

<file path=docProps/custom.xml><?xml version="1.0" encoding="utf-8"?>
<Properties xmlns="http://schemas.openxmlformats.org/officeDocument/2006/custom-properties" xmlns:vt="http://schemas.openxmlformats.org/officeDocument/2006/docPropsVTypes"/>
</file>