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16. jūnija rīkojumā Nr. 365 "Par valsts pētījumu programmu "Digitālās humanitārās un sociālās zinātnes" 2026.–2029.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valsts pētījumu programmu "Digitālās humanitārās un sociālās zinātnes" 2026.–2029. gadam" (turpmāk –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Zinātniskās darbības likuma 13. panta otrās daļas 3. punktu, kas nosaka, ka Ministru kabinets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noteikumu Nr. 560 "Valsts pētījumu programmu projektu īstenošanas kārtība"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valsts pētījumu programmas "Digitālās humanitārās un sociālās zinātnes" 2026.–2029. gadam tvērumu, nodrošinot ne vien latviešu valodas un kultūras, bet arī lībiešu valodas digitālo ilgtspēju, attīstot lībiešu valodas digitālos resursus, sekmējot to izmantošanu pētniecībā, izglītībā un valodu tehnoloģiju izstrādē, kā arī integrējot tos humanitāro un sociālo zinātņu digitālajā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16. jūnija rīkojumu Nr. 365 ir apstiprināta valsts pētījumu programma "Digitālās humanitārās un sociālās zinātnes" 2026.–2029. gadam"" (turpmāk -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ir attīstīt Latvijas humanitāro, mākslas un sociālo zinātņu digitālo infrastruktūru, nodrošināt Latvijas kultūras un latviešu valodas digitālo ilgtspēju, kā arī veicināt digitālās infrastruktūras izmantošanu zinātniskajā darbībā un sabiedrībai nozīmīgu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un uzdevumi paredz atbalstu latviešu valodas, latgaliešu rakstu valodas un citu latviešu valodas paveidu digitālo resursu attīstībai, tomēr šobrīd tajos nav ietverta lībiešu valodas digitālās ilgtspējas nodrošināšana un lībiešu valodas digitālo resursu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nepieciešams precizēt programmas regulējumu, papildinot programmas mērķi, uzdevumus un sasniedzamos rezultātus un paredzot arī lībiešu valodas digitālās ilgtspējas un digitālo resursu attīstības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Lībiešu valodas aizsardzību un attīstību 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preambulā ietverts, ka Latvijas identitāti Eiropas kultūrtelpā kopš senlaikiem veido latviešu un lībiešu tradīcijas, latviskā dzīvesziņa, latviešu valoda, vispārcilvēciskās un kristīgās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valodas likuma 4.pants nosaka, ka "Valsts nodrošina lībiešu valodas kā pirmiedzīvotāju (autohtonu) valodas saglabāšanu, aizsardzību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Latviešu vēsturisko zemju likuma preambula un 1.pants nosaka, ka līdztekus tam valstiski atbalstāma ir lībiešu identitātes, kultūras un valodas saglabāšana un attīstība, kā arī ir jāveicina latviešu vēsturisko zemju iedzīvotāju kopējo apziņu, identitāti un piederību Latvijai un jāgarantē latviešu vēsturisko zemju kultūrvēsturiskās vides un kultūrtelpu saglabāšanu un ilgtspējīgu attīstību. Šā likuma 4.panta septītā daļa nosaka, ka  "Valsts un attiecīgās pašvaldības nodrošina Latvijas pirmiedzīvotāju — lībiešu — identitātes un kultūrvēsturiskās vides saglabāšanu un ilgtspējīgu attīstību, kā arī lībiešu kultūrvēsturiskā mantojuma saglabāšanu, tostarp veicinot lībiešu valodas apguvi un lietojumu, kā arī ieviešot un vidē izmantojot vietvārdus lībiešu valodā." un šā panta devītā daļa - "Valsts veicina latgaliešu valodas kā latviešu valodas paveida un lībiešu valodas lietošanu informatīvajā telpā, it sevišķi sabiedriskajos elektroniskajos plašsaziņas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"Par Latvijas nacionālo un etnisko grupu brīvu attīstību un tiesībām uz kultūras autonomiju" preambula nosaka, ka "Latvijas Republikā dzīvo latviešu nācija, sena pamattautība — lībieši, kā arī nacionālās un etniskās grupas" un 4.pants - "Latvijas Republikas valsts varas un pārvaldes institūcijas ir atbildīgas par Latvijas senās pamattautības — lībiešu — nacionālās identitātes un kultūrvēsturiskās vides saglabāšanu, par viņu apdzīvotās teritorijas sociāli ekonomiskās infrastruktūras atjaunošanu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papildināt programmu ar lībiešu valodas digitālās ilgtspējas aspektu izriet no valsts pienākuma nodrošināt lībiešu valodas kā Latvijas pirmiedzīvotāju valodas saglabāšanu, aizsardzību un attīstību, jo lībiešu valoda ir būtiska Latvijas kultūrvēsturiskā mantojuma un identitātes daļa, kuras saglabāšana un attīstība ir valsts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2018. gada 4. septembra noteikumu Nr. 560 "Valsts pētījumu programmu projektu īstenošanas kārtība" 3., 4. un 6. punktu programmu sagatavoja Izglītības un zinātnes ministrija (turpmāk - ministrija) sadarbībā ar ministrijas izveidoto programmas stratēģiskās vadības padomi (turpmāk - stratēģiskā padome). Stratēģiskā padome nodrošina konsultatīvu atbalstu programmas izstrādes un īstenošanas procesā, un tās sastāvā ir pārstāvji no ministrijas, Kultūras ministrijas, Valsts valodas centra, UNESCO Latvijas Nacionālās komisijas, kā arī nevalstiskajām organizācijām un nozares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 padome 20.07.2026. saskaņoja priekšlikumu papildināt programmu ar lībiešu valodas digitālās ilgtspējas aspektu, paredzot attiecīgus grozījumus programmas virsmērķī, mērķī, uzdevumos un sasniedzamajos rezultātos, lai nodrošinātu lībiešu valodas digitālo resursu attīstību un to izmantošanas iespēju paplašināšanu.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paredz Latvijas kultūras un latviešu valodas digitālās ilgtspējas nodrošināšanu,</w:t>
      </w:r>
      <w:r w:rsidR="00000000" w:rsidRPr="00000000" w:rsidDel="00000000">
        <w:rPr>
          <w:b w:val="1"/>
          <w:rtl w:val="0"/>
        </w:rPr>
        <w:t xml:space="preserve"> taču tajā nav ietverta lībiešu valoda</w:t>
      </w:r>
      <w:r w:rsidR="00000000" w:rsidRPr="00000000" w:rsidDel="00000000">
        <w:rPr>
          <w:rtl w:val="0"/>
        </w:rPr>
        <w:t xml:space="preserve">. Līdz ar to programmas stratēģiskajā līmenī netiek aptverts lībiešu valodas digitālās ilgtspējas aspekts un tās attīstība humanitāro un sociālo zinātņu digitālās infrastruktūras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 punktu tiek precizēts programmas virsmērķis, paredzot līdztekus latviešu valodai arī lībiešu valodas digitālās ilgtspējas nodrošināšanu. Tas nodrošinās lībiešu valodas iekļaušanu programmas stratēģiskajā tvērumā un veicinās tās digitālo resursu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šobrīd ir vērsts uz latviešu valodas un kultūras digitālās ilgtspējas nodrošināšanu, neparedzot lībiešu valodas attīstību un uzturēšanu digitālajā vidē. Tas ierobežo iespējas programmas ietvaros mērķtiecīgi attīstīt lībiešu valodas digitālos resursus un to izmantošanu pētniecībā, izglītībā un tehnoloģiju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papildināt programmas mērķi ar lībiešu valodas digitālās ilgtspējas nodrošināšanu, tādējādi radot pamatu lībiešu valodas digitālo resursu attīstībai, uzturēšanai un izmantošanai humanitāro un sociālo zinātņu digitālajā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uzdevums paredz attīstīt latgaliešu rakstu valodas un dažādu latviešu valodas austrumu pierobežas izlokšņu digitālos resursus, taču neparedz lībiešu valodas digitālo resursu attīstību. Tādējādi programmas īstenošanas ietvarā nav noteikts uzdevums veidot un pilnveidot lībiešu valodas resursus un nodrošināt to piemērotību valodu tehnoloģiju attīstībai un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3. punktu programmas uzdevums tiek papildināts ar lībiešu valodas digitālo resursu attīstību, paredzot nodrošināt to piemērotību valodu tehnoloģiju attīstībai un izmantošanai, tādējādi sekmējot lībiešu valodas klātbūtni digitālajā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sasniedzamie rezultāti paredz latgaliešu rakstu valodas un dažādu latviešu valodas austrumu pierobežas izlokšņu digitālo resursu attīstību, tomēr neietver lībiešu valodas digitālo resursu attīstību kā izmērāmu programmas rezultātu. Tas neļauj pilnvērtīgi novērtēt programmas ieguldījumu lībiešu valodas digitālās ilgtspējas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papildināt sasniedzamos rezultātus ar lībiešu valodas digitālo resursu attīstību, nodrošinot, ka lībiešu valodas digitālās ilgtspējas veicināšana tiek atspoguļota arī programmas rezultātu līmenī un ir vērtējama programmas īstenošanas gaitā.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alternatīva neveikt grozījumus. Ja programmā neveic grozījumus, programma arī turpmāk neparedzētu lībiešu valodas digitālās ilgtspējas nodrošināšanu, lībiešu valodas digitālo resursu attīstību un to piemērotību valodu tehnoloģiju attīstībai un izmantošanai. Tā rezultātā programmas ietvaros nebūtu iespējams mērķtiecīgi attīstīt lībiešu valodas digitālos resursus un stiprināt lībiešu valodas klātbūtni digitālajā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 zinātniskajās institūcijās un augstskolās nodarbinātie; zinātnieki; studējošie un doktora zinātniskā grāda pretendenti, Latvijas izcelsmes pētnieki un studējošie diasporā, uzņēmēji, Latvijas Zinātnes padomes nodarbinātie, ārvalstu zinātniskie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un augstskolās nodarbinātajiem, studējošajiem, zinātniskā doktora grāda pretendentiem un zinātniekiem būs papildu darbs saistībā ar projektu pieteikumu sagatavošanu projektu konkursam un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padomes locekļiem ir papildu darbs, konsultējot Ministriju programmas izstrādes un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Zinātniskajiem ekspertiem radīsies papildu darbs, vērtējot projektu pieteikumus un sagatavojot vērtējuma ziņojumus.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piedalīties kā projekta iesniedzēji  un kļūt par projekta īstenotāju vai sadarbības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pozitīvu ietekmi tautsaimniecībai, jo tās rezultātā tiks radītas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pozitīvu ietekmi tautsaimniecībai, jo tās rezultātā tiks radītas darbavietas (zinātniekiem un studējošajiem), kā arī tautsaimniecības stiprināšanai nozīmīgas zināšanas un cilvēkkapitāls.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tiks īstenots esošā valsts budžeta ietvaros atbilstoši 2026. gada 16. jūnija rīkojumā Nr. 365 "Par valsts pētījumu programmu "Digitālās humanitārās un sociālās zinātnes" 2026.–2029. gadam""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ministrija projekta izstrādes procesā sabiedrības līdzdalību iepriekš minētā normatīvā akta izpratnē neveica, ņemot vērā programmas specifiku – nepieciešamību noteikt zinātniski aktuālus pētniecības virzienus, kas saskan ar vidējā termiņa plānošanas dokumentos saistošajiem uzdevumiem un citiem normatīvajiem aktiem. Projekta specifikas dēļ, programmas grozījumu izstrādē tika iesaistīti eksperti no valsts institūcijām un nevalstiskajām organizācijām, kā arī nozares eksperti.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zinātniskās institūcijas (tai skaitā valsts augstskolas)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 programmas īstenošanas uzraudzība tiks nodrošināta, izmantojot ministrijas rīcībā esošos cilvēkresursus, ņemot vērā viņu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  projekta virzības laikā ietekmi nav iespējams aprēķināt, jo izmaksas būs zināmas un būs atkarīgas no projektu konkursa rezultātiem – no iesniegto programmas projektu pieteikumu skaita un nepieciešamo neatkarīgo ārvalstu ekspertu skaitu to zinātniskai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  projekta virzības laikā ietekmi nav iespējams aprēķināt. To varēs identificēt brīdī, kad būs apstiprināts programmas projekta finansējums, un izmaksas tiks atspoguļotas progrmmas projekta īstenošanas aprēķinos un tāmēs.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pozitīvu ietekmi tautsaimniecībai, jo tā rezultātā tiks radītas tautsaimniecības stiprināšanai nozīmīgas zināšanas un veicināta cilvēkkapitāla attīstību. Paredzēts radīt arī zinātniski pamatotas rekomendācijas rīcībpolitikas plānošanai un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ievērojot Latvijas Nacionālā attīstības plāna 2021.-2027. gadam rīcības virziena "Zinātne sabiedrības attīstībai, tautsaimniecības izaugsmei un drošībai" 140. un 143. uzdevumu un rīcības virziena "Saliedētība" 409.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Radīs pozitīvu ietekmi uz cilvēktiesībām, demokrātiskām vērtībām un pilsoniskās sabiedrības attīstību, jo programmas īstenošanā tiks nodrošināta pētniecības procesa un pētījuma rezultātu ietekme uz izglītojamiem, pedagogiem, cilvēkiem ar īpašām vajadzībām un sabiedrību kopumā, nodrošinot zināšanu pārnesi un veicinot sabiedrības izpratni par pētniecības lomu un devumu, kā arī attīstot nepieciešamos resursus un veicinot sabiedrības iesaisti pētniecības procesā piemēram, izmantojot sabiedriskās zinātnes iniciatīvas. Programmas īstenošanā tiks veicinātas sabiedrības līdzdalība kultūras mantojuma digitalizācijā, kā arī nodrošināta komunikācija ar sabiedrību par veiktajiem pētījumiem, to rezultātiem un sabiedrības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neizriet datu aizsardzības regulējuma pielietojuma nepieciešamība. Taču, ņemot vērā programmas pētījumu projektu specifiku, lai izpildītu projektā iekļauto uzdevumu, tās īstenotājam – zinātniskajai institūcijai, būs jāizmanto dati, uz kuriem, iespējams, attiecās datu aizsardzība. Tāpēc, gan programmas projektu pieteikumu atklātā konkursa nolikumā, gan līgumā ar programmas projekta īstenotāju tiks iekļauts punkts par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Horizontāli noteikti uzdevumi (7.1.2. un 7.6.) veicināt diasporas zinātnieku iesaisti pētniecībā un diasporas valodas, literāro un zinātnisko materiālu un resursu integrāciju humanitāro un sociālo zinātņu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26-TA-1745</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26-TA-1745</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anotācija_(ex_ante)_26-TA-1745.docx</dc:title>
</cp:coreProperties>
</file>

<file path=docProps/custom.xml><?xml version="1.0" encoding="utf-8"?>
<Properties xmlns="http://schemas.openxmlformats.org/officeDocument/2006/custom-properties" xmlns:vt="http://schemas.openxmlformats.org/officeDocument/2006/docPropsVTypes"/>
</file>