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11. decembra noteikumos Nr. 795 "Studiju programmu licencēšanas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precizētu Ministru kabineta 2018. gada 11. decembra noteikumus Nr. 795 "Studiju programmu licencēšanas noteikumi" (turpmāk - MK noteikumi Nr.795 ) atbilstoši Augstskolu likuma 25.</w:t>
      </w:r>
      <w:r w:rsidR="00000000" w:rsidRPr="00000000" w:rsidDel="00000000">
        <w:rPr>
          <w:vertAlign w:val="superscript"/>
          <w:rtl w:val="0"/>
        </w:rPr>
        <w:t xml:space="preserve">2</w:t>
      </w:r>
      <w:r w:rsidR="00000000" w:rsidRPr="00000000" w:rsidDel="00000000">
        <w:rPr>
          <w:rtl w:val="0"/>
        </w:rPr>
        <w:t xml:space="preserve"> un 25.</w:t>
      </w:r>
      <w:r w:rsidR="00000000" w:rsidRPr="00000000" w:rsidDel="00000000">
        <w:rPr>
          <w:vertAlign w:val="superscript"/>
          <w:rtl w:val="0"/>
        </w:rPr>
        <w:t xml:space="preserve">3</w:t>
      </w:r>
      <w:r w:rsidR="00000000" w:rsidRPr="00000000" w:rsidDel="00000000">
        <w:rPr>
          <w:rtl w:val="0"/>
        </w:rPr>
        <w:t xml:space="preserve"> pantam, kā arī minētā likuma pārejas noteikumu 109. un 110. 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Ministru kabineta 2018. gada 11. decembra noteikumu Nr. 795 "Studiju programmu licencēšanas noteikumi" atbilstību spēka esošajiem normatīvajiem aktiem un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55.</w:t>
      </w:r>
      <w:r w:rsidR="00000000" w:rsidRPr="00000000" w:rsidDel="00000000">
        <w:rPr>
          <w:vertAlign w:val="superscript"/>
          <w:rtl w:val="0"/>
        </w:rPr>
        <w:t xml:space="preserve">2</w:t>
      </w:r>
      <w:r w:rsidR="00000000" w:rsidRPr="00000000" w:rsidDel="00000000">
        <w:rPr>
          <w:rtl w:val="0"/>
        </w:rPr>
        <w:t xml:space="preserve"> panta piektā daļa nosaka prasības, kas tiek novērtētas studiju programmas licencēšanas procesā, savukārt divpadsmitajā daļā ir pateikts, ka  </w:t>
      </w:r>
      <w:r w:rsidR="00000000" w:rsidRPr="00000000" w:rsidDel="00000000">
        <w:rPr>
          <w:b w:val="1"/>
          <w:rtl w:val="0"/>
        </w:rPr>
        <w:t xml:space="preserve">Ministru kabinets nosaka studiju programmu licencēšanas prasības, tostarp to novērtēšanas prasības, un studiju programmu licencēšanas kārtību, </w:t>
      </w:r>
      <w:r w:rsidR="00000000" w:rsidRPr="00000000" w:rsidDel="00000000">
        <w:rPr>
          <w:rtl w:val="0"/>
        </w:rPr>
        <w:t xml:space="preserve">Studiju kvalitātes komisijas izveidošanas nosacījumus (tai skaitā prasības ekspertiem), kārtību, tiesības un pienākumus studiju programmu licencēšanā un Apelācijas komisijas izveidošanas nosacījumus (tai skaitā prasības ekspertiem), kārtību, tiesības un pienākumus studiju programmu licencēšanā.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pārejas noteikumu 110. punkts nosaka, ka grozījumi par šā likuma 55.</w:t>
      </w:r>
      <w:r w:rsidR="00000000" w:rsidRPr="00000000" w:rsidDel="00000000">
        <w:rPr>
          <w:vertAlign w:val="superscript"/>
          <w:rtl w:val="0"/>
        </w:rPr>
        <w:t xml:space="preserve">2</w:t>
      </w:r>
      <w:r w:rsidR="00000000" w:rsidRPr="00000000" w:rsidDel="00000000">
        <w:rPr>
          <w:rtl w:val="0"/>
        </w:rPr>
        <w:t xml:space="preserve"> panta divpadsmitās daļas papildināšanu ar vārdiem "studiju programmu licencēšanas prasības, tostarp to novērtēšanas prasības" stājas spēkā 2024. gada 1. novembrī, kas paredz, ka MK noteikumos Nr.795 ir jānosaka tai skaitā studiju programmu licencēšanas prasības, tostarp to novērtēšanas prasības. Savukārt pārejas noteikumu 109. punkts nosaka, ka ar 2025. gada 1. janvāri studiju programmu licencēšanas prasības, turklāt novērtēšanas prasības, no Augstskolu likuma tiks izņemtas.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Nr.795 nav noteiktas studiju programmas licencēšanas prasības, tostarp to novērtēšanas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noteikumos Nr. 795 tiek lietots termins akadēmiskā doktora studiju programma, savukārt Augstskolu likuma 25.</w:t>
      </w:r>
      <w:r w:rsidR="00000000" w:rsidRPr="00000000" w:rsidDel="00000000">
        <w:rPr>
          <w:vertAlign w:val="superscript"/>
          <w:rtl w:val="0"/>
        </w:rPr>
        <w:t xml:space="preserve">2</w:t>
      </w:r>
      <w:r w:rsidR="00000000" w:rsidRPr="00000000" w:rsidDel="00000000">
        <w:rPr>
          <w:rtl w:val="0"/>
        </w:rPr>
        <w:t xml:space="preserve"> un 25.</w:t>
      </w:r>
      <w:r w:rsidR="00000000" w:rsidRPr="00000000" w:rsidDel="00000000">
        <w:rPr>
          <w:vertAlign w:val="superscript"/>
          <w:rtl w:val="0"/>
        </w:rPr>
        <w:t xml:space="preserve">3</w:t>
      </w:r>
      <w:r w:rsidR="00000000" w:rsidRPr="00000000" w:rsidDel="00000000">
        <w:rPr>
          <w:rtl w:val="0"/>
        </w:rPr>
        <w:t xml:space="preserve"> pantā tiek lietots termins doktora studiju programma.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pārcelt  Augstskolu likuma 55.</w:t>
      </w:r>
      <w:r w:rsidR="00000000" w:rsidRPr="00000000" w:rsidDel="00000000">
        <w:rPr>
          <w:vertAlign w:val="superscript"/>
          <w:rtl w:val="0"/>
        </w:rPr>
        <w:t xml:space="preserve">2</w:t>
      </w:r>
      <w:r w:rsidR="00000000" w:rsidRPr="00000000" w:rsidDel="00000000">
        <w:rPr>
          <w:rtl w:val="0"/>
        </w:rPr>
        <w:t xml:space="preserve"> panta piektajā daļā noteiktās prasības uz MK noteikumiem Nr.795, lai izpildītu pārejas noteikumu 109. un 110. punktā minēto. MK noteikumos Nr. 795 lietotais termins akadēmiskās doktora studiju programmas, tiek precizēts – doktora studiju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neskar visai sabiedrībai svarīgu jautājumu un neparedz ieviest jaunas politiskās iniciatīvas.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sadarbībā ar akadēmiskās informācijas centru.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24-TA-2824</w:t>
    </w:r>
    <w:r>
      <w:br/>
    </w:r>
    <w:r w:rsidR="00000000" w:rsidRPr="00000000" w:rsidDel="00000000">
      <w:rPr>
        <w:rtl w:val="0"/>
      </w:rPr>
      <w:t xml:space="preserve">Izdrukāts 29.07.2026. 23.08 - 2.0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24-TA-2824</w:t>
    </w:r>
    <w:r>
      <w:br/>
    </w:r>
    <w:r w:rsidR="00000000" w:rsidRPr="00000000" w:rsidDel="00000000">
      <w:rPr>
        <w:rtl w:val="0"/>
      </w:rPr>
      <w:t xml:space="preserve">Izdrukāts 29.07.2026. 23.08 - 2.0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anotācija_(ex_ante)_24-TA-2824.docx</dc:title>
</cp:coreProperties>
</file>

<file path=docProps/custom.xml><?xml version="1.0" encoding="utf-8"?>
<Properties xmlns="http://schemas.openxmlformats.org/officeDocument/2006/custom-properties" xmlns:vt="http://schemas.openxmlformats.org/officeDocument/2006/docPropsVTypes"/>
</file>