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"Sarmītes"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“Sarmītes" Salacgrīvas pagastā, Limbažu novadā (nekustamā īpašuma kadastra Nr. 6672 001 0036)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“Sarmītes” Salacgrīvas pagastā, Limbažu novadā (nekustamā īpašuma kadastra Nr. 6672 001 0036) (turpmāk – Nekustamais īpašums) daļu - zemes vienību (zemes vienības kadastra apzīmējums 6672 001 0263) 0,46 ha platībā, zemes vienību (zemes vienības kadastra apzīmējums 6672 001 0264) 1,27 ha platībā, zemes vienību (zemes vienības kadastra apzīmējums 6672 001 0265) 0,83 ha platībā, zemes vienību (zemes vienības kadastra apzīmējums 6672 001 0266) 1,11 ha platībā, zemes vienību (zemes vienības kadastra apzīmējums 6672 001 0267) 0,4 ha platībā, zemes vienību (zemes vienības kadastra apzīmējums 6672 001 0268) 0,0157 ha platībā, zemes vienību (zemes vienības kadastra apzīmējums 6672 001 0269) 0,16 ha platībā (turpmāk arī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īstenošanai nepieciešamās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001 0264) 1,27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001 0265) 0,83 ha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001 0266) 1,11 ha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vienības kadastra apzīmējums 6672 001 0267) 0,4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001 0268) 0,0157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001 0269) 0,16 ha platībā pašvaldības nozīmes ceļa pārbūvei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vienību (zemes vienības kadastra apzīmējums 6672 001 0263) 0,46 ha platībā, kas nav nepieciešama Rail Baltica izbūvei, bet ir papildus atsavināma saskaņā ar Likuma 6. panta pirmās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6672 001 0036) 10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6672 002 0060) 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zemes vienības (zemes vienības kadastra apzīmējums 6672 001 0146) sadales un kadastrālās uzmērīšanas astoņām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0262) 2,97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0263) 0,46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0264) 1,27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0265) 0,83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0266) 1,11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0267) 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0268) 0,0157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0269) 0,16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Nr.909, īpašumtiesības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0263): ūdensnotekas (ūdensteču regulēta posma un speciāli raktas gultnes), kā arī uz tās esošās hidrotehniskas būves un ierīces ekspluatācijas aizsargjoslas teritorija lauksaimniecībā izmantojamās zemēs – 0,1 ha un biosfēras rezervāta ainavu aizsardzības zonas teritorija – 0,46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0264):  ūdensnotekas (ūdensteču regulēta posma un speciāli raktas gultnes), kā arī uz tās esošās hidrotehniskas būves un ierīces ekspluatācijas aizsargjoslas teritorija lauksaimniecībā izmantojamās zemēs – 0,09 ha, biosfēras rezervāta ainavu aizsardzības zonas teritorija – 1,27 ha un līdz 10 kilometriem garas dabiskas ūdensteces vides un dabas resursu aizsardzības aizsargjoslas teritorija lauku apvidos – 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0265): ūdensnotekas (ūdensteču regulēta posma un speciāli raktas gultnes), kā arī uz tās esošās hidrotehniskas būves un ierīces ekspluatācijas aizsargjoslas teritorija lauksaimniecībā izmantojamās zemēs – 0,13 ha un biosfēras rezervāta ainavu aizsardzības zonas teritorija – 0,83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0266): ūdensnotekas (ūdensteču regulēta posma un speciāli raktas gultnes), kā arī uz tās esošās hidrotehniskas būves un ierīces ekspluatācijas aizsargjoslas teritorija lauksaimniecībā izmantojamās zemēs – 0,04 ha; biosfēras rezervāta ainavu aizsardzības zonas teritorija – 1,11 ha, tauvas joslas teritorija gar upi – 0,01 ha un līdz 10 kilometriem garas dabiskas ūdensteces vides un dabas resursu aizsardzības aizsargjoslas teritorija lauku apvidos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0267): ūdensnotekas (ūdensteču regulēta posma un speciāli raktas gultnes), kā arī uz tās esošās hidrotehniskas būves un ierīces ekspluatācijas aizsargjoslas teritorija lauksaimniecībā izmantojamās zemēs – 0,08 ha un biosfēras rezervāta ainavu aizsardzības zonas teritorija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0268):  ūdensnotekas (ūdensteču regulēta posma un speciāli raktas gultnes), kā arī uz tās esošās hidrotehniskas būves un ierīces ekspluatācijas aizsargjoslas teritorija lauksaimniecībā izmantojamās zemēs – 0,0098 ha un biosfēras rezervāta ainavu aizsardzības zonas teritorija – 0,0157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0269): ūdensnotekas (ūdensteču regulēta posma un speciāli raktas gultnes), kā arī uz tās esošās hidrotehniskas būves un ierīces ekspluatācijas aizsargjoslas teritorija lauksaimniecībā izmantojamās zemēs – 0,08 ha, biosfēras rezervāta ainavu aizsardzības zonas teritorija – 0,16 ha, ekspluatācijas aizsargjoslas teritorija gar elektrisko tīklu gaisvadu līniju ārpus pilsētām un ciemiem ar nominālo spriegumu līdz 20 kilovoltiem – 0,06 ha un ekspluatācijas aizsargjoslas teritorija gar valsts vietējiem un pašvaldību autoceļiem lauku apvidos – 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noteikti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0263): “Zeme, uz kuras galvenā saimnieciskā darbība ir lauksaimniecība” (kods 0101);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vienībām (zemes vienību kadastra apzīmējumi: 6672 001 0264, 6672 001 0265, 6672 001 0266, 6672 001 0267, 6672 001 0268, 6672 001 0269): “Zeme dzelzceļa infrastruktūras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0263): lauksaimniecībā izmantojamā zeme – 0,42 ha un zeme zem ūdeņiem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0264): lauksaimniecībā izmantojamā zeme – 1,24 ha un zeme zem ūdeņiem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0265): lauksaimniecībā izmantojamā zeme – 0,79 ha un zeme zem ūdeņiem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0266):  lauksaimniecībā izmantojamā zeme – 1,09 ha un zeme zem ūdeņiem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0267): lauksaimniecībā izmantojamā zeme – 0,38 ha un zeme zem ūdeņiem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0268): lauksaimniecībā izmantojamā zeme – 0,0157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0269): lauksaimniecībā izmantojamā zeme – 0,12 ha un zeme zem ūdeņiem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neitrālās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nepieciešamās zemes vienības (zemes vienību kadastra apzīmējumi: 6672 001 0264, 6672 001 0265, 6672 001 0266, 6672 001 0267, 6672 001 0268, 6672 001 0269) 0,14 ha platībā, atlikumā veidojas zemes vienība (zemes vienības kadastra apzīmējums 6672 001 0262) 2,97 ha platībā un zemes vienība (zemes vienības kadastra apzīmējums 6672 001 0263) 0,46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administrācijas Nekustamā īpašuma teritoriālā plānojuma nodaļas 2023. gada 22. novembra vēstulē Nr. 8.2/23/1462 sniegtajai informācijai, zemes vienības atlikusī (neapbūvētā) daļa nevar būt mazāka par 2 ha, līdz ar to atlikusī zemes vienība (zemes vienības kadastra apzīmējums 6672 001 0262) 2,97 ha platībā atbilst vietējās pašvaldības teritorijas plānojumam, savukārt atlikusī zemes vienība (zemes vienības kadastra apzīmējums 6672 001 0263) 0,46 ha platībā neatbilst vietējās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Rail Baltica trases projektēšanu, sniegto informāciju, atlikušajām zemes vienībām (zemes vienību kadastra apzīmējumi: 6672 001 0262 un 6672 001 0263) piekļuve tiks nodrošināta no projektētajiem pašvaldības nozīmes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Īpašnieks nevēlas saglabāt savā īpašumā atlikušo zemes vienību (zemes vienības kadastra apzīmējums 6672 001 0263) 0,46 ha platībā, tā papildus atsavināma valsts īpašumā saskaņā ar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pieteica prasījumus un informēja par apstākļiem, kas var ietekmēt Nekustamā īpašuma vērtību un viņam Institūcijas 2024. gada 9.augusta vēstulē Nr. 2.3.N/2024- 4123 tika sniegtas atbildes: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meliorācijas sistēmu nepārtrauktu un kvalitatīvu funkcionēšanu – atbilstoši par projektēšanu atbildīgās AS RB Rail sniegtajai informācijai Rail Baltica projekta būvniecības procesa ietvaros likumīgi izbūvētā meliorācijas sistēma atlikušajā (neatsavināmajā) nekustamā īpašuma daļā būs saglabājama atbilstoši apstiprinātajiem būvprojekta risinājumiem, kas tiks izstrādāti pēc valsts sabiedrības ar ierobežotu atbildību “Zemkopības ministrijas nekustamie īpašumi” izdotajiem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zaudējumu kompensēšanu saistībā ar īpašuma platības samazinājumu un konfigurācijas maiņu – prasījums ir izvērtēts un ņemts vērā, sertificētam nekustamā īpašuma vērtētājam nosakot atlikušās (neatsavināmās) zemes vienības (zemes vienības kadastra apzīmējums 6672 001 0262) 2,97 ha platībā vērtības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Nekustamā īpašuma atlikušās (neatsavināmās) daļas apgrūtināšanu būvniecības procesa laikā – atbilstoši par projektēšanu atbildīgās AS RB Rail sniegtajai informācijai Nekustamā īpašuma daļu būvniecības procesā nav paredzēts papildus apgrūtināt. Būvniecības procesā vispirms tiek veikta komunikāciju pārbūve esošo aizsargjoslu ietvaros vai, ja nepieciešams, saņemot saskaņojumu darbiem Nekustamā īpašuma neatsavināmajā daļā. Pēc komunikāciju pārbūves veicama ceļu tīkla pārbūve, kur nepieciešams nodrošinot pagaidu ceļu savienojumus līdz jauno savienojumu izbūvei, kam sekos dzelzceļa līnijas būvniecība. Ja būvdarbu veikšanai (tehnikas vai materiālu novietnēm) būs nepieciešamas platības ārpus atsavināmās daļas, par to jāvienojas ar Īpašnieku papildus;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jaunas elektrolīnijas izbūvi – sākotnēji nesadalītā zemes vienība (zemes vienības kadastra apzīmējums 6672 001 0146) neatrodas posmā, kur paredzēta jaunizbūvējamā 110kV gaisvadu elektrolīnija;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piekļuves iespējām atdalāmām zemes vienībām - piekļuve tiks nodrošināta atbilstoši projekta tehniskajiem risinājumiem. Atlikušajai (neatsavināmajai) zemes vienībai (zemes vienības kadastra apzīmējums 6672 001 0262) 2,97 ha platībā piekļuve tiks nodrošināta no projektētā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iespēju izmantot laukus lopu ganīšanai, kā arī par Nekustamā īpašuma izmantošanu līdz būvdarbu uzsākšanai – atbilstoši Likuma 17.panta pirmajai daļai Īpašnieks atbrīvos Nekustamā īpašuma daļu līgumā par labprātīgu atsavināšanu noteiktajā termiņā, kas nosakāms, balstoties uz objektīvi pamatotiem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citu taisnīgu atlīdzības kompensācijas veidu, izmantojot līdzvērtīgu lauksaimniecības zemi – Limbažu novada pašvaldības rīcībā nav līdzvērtīgi nekustamie īpašumi, kas varētu kalpot par atlīdzības kompensācijas veidu (Limbažu novada pašvaldības Centrālās pārvaldes Nekustamā īpašuma un teritorijas plānojuma nodaļas 2024. gada 14. augusta vēstule Nr. 8.2/24/961). Īpašniekam tika piedāvāti Zemkopības ministrijas un Satiksmes ministrijas rīcībā esoši nekustamie īpašumi, kas nav nepieciešami ministrijas funkciju realizēšanai un varētu tikt izmantoti atlīdzības kompensācijai (Zemkopības ministrijas 2024.gada 30.augusta vēstule Nr. 3.4-11e/1536/2024, Satiksmes ministrijas 2023. gada 11. septembra vēstule Nr. 03.1-04/2569). Īpašnieks no piedāvātajiem īpašumiem atteicās.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Nekustamā īpašuma daļā esošajiem kokiem – Īpašnieks vēlas paturēt savām vajadzībām un pats tos nozāģēt. Koku vērtība nav iekļauta atlīdzības apmērā. Īpašnieks būs tiesīgs kokus nozāģēt par saviem līdzekļiem līdz Nekustamā īpašuma daļas ierakstīšanai zemesgrāmatā uz valsts vārda Satiksmes ministrijas personā un nodošanai. Ja Īpašnieks savas tiesības līdz noteiktajam termiņam neizmantos, valstij būs tiesības rīkoties ar tiem pēc saviem ieskatiem;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 Nekustamā īpašuma daļas atsavināšanas procesa virzību - Īpašniekam sniegts skaidrojums par Nekustamā īpašuma daļas atsavināšanas procesa posmiem un Īpašnieka tiesībām pieteikt zaudējumus arī pēc Nekustamā īpašuma daļas atsavināšanas, ievērojot Ministru kabineta 2011. gada 15. marta noteikumu Nr. 204 “Kārtība, kādā nosaka taisnīgu atlīdzību par sabiedrības vajadzībām atsavināmo nekustamo īpašumu” (turpmāk – Ministru kabineta noteikumi) 2. punktā nostiprināto.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2024. gada 27. novembra lēmumu Nr. 03.1-14/3957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atlīdzības apmēru par nekustamā īpašuma “Sarmītes” (nekustamā īpašuma kadastra Nr. 66720010036) daļas – zemes vienības (zemes vienības kadastra apzīmējums 66720010263) 0,46 ha platībā, zemes vienības (zemes vienības kadastra apzīmējums 66720010264) 1,27 ha platībā, zemes vienības (zemes vienības kadastra apzīmējums 66720010265) 0,83 ha platībā, zemes vienības (zemes vienības kadastra apzīmējums 66720010266) 1,11 ha platībā, zemes vienības (zemes vienības kadastra apzīmējums 66720010267) 0,4 ha platībā, zemes vienības (zemes vienības kadastra apzīmējums 66720010268) 0,0157 ha platībā un zemes vienības (zemes vienības kadastra apzīmējums 66720010269) 0,16 ha platībā – Salacgrīvas pagastā, Limbažu novadā, atsavināšanu, nosakot to atbilstoši tirgus vērtībai 28 446,19 </w:t>
      </w:r>
      <w:r w:rsidR="00000000" w:rsidRPr="00000000" w:rsidDel="00000000">
        <w:rPr>
          <w:i w:val="1"/>
          <w:rtl w:val="0"/>
        </w:rPr>
        <w:t xml:space="preserve">euro</w:t>
      </w:r>
      <w:r w:rsidR="00000000" w:rsidRPr="00000000" w:rsidDel="00000000">
        <w:rPr>
          <w:rtl w:val="0"/>
        </w:rPr>
        <w:t xml:space="preserve"> (divdesmit astoņi tūkstoši četri simti četrdesmit seši </w:t>
      </w:r>
      <w:r w:rsidR="00000000" w:rsidRPr="00000000" w:rsidDel="00000000">
        <w:rPr>
          <w:i w:val="1"/>
          <w:rtl w:val="0"/>
        </w:rPr>
        <w:t xml:space="preserve">euro</w:t>
      </w:r>
      <w:r w:rsidR="00000000" w:rsidRPr="00000000" w:rsidDel="00000000">
        <w:rPr>
          <w:rtl w:val="0"/>
        </w:rPr>
        <w:t xml:space="preserve"> un deviņpadsmit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atlīdzināt kompensējamos zaudējumus par neatsavināmās zemes vienības (zemes vienības kadastra apzīmējums 66720010262) 2,97 ha platībā vērtības samazinājumu 1188 </w:t>
      </w:r>
      <w:r w:rsidR="00000000" w:rsidRPr="00000000" w:rsidDel="00000000">
        <w:rPr>
          <w:i w:val="1"/>
          <w:rtl w:val="0"/>
        </w:rPr>
        <w:t xml:space="preserve">euro</w:t>
      </w:r>
      <w:r w:rsidR="00000000" w:rsidRPr="00000000" w:rsidDel="00000000">
        <w:rPr>
          <w:rtl w:val="0"/>
        </w:rPr>
        <w:t xml:space="preserve"> (viens tūkstotis viens simts astoņdesmit astoņi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noraidīt Īpašnieka prasījumu un atlīdzības apmērā neiekļaut izdevumus saistībā ar jurista pakalpojumiem, kredītsaistībām un kredīta procentu maksājumiem, jo šie izdevumi nav saistīti tiešā cēloņsakarībā ar Īpašuma atsavināšanu valsts īpašumā, bet gan saistīti ar Īpašuma iegādi Īpašnieka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apstiprina taisnīgas atlīdzības kopējo summu 29 634,19 </w:t>
      </w:r>
      <w:r w:rsidR="00000000" w:rsidRPr="00000000" w:rsidDel="00000000">
        <w:rPr>
          <w:i w:val="1"/>
          <w:rtl w:val="0"/>
        </w:rPr>
        <w:t xml:space="preserve">euro</w:t>
      </w:r>
      <w:r w:rsidR="00000000" w:rsidRPr="00000000" w:rsidDel="00000000">
        <w:rPr>
          <w:rtl w:val="0"/>
        </w:rPr>
        <w:t xml:space="preserve"> (divdesmit deviņi tūkstoši seši simti trīsdesmit četri </w:t>
      </w:r>
      <w:r w:rsidR="00000000" w:rsidRPr="00000000" w:rsidDel="00000000">
        <w:rPr>
          <w:i w:val="1"/>
          <w:rtl w:val="0"/>
        </w:rPr>
        <w:t xml:space="preserve">euro</w:t>
      </w:r>
      <w:r w:rsidR="00000000" w:rsidRPr="00000000" w:rsidDel="00000000">
        <w:rPr>
          <w:rtl w:val="0"/>
        </w:rPr>
        <w:t xml:space="preserve"> un deviņpadsmit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rakstveida piekrišana Nekustamā īpašuma daļas atsavināšanai un atlīdzības apmēram (prasījumu neuztur).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“Sarmītes" Salacgrīvas pagastā, Limbažu novadā (nekustamā īpašuma kadastra Nr. 6672 001 0036) daļu - zemes vienību (zemes vienības kadastra apzīmējums 6672 001 0263) 0,46 ha platībā, zemes vienību (zemes vienības kadastra apzīmējums 6672 001 0264) 1,27 ha platībā, zemes vienību (zemes vienības kadastra apzīmējums 6672 001 0265) 0,83 ha platībā, zemes vienību (zemes vienības kadastra apzīmējums 6672 001 0266) 1,11 ha platībā, zemes vienību (zemes vienības kadastra apzīmējums 6672 001 0267) 0,4 ha platībā, zemes vienību (zemes vienības kadastra apzīmējums 6672 001 0268) 0,0157 ha platībā, zemes vienību (zemes vienības kadastra apzīmējums 6672 001 0269) 0,16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16.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24-TA-3049</w:t>
    </w:r>
    <w:r>
      <w:br/>
    </w:r>
    <w:r w:rsidR="00000000" w:rsidRPr="00000000" w:rsidDel="00000000">
      <w:rPr>
        <w:rtl w:val="0"/>
      </w:rPr>
      <w:t xml:space="preserve">Izdrukāts 29.07.2026. 23.39 - 2.0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24-TA-3049</w:t>
    </w:r>
    <w:r>
      <w:br/>
    </w:r>
    <w:r w:rsidR="00000000" w:rsidRPr="00000000" w:rsidDel="00000000">
      <w:rPr>
        <w:rtl w:val="0"/>
      </w:rPr>
      <w:t xml:space="preserve">Izdrukāts 29.07.2026. 23.39 - 2.0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anotācija_(ex_ante)_24-TA-3049.docx</dc:title>
</cp:coreProperties>
</file>

<file path=docProps/custom.xml><?xml version="1.0" encoding="utf-8"?>
<Properties xmlns="http://schemas.openxmlformats.org/officeDocument/2006/custom-properties" xmlns:vt="http://schemas.openxmlformats.org/officeDocument/2006/docPropsVTypes"/>
</file>