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17. decembra noteikumos Nr. 681 "Noteikumi par kārtību, kādā aprēķina un veic maksājumus par Pārtikas un veterinārā dienesta valsts uzraudzības un kontroles darbībām, un maksas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regulas (EK) 2019/6  par veterinārajam zālēm un kas atceļ direktīvu 2001/82 EK (turpmāk - Regula Nr. 2019/6)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pakalpojuma saņēmējam skaidru un nepārprotamu informāciju par maksas pakalpojuma veidu, saskaņojot Pārtikas un veterinārā dienesta cenrādī izmantotos pakalpojumu nosaukumus ar Regulā Nr. 2019/6 izmantoto terminoloģiju attiecībā uz veterināro zāļu reģistrācijas procesu, kas ietver veterināro zāļu novērtēšanu, reģistrēšanu Latvijas veterināro zāļu reģistrā  un attiecīgu atļauju saņemšanu, izmaiņu veikšanu atļaujām pievienotajā dokumentācijā, kā arī saskaņot terminu attiecībā uz veterināro zāļu izplatīšanu.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17. decembra noteikumu Nr.681 “Pārtikas un veterinārā dienesta valsts uzraudzības un kontroles darbību un maksas pakalpojumu maksas aprēķināšanas un maksāšanas kārtība” (turpmāk – noteikumi Nr. 681) 4.pielikumā noteikti Pārtikas un veterinārā dienesta (turpmāk - dienests) sniegto maksas pakalpojumu veidi un cenrādis veterināro zāļu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Nr.681 4.pielikumā noteikti dienesta  maksas pakalpojumi, kas attiecas uz veterināro zāļu reģistrāciju, tostarp, veterināro zāļu novērtēšanu, reģistrēšanu, atļauju izsniegšanu un izmaiņu veikšanu izsniegtajai atļaujai pievienotajā dokumentācijā saskaņā ar Ministru kabineta 2006.gada 18.jūlijā noteikumiem Nr.600 “Veterināro zāļu reģistrēšanas kārtība” (turpmāk – noteikumi Nr.600). Eiropas Parlamenta un Padomes 2001.gada 6.novembra Direktīvā 2001/82/EK par Kopienas kodeksu, kas attiecas uz veterinārajām zālēm (turpmāk – Direktīva Nr. 2001/82) izmantots termins “tirdzniecības  atļauja”, kas noteikumos Nr.600 un, attiecīgi, noteikumos Nr.681, ir ieviests ar terminu “reģistrācijas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Nr.600 dienests veic veterināro zāļu novērtēšanu vienā no trīs procedūrām – nacionālā, decentralizētā vai savstarpējās atzīšanas. Pēc attiecīgo  procedūru veikšanas dienests izsniedz reģistrācijas apliecību un reģistrē veterinārās zāles Latvijas veterināro zāļu reģistrā. Homeopātiskās veterinārās zāles bez terapeitiskām indikācijām dienests novērtē vienkāršotā procedūrā, reģistrē veterināro zāļu reģistrā  un izsniedz veterināro zāļu reģistrācijas apliecību.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Izmaiņu izdarīšanai veterināro zāļu reģistrēšanas dokumentācijā piemēro Komisijas 2008. gada 24. novembra Regulu (EK) Nr. 1234/2008  par izmaiņu izskatīšanu cilvēkiem paredzētu zāļu un veterināro zāļu tirdzniecības atļauju nosacījumos (turpmāk – Regula Nr.1234/2008)  un regulas termins “izmaiņas tirdzniecības atļaujas nosacījumos” ir pārņemts  noteikumos Nr.600 (attiecīgi, arī noteikumos Nr. 681) ar terminu “izmaiņas reģistrācijas apliecībai pievienotajos dokumentos”. Tāpat noteikumos Nr.681 tiek izmantoti Regulas Nr.1234/2008 termini “Nenozīmīgas IA tipa izmaiņas”, “Nenozīmīgas IB tipa izmaiņas”, “Nozīmīgas II tipa izmaiņas, ja nepieciešama padziļināta zinātniska dokumentācijas izvērtēšana” un “Nozīmīgas II tipa izmaiņas, ja nav nepieciešama padziļināta zinātniska dokumentācijas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Nr.681 IV.pielikuma 7.punktā minētais maksas pakalpojuma nosaukums atļaujas izsniegšanai tādu veterināro zāļu izplatīšanai, kas ievestas no citas Eiropas Savienības valsts, ja ievedējs nav veterināro zāļu reģistrācijas turētājs, ir noteikts  Ministru kabineta 2016. gada 31. maijā noteikumos Nr. 327 “Veterināro zāļu ievešanas un izvešanas kārtība” (turpmāk – noteikumi Nr.327), kas pārņem Direktīvas Nr. 2001/82 65.panta 5.punktu un  nosacījumus Komisijas 2003.gada paziņojumā par tādu patentētu medikamentu paralēlu ievešanu, kuru tirdzniecības atļaujas jau ir piešķirtas (</w:t>
      </w:r>
      <w:r w:rsidR="00000000" w:rsidRPr="00000000" w:rsidDel="00000000">
        <w:rPr>
          <w:i w:val="1"/>
          <w:rtl w:val="0"/>
        </w:rPr>
        <w:t xml:space="preserve">Commission Communication on parallel imports of proprietary medicinal products for which marketing authorisations have already been granted. COM(2003) 839 final</w:t>
      </w:r>
      <w:r w:rsidR="00000000" w:rsidRPr="00000000" w:rsidDel="00000000">
        <w:rPr>
          <w:rtl w:val="0"/>
        </w:rPr>
        <w:t xml:space="preserve">) (turpmāk - Komisijas paziņojums). Noteikumos Nr.327 un, attiecīgi, noteikumos Nr.681, ir izmantots termins ”paralēlais imports” saskaņā ar nacionālajiem normatīvajiem aktiem, kas reglamentē cilvēkiem paredzēto zāļu un veterināro zāļu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Nr.681  1. pielikums attiecas uz maksu par normatīvajos aktos pārtikas un dzīvnieku barības aprites, dzīvnieku veselības un aizsardzības jomā noteiktajām īstenotajām valsts uzraudzības un kontroles darbībām.   1. pielikuma 15.punktā noteiktas dienesta inspektora vienas darba stundas izmaksas par jebkura veterinārās uzraudzības objekta novērtēšanu (pārbaudi) pirms atzīšanas vai reģistrācijas”, savukārt  4. pielikums attiecas konkrēti  uz veterināro zāļu apriti.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15.punktā noteiktais maksas pakalpojums tiek attiecināts arī uz veterinārmedicīniskās prakses iestādes atbilstības Ministru kabineta 2021. gada 22. jūnijā noteikumiem Nr. 405 “Noteikumi par darbībām ar narkotiskajām un psihotropajām vielām un zālēm veterinārmedicīniskās prakses iestādēs” novērtēšanu attiecībā uz veterināro zāļu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2022.gada 28.janvāra Latvijā ir jāpiemēro  Regula Nr. 2019/6,  kas  atceļ Direktīvu Nr. 2001/82 un pārņem Regulu Nr. 1234/2008 attiecībā uz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Regulā Nr. 2019/6  noteiktās veterināro zāļu novērtēšanas procedūras atbilst līdz šim nacionālajos normatīvajos aktos ieviestajām Direktīvas Nr. 2001/82 prasībām, tomēr noteikumos Nr.600 un noteikumos Nr. 681 izmantotā terminoloģija atšķiras no Regulā Nr. 2019/6 izmantotās terminoloģijas. Ņemot vērā, ka Regula Nr. 2019/6 un tajā izmantotā terminoloģija ir tieši piemērojama, atšķirība maksas  pakalpojuma nosaukumos personām, kas vēlas saņemt dienesta sniegtos maksas pakalpojumus, var radīt neskaidrību par sniegto pakalpojumu un iekasēto maksu (piemēram, Regulā Nr. 2019/6 tiek izmantota tā pati terminoloģija, kas direktīvā Nr. 2001/82 – “tirdzniecības atļauja” un “izmaiņas tirdzniecības atļaujas nosacījumos”, bet noteikumos Nr. 681 ar tādu pašu nozīmi tiek lietots termins “reģistrācijas apliecība” un “izmaiņas reģistrācijas apliecībai pievienotajos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Nr.2019/6 paredzēts, ka dienests novērtē veterinārās zāles nacionālajā, savstarpējās atzīšanas, decentralizētā procedūrā un veic to vēlāku novērtēšanu savstarpējās atzīšanas un decentralizētā procedūrā, kā arī pēc procedūru noslēgšanas reģistrē veterinārās zāles Latvijas veterināro zāļu reģistrā un izsniedz veterināro zāļu  tirdzniecības atļauju, kas ir tā pati noteikumos Nr.681 minētā veterināro zāļu reģistrācijas apliecība.  Savukārt homeopātiskām veterinārajām zālēm, ko novērtē vienkāršotā procedūrā, nosaukums nemainās - joprojām tiks izsniegta veterināro zāļu reģistrācijas apliecība. Līdz ar to noteikumos Nr.681 izmantotie maksas pakalpojumu nosaukumi atšķiras no atbilstošajiem Regulā Nr. 2019/6 izmantotajiem nosaukumiem, kas ir tieši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 Nr. 2019/6 piemēro Regulas Nr. 1234/2008 prasības attiecībā uz veterinārajām zālēm, bet izmanto jaunus izmaiņu klasifikācijas nosaukumus, kas atšķiras  no Regulā Nr. 1234/2008 un, attiecīgi,  noteikumos Nr. 681 izmantotiem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 Nr. 2019/6 izmantotā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“izmaiņas, kas nav jānovērtē” ir saistītas ar nelieliem pārveidojumiem zāļu aprakstā, administratīvām izmaiņām, izmaiņām,  kas neietekmē veterināro zāļu kvalitāti, drošumu  vai iedarbīgumu, kā arī izmaiņām, ko  nav jānovērtē zinātniski, lai noteiktu risku sabiedrības vai dzīvnieku veselībai vai videi un pēc būtības ir tās pašas līdz šim regulā Nr. 1234/2008 minētās “Nenozīmīgas IA tipa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”izmaiņas, kas jānovērtē”  pēc būtības ir tās pašas līdz šim regulā Nr. 1234/2008 minētās “Nenozīmīgas IB tipa izmaiņas” un “Nozīmīgas II tipa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Regulu Nr. 1234/2008 vairs nepiemēros veterinārajām zālēm, uz kurām attiecas Regula Nr. 2019/6,  Eiropas Zāļu aģentūra ir izstrādājusi 2021.gada 9.septembra vadlīnijas (EMA/CMDv/7381/2021) par izmaiņu, kurām nepieciešams novērtējums saskaņā ar Regulas (ES) 2019/6 par veterinārajām zālēm 62. pantu,  klasifikācijas detaļām  </w:t>
      </w:r>
      <w:r w:rsidR="00000000" w:rsidRPr="00000000" w:rsidDel="00000000">
        <w:rPr>
          <w:i w:val="1"/>
          <w:rtl w:val="0"/>
        </w:rPr>
        <w:t xml:space="preserve">(https://www.ema.europa.eu/en/documents/regulatory-procedural-guideline/guidance-details-classification-variations-requiring-assessment-according-article-62-regulation-eu/6-veterinary-medicinal-products-documentation-be-submitted-pursuant-those-variations_en.pdf)</w:t>
      </w:r>
      <w:r w:rsidR="00000000" w:rsidRPr="00000000" w:rsidDel="00000000">
        <w:rPr>
          <w:rtl w:val="0"/>
        </w:rPr>
        <w:t xml:space="preserve">, lai detalizētāk skaidrotu  Regulā Nr. 2019/6 izmantoto izmaiņu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R tipa izmaiņas, kas jānovērtē, ir vienkāršas  izmaiņas, kas nebūtiski var ietekmēt veterināro zāļu kvalitāti un drošumu, un tās novērtē saīsinātā termiņā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 tipa izmaiņas, kas jānovērtē, ir  nozīmīgas izmaiņas,  kam nav jāveic padziļināta zinātniska dokumentācijas izvērtēšana un tās izvērtē standarta termiņā (60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 tipa izmaiņas, kas jānovērtē, ir nozīmīgas izmaiņas,  kam ir jāveic padziļināta zinātniska dokumentācijas izvērtēšana un tās izvērtē pagarinātā termiņā (90 dienas). Minētās klasifikācijas nosaukumu atšķirības noteikumos Nr.681 un Regulā Nr. 2019/6  var radīt neskaidrību par maksas piemērošanu tām personām, kuras vēlas saņemt dienesta sniegtos maksas pakalpojumus par izmaiņu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 2019/6 102.pantā tiek izmantots termins ”paralēlā tirdzniecība”, kas  atšķiras no  līdz šim noteikumos Nr.681 izmantotā termina ”paralēlais imports”, lai arī Regulas Nr. 2019/6  nosacījumi, kas attiecas uz  atļaujas izsniegšanu tādu veterināro zāļu izplatīšanai, kas ievestas no citas ES valsts, ja ievedējs nav veterināro zāļu reģistrācijas turētājs, neatšķiras no līdz šim spēkā esošām prasībām, kas noteiktas Direktīvā Nr. 2001/82 un Komisijas paziņojumā. Līdz ar to noteikumos Nr.681 izmantotais maksas pakalpojuma nosaukums atšķiras no atbilstoša Regulā Nr. 2019/6 izmantotā nosaukuma, tādēļ  personām, kuras vēlas saņemt dienesta  izsniegto atļauju veterināro zāļu izplatīšanai paralēlajā tirdzniecībā, var radīt neskaidrību par maksas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Nr.681  1. pielikuma 15.punktā noteikta maksa par   dienesta inspektora vienu darba stundu par uzņēmuma novērtēšanu (pārbaudi) pirms atzīšanas, vai reģistrācijas. Noteikumu Nr.681 1. pielikums attiecas uz vispārīgiem nosacījumiem dzīvnieku veselībā un pārtikas drošumā, savukārt 4. pielikums attiecas konkrēti uz maksas pakalpojumiem veterināro zāļu jomā. Pakalpojuma saņēmējam nav sniegta skaidra un nepārprotama informācija,  ka  1.pielikuma 15.punktā minētais maksas pakalpojums attiecas arī uz veterināro zāļu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terminu “reģistrācijas apliecība” ar terminu “tirdzniecības atļauja vai reģistrācijas apliecība” un  precizēt decentralizēto  vai savstarpējas atzīšanas procedūru ar  atsauci uz vēlāku atzīšanu, lai nodrošinātu skaidru un nepārprotamu informāciju pakalpojuma saņēmējam, par kādiem veterināro zāļu novērtēšanas un reģistrēšanas pakalpojumiem tiek iekasēta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terminu “Nelielas IA tipa izmaiņas” ar terminu “Izmaiņas, kas nav jānovērtē”, terminu “Nelielas IB tipa izmaiņas” ar terminu “Izmaiņas, kas  jānovērtē (R tipa)”,  terminu “nozīmīgas II tipa izmaiņas, ja nav nepieciešama padziļināta zinātniska dokumentācijas izvērtēšana” ar terminu “Izmaiņas, kas  jānovērtē (S tips)”, savukārt terminu “nozīmīgas II tipa izmaiņas, ja nepieciešama padziļināta zinātniska dokumentācijas izvērtēšana” ar terminu “Izmaiņas, kas  jānovērtē (E tips)”, lai pakalpojuma saņēmējam būtu precīza informācija par kādu izmaiņas veidu tiek iekasēta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terminu “paralēlais imports” ar terminu “paralēlā tirdzniecība”, lai nodrošinātu nepārprotamu informāciju pakalpojuma saņēmējam par atļaujas veterināro zāļu izplatīšanai saņemšanas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Nr.681 4. pielikuma 12.4.apakšpunkts precizēts pakalpojuma nosaukums. Tādejādi pakalpojuma saņēmējam būs sniegta skaidra un nepārprotama informācija, ka attiecīgais pakalpojums attiecas uz veterināro zāļu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par minētajiem pakalpojumiem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pārņemta Regulā Nr.2019/6  izmantotā terminoloģija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nemaina  Pārtikas un veterinārā dienesta sniegtos maksas pakalpojumus un maskas apjomu.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21-TA-1790</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21-TA-1790</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anotācija_(ex_ante)_21-TA-1790.docx</dc:title>
</cp:coreProperties>
</file>

<file path=docProps/custom.xml><?xml version="1.0" encoding="utf-8"?>
<Properties xmlns="http://schemas.openxmlformats.org/officeDocument/2006/custom-properties" xmlns:vt="http://schemas.openxmlformats.org/officeDocument/2006/docPropsVTypes"/>
</file>