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Sociālo pakalpojumu un sociālās palīdzības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aizsardzības un darba tirgus politikas pamatnostādnes 2021.-2027. gadam (Ministru kabineta 2021. gada 1. septembra rīkojums Nr. 616 “Par Sociālās aizsardzības un darba tirgus politikas pamatnostādnēm 2021.-2027. gadam”; MK 2021. gada 31. augusta sēdes protokola Nr.58 37.§, TA-1799):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virziens Moderna un pieejama sociālo pakalpojumu sistēma, kas cita starpā uzlabo iedzīvotāju iespējas dzīvot neatkarīgi un dzīvot sabiedrībā, iekļauties izglītībā un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uzdevums: Nodrošināt līdzvērtīgu sociālo pakalpojumu pieejamību reģionos, nosakot iedzīvotājiem obligāti nodrošināmo sociālo pakalpojumu veidus novadu un valsts pilsētu pašvaldībās un tā ieviešanas nosacījumus (minimālie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uzdevums: Nodrošinot mērķtiecīgu pāreju ar 2028. gadu pilnībā ieviešot jauno pieeju sociālajam darbam ģimenēm ar bērniem, tai skaitā, nostiprinot ģimenes asistenta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sociālo pakalpojumu pilnveidošanai un attīstībai 2022.-2024. gadam (MK 2022. gada 29. marta sēdes protokola Nr.18 36.§, 21-TA-375):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Rīcības virziens: Moderna un pieejama sociālo pakalpojumu sistēma, kas cita starpā uzlabo iedzīvotāju iespējas dzīvot neatkarīgi un dzīvot sabiedrībā, iekļauties izglītībā un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Uzdevums: Nodrošināt līdzvērtīgu sociālo pakalpojumu pieejamību reģionos, nosakot iedzīvotājiem obligāti nodrošināmo sociālo pakalpojumu veidus novadu un valsts pilsētu pašvaldībās un tā ieviešanas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pasākums: Ieviest līdzvērtīgus nosacījumus sociālo pakalpojumu saņemšanā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tiek ieviests  saskaņā ar Informatīvajā ziņojumā par vienmērīgu sociālo pakalpojumu tīkla attīstību pašvaldībās un vienotas pieejas veidošanu sociālo pakalpojumu nodrošināšanā iedzīvotājiem paredzēto (MK 2021. gada 19. oktobra sēdes protokols Nr.70 32.§, 21-TA-259).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vienotu minimālo sociālo pakalpojumu grozu, kas visām pašvaldībām, neatkarīgi no pašvaldības lieluma un cilvēku skaita (gan novadiem, gan valsts pilsētām), jānodrošina saviem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Sociālo pakalpojumu un sociālās palīdzības likuma (turpmāk - likums) 9. pantu pienākums nodrošināt personai iespēju saņemt tās vajadzībām atbilstošus sociālos pakalpojumus un sociālo palīdzību ir pašvaldībai, kuras teritorijā persona reģistrējusi savu pamata dzīvesvietu. Likumā ir noteikti atsevišķi sociālie pakalpojumi, kuriem jau šobrīd ir jābūt pieejamiem ikvienā Latvijas pašvaldībā, ja ne tās pašas pašvaldības teritorijā, tad citas pašvaldības teritorijā, pērkot pakalpojumu no sociālā pakalpojumu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reālā situācija ir tāda, ka tikai ilgstošas sociālās aprūpes un sociālās rehabilitācijas institūcijā pakalpojums 2020.gadā bija nodrošināts visās tajā laikā bijušajās 119 Latvijas pašvaldībās. Ņemot vērā to, ka oficiālās statistikas dati par 2021.gadu būs apkopoti tikai jūnijā, šobrīd nav pieejama pilna informācija par sociālo pakalpojumu pieejamību pašvaldībās pēc administratīvi teritoriālās reformas. Provizoriski tiek prognozēts, ka sociālo pakalpojumu pieejamība kopumā pašvaldībās ir uzlabojusies un 2021.gadā arī aprūpes mājās pakalpojumam ir jābūt nodrošinātam visās pašvaldībās (2019.gadā bija nodrošināts 90% pašvaldību). Tāpat būtiski būs uzlabojusies pieejamības dienas aprūpes centra pakalpojumiem un krīzes centra pakalpojumiem, bet netiek prognozēts, ka minētie pakalpojumi būs pieejami visās pašvaldībās. Palielinoties pašvaldības teritorijai, tiek prognozēts, ka retāk tiks slēgti līgumi ar citas pašvaldības teritorijā esošajiem sociālo pakalpojumu sniedzējiem. Jau šobrīd ir skaidrs, ka tas, ja, piemēram, pašvaldībā darbojas dienas aprūpes centrs personām ar garīga rakstura traucējumiem, tas nebūt nenozīmē, ka tas ir pieejams visiem pašvaldības iedzīvotājiem, kuriem šāds pakalpojums būtu nepieciešams, jo attālums un infrastruktūra nenodrošina ērtu piekļuvi tam. Līgumu slēgšana ar citām pašvaldībām aktualitāti saglabā sociālie pakalpojumi ar izmitināšanu, piemēram, krīzes centra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nodrošina atbalstu un paplašina iespējas pašvaldībām attīstīt iedzīvotājiem nepieciešamos pakalpojumus. Tā, piemēram, deinstitucionalizācijas procesam pieejamais Eiropas Reģionālās attīstības fonda finansējums ir piešķirts pašvaldībām nepieciešamās sabiedrībā balstītu sociālo pakalpojumu infrastruktūras izveidei gan bērniem ar funkcionāliem traucējumiem, gan pilngadīgām personām ar garīga rakstura traucējumiem. Līdz ar to pašvaldībās līdz 2022. gada beigām plānots izveidot 25 dienas aprūpes centrus bērniem ar funkcionāliem traucējumiem un 57 dienas aprūpes centrus pilngadīgām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esošajā tabulā (1.tabula) redzamas pašvaldības, kurās plānota dienas aprūpes centru izveide bērniem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1.tabula</w:t>
      </w:r>
    </w:p>
    <w:tbl>
      <w:tblPr>
        <w:tblStyle w:val="DefaultTable"/>
        <w:bidiVisual w:val="0"/>
        <w:tblW w:w="954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01"/>
        <w:gridCol w:w="3206"/>
        <w:gridCol w:w="2183"/>
        <w:tblGridChange w:id="0">
          <w:tblGrid>
            <w:gridCol w:w="3701"/>
            <w:gridCol w:w="3206"/>
            <w:gridCol w:w="218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Plānošanas reģions/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Dienas aprūpes centru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Klientu vietu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Kurzemes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Latgales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Balvu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Daugavpils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Kārsavas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Krāslavas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Rugāju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Rīgas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Vidzemes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Alūksnes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Madonas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Zemgales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Auces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Jēkabpils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Neretas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Pļaviņu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Rundāles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Vecumnieku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302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2.tabulā redzamas pašvaldības, kurās plānota dienas aprūpes centru izveide pilngadīgām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2.tabula</w:t>
      </w:r>
      <w:r w:rsidR="00000000" w:rsidRPr="00000000" w:rsidDel="00000000">
        <w:rPr>
          <w:rtl w:val="0"/>
        </w:rPr>
        <w:t xml:space="preserve">
</w:t>
      </w:r>
    </w:p>
    <w:tbl>
      <w:tblPr>
        <w:tblStyle w:val="DefaultTable"/>
        <w:bidiVisual w:val="0"/>
        <w:tblW w:w="951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98"/>
        <w:gridCol w:w="3201"/>
        <w:gridCol w:w="2159"/>
        <w:tblGridChange w:id="0">
          <w:tblGrid>
            <w:gridCol w:w="3698"/>
            <w:gridCol w:w="3201"/>
            <w:gridCol w:w="21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Plānošanas reģions/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Dienas aprūpes centru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Klientu vietu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Kurzemes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Priekules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Rucavas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Skrundas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Latgales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Balvu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Daugavpils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Ilūkstes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Kārsavas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Krāslavas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Preiļu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Rugāju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Viļakas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Viļānu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Rīgas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Alojas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Ādažu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Carnikavas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Jūrmalas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Krimuldas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Mālpils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Olaines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Salacgrīvas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Tukuma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Vidzemes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Alūksnes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Gulbenes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Kocēnu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Lubānas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Madonas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Mazsalacas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Priekuļu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Rūjienas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Valkas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Zemgales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Aknīstes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Dobeles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Iecavas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Jēkabpils pilsēta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Neretas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Ozolnieku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Pļaviņu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Rundāles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Vecumnieku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959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pašvaldību uzmanība tiek vērsta uz to, ka dienas aprūpes centru darbībai ir jābūt orientētai uz pakalpojumu sniegšanu arī klientiem ar ļoti smagiem funkcionāliem traucējumiem. Savukārt, jaunu dienas aprūpes centru, kas specializētos uz aprūpi tieši personām ar ļoti smagiem funkcionāliem traucējumiem, t.sk. pie izglītības iestādēm, izveide būs iespējama 2021.- 2027. gada plānošanas perioda projektos sociālo pakalpojumu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pašvaldībām” sociālo pakalpojumu nodrošināšana ir pašvaldības autonomā funkcija, arī Eiropas vietējo pašvaldību harta nosaka pašvaldību tiesības lemt par nodrošināmajiem pakalpojumiem un to saturu. Līdz ar to veidu, kā pašvaldības iedzīvotāji var saņemt attiecīgos sociālos pakalpojumus pašvaldības nosaka pašvaldības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pieejamībā Latvijas pašvaldībās ir atšķirības. Ir pašvaldības, kuras jau šobrīd nodrošina visus likumprojekta 2. pantā nosauktos sociālos pakalpojumus. Tomēr joprojām ir pašvaldības, kuras nodrošina tikai atsevišķus likumprojekta 2. pantā minētos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sociālo pakalpojumu sistēmai, veidojas jauni sociālie pakalpojumi, kuri vislabākajā veidā novērš vai mazina personas vai ģimenes sociālās problēmas. Ģimenes asistenta pakalpojums šobrīd tiek piedāvāts trim galvenajām mērķa grupām – augsta riska ģimenēm, personām ar garīga rakstura traucējumiem un jauniešiem pēc ārpusģimenes aprūpes. Ģimenes asistenta pakalpojuma esamība ģimenē garantē ģimenes vai personas pakāpenisku sociālās funkcionēšanas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ģimenes asistenta pakalpojums, kas tiek nodrošināts 9.2.1.1. pasākuma projekta ietvaros, tiek sniegts 30 pašvaldībās, kopā indikatīvi 150 personām vai ģimenēm. Tā kā daļa mērķa grupas ir ģimenes, tad kopējais personu skaits, ko ģimenes asistenta pakalpojums ietekmē, ir apmēram 300 personas. Ir pašvaldības, kuras ģimenes asistenta pakalpojumu nodrošina no pašvaldības budžeta,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ģimenes asistenta pakalpojuma rezultātus, kā arī administratīvi teritoriālo reformu un tās radītās izmaiņas, novērota pašvaldību interese nodrošināt ģimenes asistenta pakalpojumu. Lai veidotu jaunas ģimenes asistenta amata vietas, pašvaldībās ir nepieciešami papildu finanšu līdzekļi, un tas prasa zināmu laiku</w:t>
      </w:r>
      <w:r w:rsidR="00000000" w:rsidRPr="00000000" w:rsidDel="00000000">
        <w:rPr>
          <w:i w:val="1"/>
          <w:rtl w:val="0"/>
        </w:rPr>
        <w:t xml:space="preserve">.</w:t>
      </w:r>
      <w:r w:rsidR="00000000" w:rsidRPr="00000000" w:rsidDel="00000000">
        <w:rPr>
          <w:rtl w:val="0"/>
        </w:rPr>
        <w:t xml:space="preserve"> 2022. gada februārī veiktās pašvaldību aptaujas rezultāti parāda, ka 76 % pašvaldību ģimenes asistentu vēlas piesaistīt kā ārpakalpojumu, proti, slēdzot uzņēmuma līgumu </w:t>
      </w:r>
      <w:r w:rsidR="00000000" w:rsidRPr="00000000" w:rsidDel="00000000">
        <w:rPr>
          <w:i w:val="1"/>
          <w:rtl w:val="0"/>
        </w:rPr>
        <w:t xml:space="preserve">vai arī pakalpojuma līgumu</w:t>
      </w:r>
      <w:r w:rsidR="00000000" w:rsidRPr="00000000" w:rsidDel="00000000">
        <w:rPr>
          <w:rtl w:val="0"/>
        </w:rPr>
        <w:t xml:space="preserve">. Pārējās pašvaldības (24%) apgalvo, ka ģimenes asistentus varētu piesaistīt uz darba līgumu pamata, jo ir pietiekami daudz brīvu sociālo darbinieku vakanču.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teritoriālās atšķirības sociālo pakalpojumu pieejamībā, ir jāpanāk, ka pašvaldībās primāri ir vienota izpratne par tās pienākumiem pret pašvaldības iedzīvotājiem sociālo pakalpojumu jomā. Apzinoties, ka arī pēc administratīvi teritoriālās reformas īstenošanas pašvaldību atšķirības, lai arī samazinās, tomēr saglabājas, ir nepieciešams likumā noteikt obligāti nodrošināmos sociālos pakalpojumus (minimālais sociālo pakalpojumu grozs), par prioritāri nodrošināmiem nosakot  tādus sociālos pakalpojumus, kas novērš vai mazina veselības vai dzīvības apdraudējuma risku (tie pamatā ir sociālās aprūpes pakalpojumi personām ar smagiem funkcionāliem traucējumiem un sociālie pakalpojumi vardarbībā cietušām personām) un kas mazina personas funkcionālo traucējumu ietekmi uz personas patstāvīgu un sabiedrības vispārējām normām atbilstošu funkcionēšanu (sociālās rehabilitācijas pakalpojumi personām ar invaliditāti un smagām hroniskām saslimšanām, psihosociālā rehabilitācija, sociālie pakalpojumi vardarbības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pēc tam, kad ir nodrošināti iepriekš minētie sociālie pakalpojumi, pašvaldība var nodrošināt arī citus sociālos pakalpojumus atbilstoši iedzīvotāju vajadzībām un pašvaldības finanšu iespējām. Jebkura pašvaldība ir tiesīga attīstīt vai veicināt citu sociālo pakalpojumu sniegšanu atbilstoši iedzīvotāju vajadzībām un interesēm un pašas pašvaldības brīvajām iniciatīvām, ja ir nodrošināti obligāti nodrošināmie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tiek papildināts ar atbilstošiem terminiem un precizēti likumā esošie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pantā ir nosaukti pašvaldības sociālā dienesta uzdevumi. Neskatoties uz to, ka ir informāciju sistēma, kura nodrošina informāciju par personai piešķirtajiem un izmaksātajiem sociālajiem pakalpojumiem un sociālo palīdzību, ir pašvaldības, kuras neievada datus minētajā informāciju sistēmā. Līdz ar to ir apgrūtināta sociālo pakalpojumu un sociālās palīdzības uzskaite, kontrole un budžeta līdzekļu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problēmu ir norādījusi arī Valsts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pašvaldības veic datu ievadi informācijas sistēmā, nepieciešams likuma 11. pantu papildināt ar 10. punktu un noteikt, ka pašvaldībai ir pienākums nodrošināt datu ievadi pašvaldību informācijas sistēmā par personām un mājsaimniecībām piešķirtajiem un izmaksātajiem sociālās palīdzības pabalstiem, sociālajiem pakalpojumiem un citu materiālo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2.</w:t>
      </w:r>
      <w:r w:rsidR="00000000" w:rsidRPr="00000000" w:rsidDel="00000000">
        <w:rPr>
          <w:vertAlign w:val="superscript"/>
          <w:rtl w:val="0"/>
        </w:rPr>
        <w:t xml:space="preserve">3</w:t>
      </w:r>
      <w:r w:rsidR="00000000" w:rsidRPr="00000000" w:rsidDel="00000000">
        <w:rPr>
          <w:rtl w:val="0"/>
        </w:rPr>
        <w:t xml:space="preserve"> daļa nosaka organizācijas, kuras, īstenojot šā panta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daļā paredzēto pienākumu izpildi, atrodas Labklājības ministrijas funkcionālā pārraudzībā, nodrošina piešķirto valsts budžeta līdzekļu racionālu izlietojumu un kontroli, administrēšanas izdevumiem izlietojot ne vairāk kā 10 procentus no šo pakalpojumu nodrošināšanai piešķirtajiem valsts budžeta līdzekļiem. Šo pienākumu izpildes nodrošināšanai minētās organizācijas ir tiesīgas izdot administratīvos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likuma 13. panta 2</w:t>
      </w:r>
      <w:r w:rsidR="00000000" w:rsidRPr="00000000" w:rsidDel="00000000">
        <w:rPr>
          <w:vertAlign w:val="superscript"/>
          <w:rtl w:val="0"/>
        </w:rPr>
        <w:t xml:space="preserve">1</w:t>
      </w:r>
      <w:r w:rsidR="00000000" w:rsidRPr="00000000" w:rsidDel="00000000">
        <w:rPr>
          <w:rtl w:val="0"/>
        </w:rPr>
        <w:t xml:space="preserve"> daļu SIA "Bērnu un pusaudžu resursu centrs" nodrošina sociālās rehabilitācijas pakalpojumus dzīvesvietā bērniem, kuriem ir izveidojusies atkarība no narkotiskajām, toksiskajām vai citām apreibinošām vielām vai no atkarību izraisošiem procesiem, nepieciešams noteikt arī SIA “Bērnu un pusaudžu resursu centrs” statusu šīs valsts deleģētās funkcijas veikšanas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arī SIA "Bērnu un pusaudžu resursu centrs" atrodas Labklājības ministrijas funkcionālā pārraudzībā, nodrošina piešķirto valsts budžeta līdzekļu racionālu izlietojumu un kontroli, administrēšanas izdevumiem izlietojot ne vairāk kā 10 procentus no šo pakalpojumu nodrošināšanai piešķirtajiem valsts budžeta līdzekļiem, kā arī tiesības izdot administratīvos aktus, nepieciešams likuma 13. panta 2.</w:t>
      </w:r>
      <w:r w:rsidR="00000000" w:rsidRPr="00000000" w:rsidDel="00000000">
        <w:rPr>
          <w:vertAlign w:val="superscript"/>
          <w:rtl w:val="0"/>
        </w:rPr>
        <w:t xml:space="preserve">3</w:t>
      </w:r>
      <w:r w:rsidR="00000000" w:rsidRPr="00000000" w:rsidDel="00000000">
        <w:rPr>
          <w:rtl w:val="0"/>
        </w:rPr>
        <w:t xml:space="preserve"> daļu papildināt ar SIA "Bērnu un pusaudžu resursu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likuma 13. panta 21 daļu SIA "Bērnu un pusaudžu resursu centrs" nodrošina sociālās rehabilitācijas pakalpojumus dzīvesvietā bērniem, kuriem ir izveidojusies atkarība no narkotiskajām, toksiskajām vai citām apreibinošām vielām vai no atkarību izraisošiem procesiem, nepieciešams noteikt arī SIA “Bērnu un pusaudžu resursu centrs” statusu, šīs valsts deleģētās funkcijas veikšanas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 pants nosaka Sociālās integrācijas valsts aģentūras (turpmāk - SIVA) statusu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Pilngadīgu personu ar garīga rakstura traucējumiem individuālo izvērtējumu veikšanai plānots izmantot Eiropas kopējās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pārejai no institucionālās uz sabiedrībā balstītu aprūpi rekomendēto Atbalsta intensitātes skalu – zinātnisku metodi personu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garīga rakstura traucējumiem atbalsta vajadzību izvērtēšanai.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personām ar garīga rakstura traucējumiem individuālā atbalsta vajadzības un atbalsta līmeņus noteiktu vienoti, izmantojot atbalsta intensitātes skalu, nepieciešamas papildināt 15.</w:t>
      </w:r>
      <w:r w:rsidR="00000000" w:rsidRPr="00000000" w:rsidDel="00000000">
        <w:rPr>
          <w:vertAlign w:val="superscript"/>
          <w:rtl w:val="0"/>
        </w:rPr>
        <w:t xml:space="preserve">1</w:t>
      </w:r>
      <w:r w:rsidR="00000000" w:rsidRPr="00000000" w:rsidDel="00000000">
        <w:rPr>
          <w:rtl w:val="0"/>
        </w:rPr>
        <w:t xml:space="preserve"> panta pirmo daļu ar 7. punktu, nosakot, ka SIVA koordinē un nodrošina atbalsta intensitātes skalas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vienmērīgu sociālo pakalpojumu tīkla attīstību pašvaldībās un vienotas pieejas veidošanu sociālo pakalpojumu nodrošināšanā iedzīvotājiem (MK 2021. gada 19. oktobra sēdes protokola Nr.70 32.§, 21-TA-259)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vienmērīgu sociālo pakalpojumu tīkla attīstību pašvaldībās un vienotas pieejas veidošanu sociālo pakalpojumu nodrošināšanā iedzīvotājiem izstrādē tika izmantoti LM izveidotās  darba grupas priekšlikumi,  kura vienojās, ka visās pašvaldībās, neatkarīgi no to lieluma un iedzīvotāju skaita, ir jānodrošina tādi sociālie pakalpojumi, kuri novērš vai mazina dzīvības un veselības apdraudējumu, kā arī būtiskus sociālās funkcionēšanas ierobežojumus. Līdz ar to tika atbalstīts, ka ar grozījumiem Likumā, tiek  noteikts  obligāti nodrošināt samērīgā termiņā un veidā ikvienā pašvaldībā šādus sociālos pakalpojumus (dalījumā pa prioritārajām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pašvaldību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sociālais darbs (prioritāri vardarbības un konfliktu ģimenē gadījumā, darbs ar vardarbībā cietušiem bērniem un bērniem ar atkarības vai uzvedības problēmām (papildus valsts finansētam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centra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dienas aprūpes centra vai dienas centra pakalpojums (nosakot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asistenta pakalpojums (nosakot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vajadzības gadījumā - ilgstošas sociālās aprūpes un sociālās rehabilitācijas pakalpojums institūcijās bāreņiem un bez vecāku gādības palikušajiem bērniem, t.sk. ģimeniskai videi pietuvināts pakalpojums, kamēr nav nodrošināta aprūpe aizbildņa vai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rehabilitācijas pakalpojums bērniem, kuriem ir kuriem ir izveidojusies atkarība no narkotiskajām, toksiskajām vai citām apreibinošām vielām vai no atkarību izraisošiem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rehabilitācijas pakalpojums vardarbībā cietušiem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ilgstošas sociālās aprūpes un sociālās rehabilitācijas pakalpojums institūcijās bāreņiem un bez vecāku gādības palikušajiem bērniem līdz 2 gadu vecumam, ja nav iespējams nodrošināt aprūpi ģimenē, pie aizbildņa vai audžuģimeni.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Pašvaldības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sociālais darbs ar bērnu un 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aprūpes mājās pakalpojums (tai skaitā, Invaliditātes likumā noteiktais aprūpes pakalpojums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dienas aprūpes centra (prioritāri 16-18 gadus veciem bērniem, kuri nav iekļauti izglītības procesā,  ar pārejas periodu)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atelpas brīža pakalpojums (institūcijā vai dzīvesvietā) (nosakot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psihosociālās rehabilitācijas pakalpojums  personām ar onkoloģisku slimību un to tuviniekiem, kā arī paliatīvā aprūpē esošiem bērniem un viņu ģimenes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ilgstošas sociālās aprūpes un sociālās rehabilitācijas pakalpojums institūcijā bērniem ar smagiem un ļoti smagiem garīgās attīstības traucējumiem vai bērniem ar smagiem un ļoti smagiem fiziskās attīstības traucējumiem, kā arī bērniem ar kombinētiem smagiem un ļoti smagiem garīgās un fiziskās attīstības traucējumiem vecumā līdz četriem gadiem, un bērniem ar smagiem un ļoti smagiem garīga rakstura traucējumiem vecumā no četriem līdz 18 gadiem, kuriem funkcionālo traucējumu smaguma pakāpes dēļ nav iespējams nodrošināt aprūpi ģimenē, pie aizbildņa vai audžuģimeni;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tehniskie palīglīdzekļi;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 Invaliditātes likumā noteiktie pakalpojumi (asistenta pakalpojums, pavadoņa pakalpojums, psihologa pakalpojums pie pirmreizēji noteiktās invaliditātes)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Pilngadīgām personām ar smagiem funkcionāliem traucējumiem (t.sk.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sociālais darbs ar indivīdu;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aprūpes mājās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dienas aprūpes centra pakalpojums personām ar garīga rakstura traucējumiem (nosakot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grupu mājas (dzīvokļa) pakalpojums personām ar garīga rakstura traucējumiem (nosakot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specializētās darbnīcas pakalpojums (paredzot pārejas periodu) personām ar smagiem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atelpas brīža pakalpojums (nosakot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ilgstošas sociālās aprūpes un sociālās rehabilitācijas pakalpojums institūcijā (tai skaitā ģimeniskai videi pietuvināts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ar invaliditāti un personu ar prognozējamu invaliditāti profesionālās piemērotības noteikšana un profesionālā rehabilitācija;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ar redzes un dzirdes invaliditāti sociālā rehabilitācijas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rehabilitācijas pakalpojums darbspēju atjaunošanai sociālās rehabilitācijas institūcijās. personām ar funkcionāliem traucējumiem darbspējīgā vecumā, kā arī personām ar funkcionāliem traucējumiem, kuras strādā (uzskatāmas par darba ņēmējiem vai pašnodarbinātajiem saskaņā ar likumu "Par valsts sociālo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psihosociālās rehabilitācijas pakalpojums personām ar onkoloģisku slimību un to tuviniekiem;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ilgstošas sociālās aprūpes un sociālās rehabilitācijas pakalpojums institūcijā personām ar smagiem un ļoti smagiem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tehniskie palīglīdzekļi;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 Invaliditātes likumā noteiktie pakalpojumi (asistenta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Pensijas vecuma cilvēkiem ar aprūpes vajadzībām, t.sk. personām ar demenci: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sociālais darbs ar indivīdu;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aprūpes mājās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ilgstošas sociālās aprūpes un sociālās rehabilitācijas pakalpojums institūcijā (tai skaitā ģimeniskai videi pietuvināts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Pilngadīgām personām ar sociālās funkcionēšanas grūtībām, t.sk. personām ar atkarībām, personām bez noteiktas dzīves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Pašvaldības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sociālais darbs ar indivīdu;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patversmes vai naktspatversmes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Valsts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rehabilitācijas pakalpojums pilngadīgām personām, kurām ir izveidojusies atkarība no narkotiskajām, toksiskajām vai citām apreibinošām vielām vai no atkarību izraisošiem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rehabilitācijas pakalpojums vardarbību veikušām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Bērniem pēc ārpusģimenes aprūpes pašvaldības finansētie sociālo pakalpojumu - sociālais darbs ar indivīdu.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 vardarbības cietušām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Pašvaldības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sociālais darbs ar indivīdu;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krīzes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Valsts finansētie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rehabilitācijas pakalpojums no vardarbības cietušām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rehabilitācijas pakalpojums cilvēku tirdzniecības upuriem.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visas pašvaldības nevarēs nodrošināt visus obligātos sociālos pakalpojumus nekavējoties, atsevišķu sociālo pakalpojumu izveidošanai ir nepieciešams pārejas periods. Ņemot vērā panākto vienošanos ar Latvijas Pašvaldību savienību, likumprojekta 5.pants nosaka dienas aprūpes centra pakalpojuma, atelpas brīža pakalpojuma (institūcijā vai mājoklī) un specializētās darbnīcas pakalpojuma ieviešanas termiņu - 2026. gada 1. janvāri, bet ģimenes asistenta pakalpojuma - 2028. gada 1. janvāri.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ar invaliditāti, pensijas vecuma personas ar aprūpes vajadzībām, personas ar garīga rakstura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pieejami sociālie pakalpojumi katrā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2019. gada 2. aprīļa noteikumi Nr.138 "Noteikumi par sociālo pakalpojumu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kādos gadījumos personai aprūpes līmeni nosaka, izmantojot Atbalsta intensitātes skalu.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būs jāizdod noteikumi, kas noteiks sociālos pakalpojumus, kuru nodrošināšanai pašvaldībām tiks piešķirta valsts budžeta mērķdotācija, mērķdotācijas apjomu, saņemšanas nosacījumus un piešķiršanas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"Bērnu un pusaudžu resursu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iedzīvotājiem obligāti nodrošināmo sociālo pakalpojumu veidus novadu un valsts pilsētu pašvaldībās, iedzīvotājiem tiks nodrošināta līdzvērtīgu sociālo pakalpojumu pieejamība reģionos un ieviesti līdzvērtīgi nosacījumus sociālo pakalpojumu saņemšanā pašvaldībā.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iedzīvotājiem obligāti nodrošināmo sociālo pakalpojumu veidus novadu un valsts pilsētu pašvaldībās, iedzīvotājiem tiks nodrošināta līdzvērtīgu sociālo pakalpojumu pieejamība reģionos un ieviesti līdzvērtīgi nosacījumus sociālo pakalpojumu saņemšanā pašvaldībā.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iedzīvotājiem obligāti nodrošināmo sociālo pakalpojumu veidus novadu un valsts pilsētu pašvaldībās, iedzīvotājiem tiks nodrošināta līdzvērtīgu sociālo pakalpojumu pieejamība reģionos un ieviesti līdzvērtīgi nosacījumus sociālo pakalpojumu saņemšanā pašvaldībā.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iedzīvotājiem obligāti nodrošināmo sociālo pakalpojumu veidus novadu un valsts pilsētu pašvaldībās, iedzīvotājiem tiks nodrošināta līdzvērtīgu sociālo pakalpojumu pieejamība reģionos un ieviesti līdzvērtīgi nosacījumus sociālo pakalpojumu saņemšanā pašvaldībā.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22-TA-1080</w:t>
    </w:r>
    <w:r>
      <w:br/>
    </w:r>
    <w:r w:rsidR="00000000" w:rsidRPr="00000000" w:rsidDel="00000000">
      <w:rPr>
        <w:rtl w:val="0"/>
      </w:rPr>
      <w:t xml:space="preserve">Izdrukāts 29.07.2026. 22.28 - 1.0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22-TA-1080</w:t>
    </w:r>
    <w:r>
      <w:br/>
    </w:r>
    <w:r w:rsidR="00000000" w:rsidRPr="00000000" w:rsidDel="00000000">
      <w:rPr>
        <w:rtl w:val="0"/>
      </w:rPr>
      <w:t xml:space="preserve">Izdrukāts 29.07.2026. 22.28 - 1.0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anotācija_(ex_ante)_22-TA-1080.docx</dc:title>
</cp:coreProperties>
</file>

<file path=docProps/custom.xml><?xml version="1.0" encoding="utf-8"?>
<Properties xmlns="http://schemas.openxmlformats.org/officeDocument/2006/custom-properties" xmlns:vt="http://schemas.openxmlformats.org/officeDocument/2006/docPropsVTypes"/>
</file>