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Reģionālās attīstības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precizēt Reģionālās attīstības likuma 14.panta 8.punktā Ministru kabinetam noteikto deleģējumu, lai nodrošinātu, ka uz šī deleģējuma pamata izdotajos Ministru kabineta noteikumos varētu noteikt  kārtību pašvaldību investīciju projektu izvērtēšanai gan attiecībā uz Valsts kases sniegtajiem valsts budžeta aizdevumiem, gan aizdevumiem, ko piedāvā citi aizdevēji.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stājas spēkā vienlaicīgi ar likumprojektu “Par valsts budžetu 2025.gadam un budžeta ietvaru 2025., 2026. un 2027.gadam”.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5.marta noteikumi Nr. 159 “Kritēriji un kārtība, kādā tiek izvērtēti pašvaldību investīciju projektu pieteikumi valsts budžeta aizdevuma saņemšanai” (turpmāk - MK noteikumi Nr.159) ir izdoti saskaņā ar Reģionālās attīstības likuma 14.panta 8.punktu. Atbilstoši MK noteikumu Nr.159 15.punktam, pēc tam, kad pašvaldība ir saņēmusi pozitīvu atzinumu no atbildīgās nozares ministrijas par investīciju projekta pieteikumu, tā iesniedz valsts budžeta aizdevuma pieprasījumus atbilstoši normatīvajiem aktiem par kārtību, kādā pašvaldības var ņemt aizņēmumus un sniegt galvojumus.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Reģionālās attīstības likuma 14.panta 8.punktā ietvertais deleģējums un attiecīgi uz šī deleģējuma pamata izdotajos MK noteikumos Nr.159 ietvertais regulējums attiecas tikai uz valsts aizdevumu saņemšanu. Tomēr gadījumos, ja arī kāds cits aizdevējs izpilda likuma “Par pašvaldību budžetiem” 22.</w:t>
      </w:r>
      <w:r w:rsidR="00000000" w:rsidRPr="00000000" w:rsidDel="00000000">
        <w:rPr>
          <w:vertAlign w:val="superscript"/>
          <w:rtl w:val="0"/>
        </w:rPr>
        <w:t xml:space="preserve">1</w:t>
      </w:r>
      <w:r w:rsidR="00000000" w:rsidRPr="00000000" w:rsidDel="00000000">
        <w:rPr>
          <w:rtl w:val="0"/>
        </w:rPr>
        <w:t xml:space="preserve"> panta otrajā daļā minēto nosacījumu, t.i., piedāvā pašvaldības izstrādātā pirmsskolas izglītības iestāžu, skolu, ceļu, ielu un tiltu investīciju projekta īstenošanai  izdevīgākus aizdevuma nosacījumus, nekā tos piedāvā Valsts kase,  attiecīgā pašvaldība šobrīd nevar izvēlēties citu aizdevēju un saņemt Ministru kabineta 2019.gada 10.decembra noteikumu Nr.590 “Noteikumi par pašvaldību aizņēmumiem un galvojumiem” 8.punktā minēto pozitīvo Pašvaldību aizņēmumu un galvojumu uzraudzības un kontroles padomes (Padomes) lēmumu.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pašvaldībām plašākas aizdevēju izvēles iespējas un attiecīgi nodrošinātu kredītiestādēm iespēju sniegt savus piedāvājumus kreditēšanas pakalpojumu pašvaldībām to izstrādāto pirmsskolas izglītības iestāžu, skolu, ceļu, ielu un tiltu investīciju projektu īstenošanai, nepieciešams veikt grozījumus Reģionālās attīstības likuma 14.panta 8.punktā, precizējot, ka kritēriji un kārtība, kādā tiek izvērtēti pašvaldību investīciju projektu pieteikumi aizdevuma saņemšanai attiecas uz visa veida aizdevumiem, gan uz valsts budžeta aizdevumiem, gan uz citu aizdevēju piedāvātajiem aizdevumiem. Vienlaikus saskaņā ar likuma “Par pašvaldību budžetiem” 22.</w:t>
      </w:r>
      <w:r w:rsidR="00000000" w:rsidRPr="00000000" w:rsidDel="00000000">
        <w:rPr>
          <w:vertAlign w:val="superscript"/>
          <w:rtl w:val="0"/>
        </w:rPr>
        <w:t xml:space="preserve">1</w:t>
      </w:r>
      <w:r w:rsidR="00000000" w:rsidRPr="00000000" w:rsidDel="00000000">
        <w:rPr>
          <w:rtl w:val="0"/>
        </w:rPr>
        <w:t xml:space="preserve"> panta otrajā daļā  noteikto būs jānodrošina, ka šī cita aizdevēja aizdevuma nosacījumi ir izdevīgāki nekā no valsts budžeta izsniedzamo aizdevumu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 un citi aizdevēji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nodrošinās tiesisko regulējumu, lai pašvaldībām būtu iespējas saņemt arī citu aizdevēju (piemēram, kredītiestāžu) aizņēmumus jaunu pirmsskolas izglītības iestāžu būvniecībai vai esošo paplašināšanai, vai pirmsskolas izglītības iestāžu infrastruktūras attīstībai, kā arī ceļu un tiltu būvniecībai. Radot jaunas vietas pirmsskolas izglītības iestādēs un uzlabojot esošo iestāžu, ceļu un tiltu infrastruktūru, pašvaldības spēs īstenot Pašvaldību likuma 4.panta pirmās daļas 3. un 4.punktā noteiktām autonomām funkcijām gādāt par pašvaldības īpašumā esošo ceļu būvniecību, uzturēšanu un pārvaldību, kā arī par pirmsskolas izglītības, vidējās izglītības, profesionālās ievirzes izglītības, interešu izglītības un pieaugušo izglītības  pieejamību.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Kredītiestādēm un citiem aizdevējiem tiek paplašinātas iespējas izsniegt aizdevumus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Paplašinot aizņēmumu saņemšanas iespējas pašvaldībām no kredītiestādēm un citiem aizdevējiem, būvniecības nozares uzņēmumiem tiks nodrošinātas iespējas īstenot būvniecības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pašvaldību aizdevumiem tiks nodrošināts saskaņā ar likumu par ikgadējo valsts budžetu. Pašvaldību aizņēmumi ietekmē kopējo valsts budžeta bilanci.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2024.gada 5.marta noteikumu Nr. 159 “Kritēriji un kārtība, kādā tiek izvērtēti pašvaldību investīciju projektu pieteikumi valsts budžeta aizdevuma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stāšanās spēkā būs nepieciešams pārizdot Ministru kabineta 2024.gada 5.marta noteikumus Nr. 159 “Kritēriji un kārtība, kādā tiek izvērtēti pašvaldību investīciju projektu pieteikumi valsts budžeta aizdevuma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netiek mainīts normatīvais regulējums, un tas arī neparedz ieviest jaunas politiskās iniciatīvas, tāpēc rīkojuma projekta izstrādes laikā netika īstenoti pasākumi sabiedrības līdzdalības iesaistei, kā arī netika paredzēti īpaši saziņas pasākumi ar sabiedrību (Ministru kabineta 2009. gada 25. augusta noteikumu Nr. 970 „Sabiedrības līdzdalības kārtība attīstības plānošanas procesā” 5.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Saņemot aizdevumus, pašvaldības, īstenojot investīciju projektus jaunas pirmsskolas izglītības iestādes būvniecībai vai esošas pirmsskolas izglītības iestādes paplašināšanai, radīs papildus vietas pašvaldības pirmsskolas izglītības iestādēs. Tādā veidā tiks uzlabota pirmsskolas izglītības pieejamība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Saņemot aizdevumus, pašvaldības spēs īstenot investīciju projektus vispārējās izglītības iestāžu mācību vides uzlabošanai un ceļu būvniecībai.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pirmsskolas izglītības pakalpojumu pieejamība teritorijās, kur pašvaldību pirmsskolas izglītības iestāžu skaits joprojām ir nepietiekams. Tāpat tiks uzlabota ceļu kvalitāte darba vietu un pakalpojumu sasniedzamībai, kā arī nodrošināta izglītības ekosistēmas darbība.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24-TA-1869</w:t>
    </w:r>
    <w:r>
      <w:br/>
    </w:r>
    <w:r w:rsidR="00000000" w:rsidRPr="00000000" w:rsidDel="00000000">
      <w:rPr>
        <w:rtl w:val="0"/>
      </w:rPr>
      <w:t xml:space="preserve">Izdrukāts 29.07.2026. 23.35 - 2.0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24-TA-1869</w:t>
    </w:r>
    <w:r>
      <w:br/>
    </w:r>
    <w:r w:rsidR="00000000" w:rsidRPr="00000000" w:rsidDel="00000000">
      <w:rPr>
        <w:rtl w:val="0"/>
      </w:rPr>
      <w:t xml:space="preserve">Izdrukāts 29.07.2026. 23.35 - 2.0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anotācija_(ex_ante)_24-TA-1869.docx</dc:title>
</cp:coreProperties>
</file>

<file path=docProps/custom.xml><?xml version="1.0" encoding="utf-8"?>
<Properties xmlns="http://schemas.openxmlformats.org/officeDocument/2006/custom-properties" xmlns:vt="http://schemas.openxmlformats.org/officeDocument/2006/docPropsVTypes"/>
</file>