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8. februāra noteikumos Nr. 102 "Darbības programmas "Izaugsme un nodarbinātība" 9.3.1. specifiskā atbalsta mērķa "Attīstīt pakalpojumu infrastruktūru bērnu aprūpei ģimeniskā vidē un personu ar invaliditāti neatkarīgai dzīvei un integrācijai sabiedrībā" 9.3.1.3. pasākuma "Sabiedrībā balstītu sociālo pakalpojumu infrastruktūras attīstība Rīgas valstspilsētā"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(turpmāk – LM) iniciatīva, tiesību akta projekts izstrādāts saskaņā ar 2014. gada 3. jūlija Eiropas Savienības (turpmāk – ES) struktūrfondu un Kohēzijas fonda 2014.–2020. gada plānošanas perioda vadības likuma 20.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ir izstrādāts, lai precizētu atsevišķas 9.3.1.3. pasākuma “Sabiedrībā balstītu sociālo pakalpojumu infrastruktūras attīstība Rīgas valstspilsētas pašvaldībā” (turpmāk – 9.3.1.3.pasākums) īstenošanas tiesiskā regulējuma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pašvaldība ir uzsākusi 9.3.1.3.pasākuma atbalstāmo darbību īstenošanu, lai izveidotu jaunu sabiedrībā balstītu sociālo pakalpojumu infrastruktūru – grupu dzīvokļus (ar 16 pakalpojuma vietām) un dienas aprūpes centru (ar 20 pakalpojuma vietām) personām ar garīga rakstura traucējumiem. Šis infrastruktūras izveidei šobrīd 9.3.1.3.pasākumā ir ieplānots kopējais attiecināmais finansējums 2 600 000 euro apmērā, tai skaitā Rīgas pašvaldības finansējums – 1 291 995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9.3.1.3. pasākuma īso īstenošanas laika periodu (līdz 2023.gada 31.decembrim) un neskatoties uz to, ka Rīgas pašvaldība vēl nav noslēgusi vienošanas par projekta īstenošanu ar sadarbības iestādi, Rīgas pašvaldība jau ir izsludinājusi iepirkuma procedūru[1] sabiedrībā balstītu sociālo pakalpojumu infrastruktūras izveidei. Saņemto piedāvājumu informācija liecina, ka izmaksas par minētajiem darbiem būs lielākas kā 9.3.1.3.pasākumam pieejamais kopējais attiecināmais finansējums. Attiecīgi Rīgas pašvaldība nevar slēgt būvniecības līgumu par izmaksām, kas ir lielākas kā 9.3.1.3.pasākuma kopējais attiecināmais finansējums. Arī gadījumā, ja šāds līgums tiktu noslēgts, 9.3.1.3.pasākuma projektā visas izmaksas, kas pārsniegtu 9.3.1.3. pasākuma kopējo attiecināmo finansējumu, būtu jāplāno kā neattiecināmās izmaksas un par šo izmaksu daļu Rīgas pašvaldība nevarētu saņemt aizdevumu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9.3.1.3. pasākuma ietvaros izmaksas ir attiecināmas no 2021.gada 28.septembra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Rīgas pašvaldība ir gatava no pašvaldības budžeta finansējuma segt visas papildu izmaksas, kas nepieciešamas pilnvērtīgai sabiedrībā balstītu sociālo pakalpojumu infrastruktūras izveidei, ir nepieciešams precizēt MK noteikumu Nr.102 5.punktu, paredzot, ka 9.3.1.3.pasākuma plānotais kopējās attiecināmais finansējumus ir ne mazāk kā 2 600 000 euro, tai skaitā pašvaldības budžeta līdzfinansējums – ne mazāk kā 1 291 995 euro. Šobrīd 9.3.1.3.pasākuma noteiktais kopējā attiecināmā finansējuma apmērs (2 600 000 euro) MK noteikumos Nr.102 netiek mainīts, ņemot vērā, ka iepirkums šobrīd tiek īstenots tikai būvprojekta izstrādei, būvniecībai un autoruzraudzībai. Tajā neietilpst izveidotās sabiedrībā balstītu sociālo pakalpojumu infrastruktūras jeb pakalpojumu sniegšanas vietu aprīkošana un teritorijas labiekārtošana. Attiecīgi reālās 9.3.1.3.pasākuma kopējās attiecināmās izmaksas būs vēl lielākas un noteikumu projekts paredz, ka 9.3.1.3.pasākuma plānoto kopējo attiecināmo finansējumu var palielināt, ja Rīgas pašvaldība 9.3.1.3.pasākuma īstenošanai iegulda papildu pašvaldības budžeta finansējumu. 9.3.1.3.pasākuma Eiropas Reģionālā attīstības fonda, valsts budžeta virssaistību finansējuma, valsts budžeta finansējuma un valsts budžeta dotācijas pašvaldībām apmēri 9.3.1.3.pasākuma ietvaros netiks mainīti.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 ir pilngadīgas personas ar garīga rakstura traucējumiem, kuras:
1)	potenciāli var nonākt valsts ilgstošas aprūpes institūcijā un kurām ir noteikta smaga vai ļoti smaga invaliditāte (I vai II invaliditātes grupa);
2)	no valsts ilgstošas aprūpes institūcijām pāriet uz dzīvi sabiedrībā.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iztrūkstošās publiskās infrastruktūras izveide tādām neaizsargātām sabiedrības mērķgrupām kā cilvēkiem ar garīga rakstura traucējumiem un ar smagu un ļoti smagu invaliditāti, kā arī cilvēkiem ar garīga rakstura traucējumiem, kuriem pienācīgu sociālo pakalpojumu nodrošināšana dzīvesvietā, it īpaši ir īpaši nozīmīga un var būt arī izšķiroša nonākšanai vai nenonākšanai valsts ilgstošās aprūpes institūcijā.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virzīts steidzamības kārtā un paredz tikai redakcionālus normatīvā regulējuma precizējumus.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9.3.1.3. pasākumam ir tieša ietekme uz horizontālo principu “Vienlīdzīgas iespējas”. Pasākuma ietvaros tiks īstenotas darbības, kuru ietvaros tiks izveidota jauna sabiedrībā balstītu sociālo pakalpojumu infrastruktūra un jaunas pakalpojumu sniegšanas vietas, kā rezultātā vismaz 36 personām ar garīga rakstura traucējumiem Rīgas valstspilsētā tiks uzlabota sociālā situācija.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pasākumam ir tieša ietekme uz horizontālo principu “Vienlīdzīgas iespējas”. Pasākuma ietvaros tiks īstenotas specifiskas darbības un jaunu sabiedrībā balstītu sociālo pakalpojumu sniegšanas vietu izveidē tiks ievērotas personu ar invaliditāti intereses, īstenojot sadarbību vai konsultējoties ar personu ar invaliditāti pārstāvošajām organizācijām vai vides pieejamības ekspertiem. Tāpat pakalpojumu vietu izveide personām ar īpaši smagiem garīga rakstura traucējumiem tiks īstenoti specifiski risinājumi un inovatīvas pieejas šādu pakalpojumu vietu izveidē.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pasākuma ietvaros tiks īstenotas vispārējas darbības, kas attiecas uz projekta vadības personālu un projekta aktivitātēm, kas vērstas uz personu ar invaliditāti vienlīdzīgām iespējām un tiesībām,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personāla atlases nosacījumi un prakses attiecībā uz cilvēkiem ar īpašām vajadzībām būs nediskriminējošas un iekļaujošas cilvēkiem ar invaliditāti, piemēram, pielāgojot darba vietu/formu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publicitātes aktivitātes, tiks izvēlēta valoda un vizuālie tēli, kas mazina diskrimināciju un stereotipu veidošanos par cilvēkiem ar invaliditāti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9.3.1.3. pasākumam ir tieša ietekme uz horizontālo principu “Vienlīdzīgas iespējas”. Lai veicinātu dzimumu līdztiesību, projekta ietvaros tiks īstenotas vispārīgas darbības, kas attiecas uz projekta vadības personālu un projekta publicitātes pasākumiem,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vienāda samaksa par vienādas vērtības darbu (t.sk. piemērota vienlīdzīgas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publicitātes aktivitātes, tiks izvēlēta valoda un vizuālie tēli, kas mazina diskrimināciju un stereotipu veidošanos par dzimumu līdztiesību.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9.3.1.3. pasākumam ir tieša ietekme uz horizontālo principu “Vienlīdzīgas iespējas”. Projektu iesniegumu vērtēšanā tiks piemērots kvalitātes atbilstības kritērijs. kura izpilde vērtēšanā dod projektam papildu punktus, kas veicinās tādu projektu atlasi, kuri veicinās personu ar invaliditāti vienlīdzīgas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horizontālo principu, pasākuma ietvaros tiks īstenotas: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w:t>
      </w:r>
      <w:r w:rsidR="00000000" w:rsidRPr="00000000" w:rsidDel="00000000">
        <w:rPr>
          <w:b w:val="1"/>
          <w:rtl w:val="0"/>
        </w:rPr>
        <w:t xml:space="preserve">vispārīgas HP darbības</w:t>
      </w:r>
      <w:r w:rsidR="00000000" w:rsidRPr="00000000" w:rsidDel="00000000">
        <w:rPr>
          <w:rtl w:val="0"/>
        </w:rPr>
        <w:t xml:space="preserve">, kas attiecas uz projekta vadības personālu,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ieviesti tādi personāla atlases nosacījumi un prakses, kas veicina cilvēku ar invaliditāti nodarbinātību, piemēram, nodrošinot pielāgotu darba vietu un tehnoloģijas personai ar invaliditāti un šo faktu norādot darba sludinājumos;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publicitātes aktivitātes, tiks izvēlēta valoda un vizuālie tēli, kas mazina diskrimināciju un stereotipu veidošanos par cilvēkiem ar invaliditāti,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w:t>
      </w:r>
      <w:r w:rsidR="00000000" w:rsidRPr="00000000" w:rsidDel="00000000">
        <w:rPr>
          <w:b w:val="1"/>
          <w:rtl w:val="0"/>
        </w:rPr>
        <w:t xml:space="preserve">specifiskas HP darbība</w:t>
      </w:r>
      <w:r w:rsidR="00000000" w:rsidRPr="00000000" w:rsidDel="00000000">
        <w:rPr>
          <w:rtl w:val="0"/>
        </w:rPr>
        <w:t xml:space="preserve">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sabiedrībā balstītu sociālo pakalpojumu sniegšanas vietu izveidē tiks ievērotas personu ar invaliditāti intereses, īstenojot sadarbību vai konsultējoties ar personu ar invaliditāti pārstāvošajām organizācijām vai vides pieejamības ekspertiem;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vietu izveide personām ar īpaši smagiem garīga rakstura traucējumiem tiks īstenoti specifiski risinājumi un inovatīvas pieejas šādu pakalpojumu vietu izveidē.</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22-TA-817</w:t>
    </w:r>
    <w:r>
      <w:br/>
    </w:r>
    <w:r w:rsidR="00000000" w:rsidRPr="00000000" w:rsidDel="00000000">
      <w:rPr>
        <w:rtl w:val="0"/>
      </w:rPr>
      <w:t xml:space="preserve">Izdrukāts 29.07.2026. 23.32 - 2.0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22-TA-817</w:t>
    </w:r>
    <w:r>
      <w:br/>
    </w:r>
    <w:r w:rsidR="00000000" w:rsidRPr="00000000" w:rsidDel="00000000">
      <w:rPr>
        <w:rtl w:val="0"/>
      </w:rPr>
      <w:t xml:space="preserve">Izdrukāts 29.07.2026. 23.32 - 2.0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anotācija_(ex_ante)_22-TA-817.docx</dc:title>
</cp:coreProperties>
</file>

<file path=docProps/custom.xml><?xml version="1.0" encoding="utf-8"?>
<Properties xmlns="http://schemas.openxmlformats.org/officeDocument/2006/custom-properties" xmlns:vt="http://schemas.openxmlformats.org/officeDocument/2006/docPropsVTypes"/>
</file>