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16. novembra rīkojumā Nr. 719 "Par finansējuma piešķiršanu Iekšlietu ministrijai pasākumiem, kas saistīti ar ceļu satiksmes uzraudzības uzlabošanu""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“Grozījumi Ministru kabineta 2015. gada 16. novembra rīkojumā Nr.719 “Par finansējuma piešķiršanu Iekšlietu ministrijai pasākumiem, kas saistīti ar ceļu satiksmes uzraudzības uzlabošanu”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2015. gada 16. novembra rīkojuma Nr.719 “Par finansējuma piešķiršanu Iekšlietu ministrijai pasākumiem, kas saistīti ar ceļu satiksmes uzraudzības uzlabošanu” (turpmāk – rīkojums Nr.719)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2021. gada 6. jūlija sēdē (prot. Nr.51, 96.§) izskatīto informatīvo ziņojumu “Par Valsts policijas funkciju nodrošināšanai nepieciešamo transportlīdzekļu nomu 2022.gadam un turpmākajiem gadiem” (TA-1438) (turpmāk – informatīvais ziņojums).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ilgtermiņa saistības pasākumam “Transportlīdzekļu noma ceļu satiksmes uzraudzības uzlabošanai” 2022.gadā;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turpmāk - no 2023. gada 1. janvāra - rīkojumā Nr.719 iekļautie izdevumi, kā ikgadējie izdevumi ceļu satiksmes drošības uzlabošanai, netiek izdalīti atsevišķā Ministru kabineta rīkojumā (izdevumi arī turpmāk tiek plānoti izdevumu bāzē attiecīgajās budžeta apakšprogrammās, un tie ir saistīti ar regulāriem izdevumiem ceļu satiksmes drošības uzlabošanai).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rīkojumu Nr.719;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Iekšlietu ministrijai ir atļauts uzņemties ilgtermiņa saistības ceļu satiksmes uzraudzības nodrošināšanai nepieciešamo 40 netrafarēto un 10 trafarēto operatīvo transportlīdzekļu ar atbilstošu aprīkojumu nomas izdevumu segšanai no 2017. gada, nenosakot ilgtermiņa saistību beigu datu (ilgtermiņa saistības pasākumam "Transportlīdzekļu noma ceļu satiksmes uzraudzības uzlabošanai" (budžeta apakšprogrammā 06.01.00 "Valsts policija") (rīkojuma Nr.719 1. punkts un 2.1.2.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paredzēti izdevumi (budžeta apakšprogrammā 06.01.00 "Valsts policija", 02.03.00 "Vienotās sakaru un informācijas sistēmas uzturēšana un vadība" un 40.02.00 "Nekustamais īpašums un centralizētais iepirkums" citiem Iekšlietu ministrijai pasākumiem, kas saistīti ar ceļu satiksmes uzraudzības uzlabošanu  (rīkojuma Nr.719 2.1.3., 2.1.4. un 2.1.5.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paredzēts ieņēmumu palielinājums no naudas sodiem, ko uzliek Valsts policija par pārkāpumiem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Nr.715 5. punkts nosaka, ka, ja nepieciešams, Iekšlietu ministrija var iesniegt izskatīšanai Ministru kabinetā pamatotus priekšlikumus šajā rīkojumā minēto plānoto ieņēmumu, kā arī izdevumu, tai skaitā ilgtermiņa saistību, precizēšanai.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Informatīvajā ziņojumā, kurā aprakstīta informācija par  Valsts policijas funkciju nodrošināšanai nepieciešamo transportlīdzekļu nomu 2022.gadam un turpmākajiem gadiem, norādīts, ka, lai nodrošinātu transportlīdzekļu nomai no 2022. gada līdz 2027. gadam un turpmāk katru gadu papildu nepieciešamo finansējumu, kā daļējs finansējuma avots tiek paredzēts valsts pamatbudžeta ieņēmumu palielinājums no  papildu plānotajiem ieņēmumiem no pārējiem naudas sodiem, ko uzliek Valsts policija par pārkāpumiem ceļu satiksmē, kā arī rīkojumā Nr.719 Iekšlietu ministrijas ilgtermiņa saistības pasākumam “Transportlīdzekļu noma ceļu satiksmes uzraudzības uzlabošanai” plānotais finansējums 2022. gadā  481 533 </w:t>
      </w:r>
      <w:r w:rsidR="00000000" w:rsidRPr="00000000" w:rsidDel="00000000">
        <w:rPr>
          <w:i w:val="1"/>
          <w:rtl w:val="0"/>
        </w:rPr>
        <w:t xml:space="preserve">euro</w:t>
      </w:r>
      <w:r w:rsidR="00000000" w:rsidRPr="00000000" w:rsidDel="00000000">
        <w:rPr>
          <w:rtl w:val="0"/>
        </w:rPr>
        <w:t xml:space="preserve"> (599 753 </w:t>
      </w:r>
      <w:r w:rsidR="00000000" w:rsidRPr="00000000" w:rsidDel="00000000">
        <w:rPr>
          <w:i w:val="1"/>
          <w:rtl w:val="0"/>
        </w:rPr>
        <w:t xml:space="preserve">euro</w:t>
      </w:r>
      <w:r w:rsidR="00000000" w:rsidRPr="00000000" w:rsidDel="00000000">
        <w:rPr>
          <w:rtl w:val="0"/>
        </w:rPr>
        <w:t xml:space="preserve"> – 118 220 </w:t>
      </w:r>
      <w:r w:rsidR="00000000" w:rsidRPr="00000000" w:rsidDel="00000000">
        <w:rPr>
          <w:i w:val="1"/>
          <w:rtl w:val="0"/>
        </w:rPr>
        <w:t xml:space="preserve">euro</w:t>
      </w:r>
      <w:r w:rsidR="00000000" w:rsidRPr="00000000" w:rsidDel="00000000">
        <w:rPr>
          <w:rtl w:val="0"/>
        </w:rPr>
        <w:t xml:space="preserve">) apmērā, 2023. gadā un turpmāk katru gadu 666 000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Ministru kabineta 2021. gada 24. septembra sēdē nolemto (prot. Nr.63 1.§ "Informatīvais ziņojums "Par priekšlikumiem valsts budžeta ieņēmumiem un izdevumiem 2022. gadam un ietvaram 2022.–2024. gadam"" (21-TA-364)  12.punkts), atbalstīts Iekšlietu ministrijas priekšlikumu palielināt ieņēmumu prognozes no pārējiem naudas sodiem, ko uzliek Valsts policija par pārkāpumiem ceļu satiksmē, 2022. gadā un turpmāk ik gadu 1 550 000 </w:t>
      </w:r>
      <w:r w:rsidR="00000000" w:rsidRPr="00000000" w:rsidDel="00000000">
        <w:rPr>
          <w:i w:val="1"/>
          <w:rtl w:val="0"/>
        </w:rPr>
        <w:t xml:space="preserve">euro </w:t>
      </w:r>
      <w:r w:rsidR="00000000" w:rsidRPr="00000000" w:rsidDel="00000000">
        <w:rPr>
          <w:rtl w:val="0"/>
        </w:rPr>
        <w:t xml:space="preserve">apmērā, vienlaikus palielinot dotāciju no vispārējiem ieņēmumiem un izdevumus Iekšlietu ministrijas budžeta apakšprogrammā 06.01.00 "Valsts policija" 2022. gadā un turpmākajiem gadiem 1 550 000 </w:t>
      </w:r>
      <w:r w:rsidR="00000000" w:rsidRPr="00000000" w:rsidDel="00000000">
        <w:rPr>
          <w:i w:val="1"/>
          <w:rtl w:val="0"/>
        </w:rPr>
        <w:t xml:space="preserve">euro</w:t>
      </w:r>
      <w:r w:rsidR="00000000" w:rsidRPr="00000000" w:rsidDel="00000000">
        <w:rPr>
          <w:rtl w:val="0"/>
        </w:rPr>
        <w:t xml:space="preserve"> apmērā ik gadu, lai nodrošinātu Valsts policiju ar tās funkciju īstenošanai nepieciešamajiem transportlīdzekļiem atbilstoši Ministru kabineta 2021. gada 6. jūlija sēdē (prot. Nr. 51 96. §) izskatītajam informatīvajam ziņojumam "Par Valsts policijas funkciju nodrošināšanai nepieciešamo transportlīdzekļu nomu 2022. gadam un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2022. gada 12. oktobra sēdē (prot. Nr.69, 47. §) atbalstītajā likumprojektā “Par vidēja termiņa budžeta ietvaru 2022., 2023. un 2024. gadam” (21-TA-524) un Ministru kabineta 2022. gada 12. oktobra sēdē (prot. Nr.69, 48. §) atbalstītajā likumprojektā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budžetu 2022.gadam” (21-TA-589)  (turpmāk – budžeta likumprojekti) (likumprojekti pieņemti  Saeimā 2021. gada 25. oktobrī 1. lasījumā) plānoti izdevumi Valsts policijas funkciju nodrošināšanai nepieciešamo transportlīdzekļu nomai 2022.gadam un turpmākajiem gadiem, kā arī citiem izdevumiem, kas paredzēti rīkojumā Nr.719.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ilgtermiņa saistības pasākumam “Transportlīdzekļu noma ceļu satiksmes uzraudzības uzlabošanai” 2022.gadā, norēķinoties par noslēgtajiem līgumiem 118 220 </w:t>
      </w:r>
      <w:r w:rsidR="00000000" w:rsidRPr="00000000" w:rsidDel="00000000">
        <w:rPr>
          <w:i w:val="1"/>
          <w:rtl w:val="0"/>
        </w:rPr>
        <w:t xml:space="preserve">euro</w:t>
      </w:r>
      <w:r w:rsidR="00000000" w:rsidRPr="00000000" w:rsidDel="00000000">
        <w:rPr>
          <w:rtl w:val="0"/>
        </w:rPr>
        <w:t xml:space="preserve"> apmērā, savukārt no 2023. gada neplānot ilgtermiņa saistības šim pasākumam, proti, saskaņā ar budžeta  likumprojektiem paredzēt finansējumu ik gadu, nepiesaistot to atsevišķam ilgtermiņa saistību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rīkojums Nr.719 ir spēkā līdz 2022. gada 31. decembrim, tas ir no 2023.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paredzētas rīkojumā Nr. 719 plānotās ilgtermiņa saistības, kurām saskaņā ar budžetu regulējošiem tiesību aktiem nepieciešams atsevišķs Ministru kabineta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pamatbudžeta ieņēmumu no naudas sodiem, ko uzliek Valsts policija par pārkāpumiem ceļu satiksmē, kas ir attiecīgo rīkojumā Nr.719 paredzēto izdevumu finansēšanas avots, palielinājums ir jau ieplānots valsts pamatbudžetā kopš 2020.gada (rīkojuma Nr.719 2.1.1.5. apakšpunkts) un faktiskie ieņēmumi ir lielāki par prognozētajiem, tādējādi nosedzot plānotos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pamatbudžeta izdevumi ir plānoti izdevumu bāzē attiecīgajās budžeta apakšprogrammās un tie saistīti ar regulāriem izdevumiem ceļu satiksmes drošības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Nr.719 iekļautie izdevumi tiek plānoti Iekšlietu ministrijas valsts pamatbudžeta izdevumos, savukārt  ieņēmumi no pārējiem naudas sodiem, ko uzliek Valsts policija par pārkāpumiem ceļu satiksmē, iekļauti kopējās valsts  pamatbudžeta ieņēmumu prognozēs,  tādējādi rīkojuma projektam nav ietekmes uz kopējiem Iekšlietu ministrijas budžeta ieņēmumiem un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attiecas uz Iekšlietu ministrijas  padotības iestādēm - Valsts policiju, Iekšlietu ministrijas Informācijas centru un Nodrošinājuma valsts aģentūru.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21-TA-1008</w:t>
    </w:r>
    <w:r>
      <w:br/>
    </w:r>
    <w:r w:rsidR="00000000" w:rsidRPr="00000000" w:rsidDel="00000000">
      <w:rPr>
        <w:rtl w:val="0"/>
      </w:rPr>
      <w:t xml:space="preserve">Izdrukāts 29.07.2026. 23.02 - 1.0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21-TA-1008</w:t>
    </w:r>
    <w:r>
      <w:br/>
    </w:r>
    <w:r w:rsidR="00000000" w:rsidRPr="00000000" w:rsidDel="00000000">
      <w:rPr>
        <w:rtl w:val="0"/>
      </w:rPr>
      <w:t xml:space="preserve">Izdrukāts 29.07.2026. 23.02 - 1.0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anotācija_(ex_ante)_21-TA-1008.docx</dc:title>
</cp:coreProperties>
</file>

<file path=docProps/custom.xml><?xml version="1.0" encoding="utf-8"?>
<Properties xmlns="http://schemas.openxmlformats.org/officeDocument/2006/custom-properties" xmlns:vt="http://schemas.openxmlformats.org/officeDocument/2006/docPropsVTypes"/>
</file>