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2018. gada 19. septembra rīkojuma Nr. 448 "Par nekustamā īpašuma Kuldīgas ielā 2, Ventspilī, pielāgošanu valsts un pašvaldības vienotā klientu apkalpošanas centra izveidei un valsts institūciju vajadzībām un nepieciešamo finansējumu nomas maksas, papildu maksājumu, komunālo pakalpojumu, aprīkojuma iegādes un pārcelšanās izdevumu segšanai" atzīšanu par spēku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uzdevums Nr.23-UZ-437 (MK 2023.gada 15.augusta sēdes protokollēmums (prot. Nr.40 43. §, 45.punkts), saskaņā ar kuru Vides aizsardzības un reģionālās attīstības ministrijai (turpmāk - VARAM) uzdots izvērtēt nepieciešamību veikt grozījumus vai atzīt par spēku zaudējušu MK  2018. gada 19. septembra rīkojumu Nr.448 "Par nekustamā īpašuma Kuldīgas ielā 2, Ventspilī, pielāgošanu valsts un pašvaldības vienotā klientu apkalpošanas centra izveidei un valsts institūciju vajadzībām un nepieciešamo finansējumu nomas maksas, papildu maksājumu, komunālo pakalpojumu, aprīkojuma iegādes un pārcelšanās izdevumu segšanai" (turpmāk - Rīkojums Nr.448) un noteiktā kārtībā sagatavot attiecīgu tiesību aktu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uzdevumi 2018-UZD-2071, 2018-UZD-2072 un 2018-UZD-2073.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Nr.448 6.1. un 6.2. apakšpunkts, 7. punkts.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atzītu par spēku zaudējušu Rīkojumu Nr.448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ar Rīkojumu Nr.448 atbalstīja valsts akciju sabiedrības (turpmāk – VAS) “Valsts nekustamie īpašumi” īpašumā esošā nekustamā īpašuma Kuldīgas ielā 2, Ventspilī (nekustamā īpašuma kadastra Nr.2700 004 1106), pielāgošanu valsts un pašvaldības vienotā klientu apkalpošanas centra (turpmāk – VPVKAC) izveidei un valsts institūciju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Nr.448 2. punktu Finanšu ministrijai (VAS “Valsts nekustamie īpašumi”) tika uzdots nodrošināt nekustamā īpašuma Kuldīgas ielā 2, Ventspilī, pielāgošanas darbu pabeigšanu līdz 2022. gada 31. decembrim, nosakot, ka plānotais nomas līguma sākuma termiņš ir 2023. gada 1. janvāris.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Nr.448 2.1. apakšpunkts paredz, ka izdevumus, kas saistīti ar nekustamā īpašuma Kuldīgas ielā 2, Ventspilī, telpu pielāgošanu VPVKAC izveidei un valsts institūciju vajadzībām, tai skaitā izdevumus, kas nepieciešami VPVKAC aprīkojuma iegādei, sedz no VAS "Valsts nekustamie īpašumi" finanšu resursiem un pēc objekta nodošanas ekspluatācijā iekļaut tos nomas 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rīkojuma Nr.448 6. un 7. punktā Finanšu ministrijai (VAS "Valsts nekustamie īpašumi") noteikti MK kontroles uzdevumi (MK uzdevums 2018-UZD-2071; 2018-UZD-2072 un 2018-UZD-2073):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iesniegt MK rīkojuma projektu par šā rīkojuma 2.1. apakšpunktā un 3. un 4. punktā minēto izdevumu un ilgtermiņa saistību precizēšanu, ja pēc būvprojekta izstrādes, pirms būvniecības līguma noslēgšanas vai būvniecības darbu laikā provizorisko būvniecības un citu pārvaldīšanas izdevumu apmērs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četru mēnešu laikā pēc šā rīkojuma 2.2. apakšpunktā minētā uzdevuma izpildes iesniegt Ministru kabinetā rīkojuma projektu par šā rīkojuma 2.1. apakšpunktā un 3. un 4. punktā minēto izdevumu un ilgtermiņa saistību precizēšanu atbilstoši faktiskajiem būvniecības un citiem pārvaldīšanas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valsts nekustamā īpašuma (nekustamā īpašuma kadastra Nr.2700 510 0011) Lakstīgalu ielā 1, Ventspilī, atbrīvošanas Finanšu ministrijai (VAS "Valsts nekustamie īpašumi") iesniegt MK rīkojuma projektu par valsts nekustamā īpašuma pārdošanu izsolē.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Nr.448 3. punktu tika uzdots likumprojektā "Par valsts budžetu 2019. gadam" paredzēt finansējumu ilgtermiņa saistībām nekustamā īpašuma Kuldīgas ielā 2, Ventspilī, nomas maksas un papildu maksājumu segšanai VAS "Valsts nekustamie īpašumi", Labklājības ministrijai (Nodarbinātības valsts aģentūrai, Valsts sociālās apdrošināšanas aģentūrai un Valsts darba inspekcijai), Finanšu ministrijai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Rīkojumu Nr.448, VAS “Valsts nekustamie īpašumi” uzsāka vienotā klientu apkalpošanas centra attīstības projekta realizāciju. Minētā projekta īstenošanai VAS “Valsts nekustamie īpašumi” iepirkuma rezultātā noslēdza līgumu par izpētes veikšanu, būvniecības ieceres dokumentācijas izstrādi 3D BIM vidē, autoruzraudzību, BIM aktualizāciju būvdarbu laikā un būvdarbu veikšanu ar SIA “Ostas celtnieks” (turpmāk – Būvuzņēmējs), kas 2022. gada martā iesniedza VAS “Valsts nekustamie īpašumi” būvprojekta ekonomikas sadaļas ar norādītām projekta realizācijas izmaksām. Iepazīstoties ar saņemto dokumentu saturu, tika secināts, ka norādītās būvdarbu izmaksas ievērojami pārsniedz ar MK rīkojumu Nr.448 apstiprinātās izmaksas, kā arī ar Būvuzņēmēju pielīgto līgumcenu. Respektīvi, izmaksas pārsniedz līgumā noteiktās būvdarbu izmaksas par 2 120 946,16 EUR bez PVN (+57%), veidojot kopējās būvprojekta izmaksas 5 860 239,99 EUR bez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VAS “Valsts nekustamie īpašumi” 2022. gada  9. maijā, 15. jūnijā un 7. jūlijā organizēja tikšanos ar iesaistītajiem lietotājiem un Ventspils domes pārstāvjiem, kuras laikā tikšanās dalībnieki tika informēti par izmaksu sadārdzinājumu un tā ietekmi uz nomas maksas apmēru. Tikšanās laikā norisinājās sarunas par iespējamajiem risinājumiem projekta turpināšanai. Kā risinājums tika vērtēta projekta dalīšana kārtās – pirmajā kārtā realizējot vēsturiskās ēkas atjaunošanu un nākotnē veicot jaunbūves būvniecību, tādējādi turpinot īpašuma attīstību, tomēr arī ar šādu risinājumu projektam ir nepieciešami papildus finanšu līdzekļi, tajā skaitā papildus finansējums nomas maksām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projekta turpināšanas scenārijus un papildus finansējuma piesaisti, tika skatīta arī izstrādātā projekta atbilstība mūsdienīgas valsts pārvaldes un darba vides tendencēm, ņemot vērā gan Valsts kancelejas virzienu Nākotnes biroja ieviešanā publiskajā sektorā, gan VAS “Valsts nekustamie īpašumi” izstrādātās Publiskā sektora biroja izveides vadlīnijas. Tāpat VAS “Valsts nekustamie īpašumi” uzklausīja ēkas potenciālo nomnieku viedokli par sākotnēji definēto telpu nepieciešamību, ņemot vērā lietotāju paradumu maiņu, attālinātā darba iespējas, kā arī telpu atbilstību pašreizējām vajadzībām efektīvas darba vides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sarunām VAS “Valsts nekustamie īpašumi” informēja Labklājības ministriju un Valsts ieņēmumu dienestu par VPVKAC plānotās nomas maksas apmēra pieaugumu, vienlaikus aicinot sniegt informāciju par iespējām uzņemties ilgtermiņa saistības segt paaugstināto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septembrī VAS “Valsts nekustamie īpašumi” lietvedībā saņemta Labklājības ministrijas vēstule Nr.25-06/1220, kurā informēts, ka pie plānotā izmaksu sadārdzinājuma un nomas maksas pieauguma nesaskata iespējas papildu finanšu līdzekļu rašanai nomas izdevumu segšanai padotības iestādēm Valsts sociālās apdrošināšanas aģentūrai, Nodarbinātības valsts aģentūrai un Valsts darba inspekcijai. Līdz ar to Labklājības ministrija atsakās no Kuldīgas ielā 2, Ventspilī projekta turpināšanas un minētās iestādes turpinās darbu to esošajās telpās Ventspilī.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28. septembrī VAS “Valsts nekustamie īpašumi” lietvedībā saņemta Valsts ieņēmumu dienesta vēstule Nr.S/12194, kurā Valsts ieņēmumu dienests, ņemot vērā nomas maksas pieaugumu un projekta iespējamo dalīšanu kārtās, atsakās no turpmākās dalības projektā un turpinās lietot īpašumu Dzintaru ielā 18, Ventspilī.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Labklājības ministrijas un Valsts ieņēmumu dienesta sniegto informāciju, Rīkojuma Nr.448 izpilde vairs nebija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Mainīgās darba vides apstākļos, kas paredz iespēju ērti un ātri transformēt telpas citu publisko funkciju nodrošināšanai, VAS “Valsts nekustamie īpašumi” secināja, ka projekta par nekustamā īpašuma Kuldīgas ielā 2, Ventspilī, pielāgošanu VPVKAC izveidei realizācija pie būvniecības izmaksu nesamērīgā pieauguma un pašreizējām lietotāju prasībām nenodrošinās mūsdienīgu, uz mērķu sasniegšanu vērstu publiskā sektora darbu, tādējādi valsts budžeta līdzekļi netiks tērēti lietderīgi un efektīvi.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ar 2022. gada 11. oktobrī vēstuli Nr.4/2-7/8643 informēja VARAM kā atbildīgo iestādi VPVKAC tīkla izveidē, visas iesaistītās iestādes, kā arī Ventspils pilsētas pašvaldību par pieņemto lēmumu - nerealizēt projektu par nekustamā īpašuma Kuldīgas ielā 2, Ventspilī, pielāgošanu VPVKAC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VAS “Valsts nekustamie īpašumi” ir radušās izmaksas saistībā ar uzsāktā projekta par VAS “Valsts nekustamie īpašumi” īpašumā esošā nekustamā īpašuma Kuldīgas ielā 2, Ventspilī, pielāgošanu VPVKAC izveidei 419 797 EUR apmērā (skat. tabulu zemāk), kuru segšana no projektam piešķirtā finansējuma nav iespējama, jo piešķirtais finansējums nekustamā īpašuma Kuldīgas ielā 2, Ventspilī, nomas maksas, papildu maksājumu un komunālo pakalpojumu izdevumu segšanai ar MK 2023. gada 15. augusta sēdes protokollēmumu (prot. Nr.40, 43. §) 20. un 40. punktu pilnībā novirzīts citiem resoru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8"/>
        <w:gridCol w:w="1759"/>
        <w:gridCol w:w="4655"/>
        <w:gridCol w:w="2247"/>
        <w:tblGridChange w:id="0">
          <w:tblGrid>
            <w:gridCol w:w="378"/>
            <w:gridCol w:w="1759"/>
            <w:gridCol w:w="4655"/>
            <w:gridCol w:w="224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Noslēgti līgumi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fakts līdz 31.08.2023.,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419797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Tehniskā projekta izstrāde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30.07.2019. līgums Nr.IZD/2019-VV/689/18  ar SIA "CMB"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16.09.2020. līgums Nr.IZD/2020/1894 ar SIA "Ostas celtnieks"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303552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Tehniskā projekta izstrāde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25.08.2021. līgums Nr. IZD/2019-VV/200/60 ar SIA "AZ Service"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92445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nodeva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15. augusta sēdē tika izskatīts informatīvais ziņojums "Par valsts pamatbudžeta un valsts speciālā budžeta bāzi un izdevumu pārskatīšanas rezultātiem 2024., 2025. un 2026. gadam" (23-TA-1948, protokols Nr.40, 43.§) https://www.vestnesis.lv/op/2023/163.9.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informatīvā ziņojuma pievienotajā MK sēdes protokollēmuma 20. punktā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Atbalstīt Finanšu ministrijas priekšlikumu budžeta programmā 33.00.00 "Valsts ieņēmumu un muitas politikas nodrošināšana" samazināt finansējumu 2024. gadā un turpmāk ik gadu 149 536 EUR apmērā nekustamā īpašuma Kuldīgas ielā 2, Ventspilī, nomas maksas, papildu maksājumu un komunālo pakalpojumu izdevumu segšanai un vienlaikus novirzīt šos resursus šādu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   budžeta programmā 33.00.00 "Valsts ieņēmumu un muitas politikas nodrošināšana" 2024. gadā 41 915 EUR apmērā objekta automātiskās ugunsgrēka atklāšanas un trauksmes signalizācijas sistēmas projekta izstrādei un izbūvei, kā arī bēniņu pārseguma siltināšanai un ventilācijas izbūvei nekustamajā īpašumā Dzintaru ielā 18, Ventspilī, 2025. gadā un turpmāk ik gadu 149 536 EUR apmērā daļējai izdevumu segšanai saistībā ar pāriešanu no apsaimniekošanas un lietošanas līgumiem uz telpu nomas attiecībām Dzintaru ielā 18, Ventspilī, Atbrīvošanas alejā 160C, Rēzeknē, un Draudzības alejā 2, Jēkabpilī;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   budžeta apakšprogrammā 39.02.00 "Izložu un azartspēļu organizēšanas un norises uzraudzība" 2024. gadā 107 621 EUR apmērā Izložu un azartspēļu uzraudzības inspekcijas Vienotās izložu un azartspēļu uzraudzības informācijas sistēmas pilnveidošanai likumprojektā "Grozījumi Azartspēļu un izložu likumā" ietverto normu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informatīvā ziņojuma pievienotajā MK sēdes protokollēmuma 40. punktā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   Atbalstīt Labklājības ministrijas priekšlikumu projektam "Nekustamā īpašuma Kuldīgas ielā 2, Ventspilī, nomas maksas un papildu maksājumu segšana valsts akciju sabiedrībai "Valsts nekustamie īpašumi"' samazināt izdevumus precēm un pakalpojumiem 2024. gadam un turpmāk ik gadu 54 126 EUR apmērā, tajā skaitā pamatbudžeta apakšprogrammā 07.01.00 "Nodarbinātības valsts aģentūras darbības nodrošināšana" 32 358 EUR apmērā, 21.01.00 "Darba tiesisko attiecību un darba apstākļu kontrole un uzraudzība" 21 768 EUR apmērā, izdevumus valsts budžeta uzturēšanas izdevumu transfertiem no valsts pamatbudžeta uz valsts speciālo budžetu 85 980 EUR apmērā pamatbudžeta apakšprogrammā 97.02.00 "Nozares centralizēto funkciju izpilde", samazinot transferta pārskaitījumu uz speciālā budžeta apakšprogrammu 04.05.00 "Valsts sociālās apdrošināšanas aģentūras speciālais budžets", un palielināt izdevumus precēm un pakalpojumiem šādās Labklājības ministrijas pamatbudžeta apakšprogrammās: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40.1.   05.62.00 "Invaliditātes ekspertīžu nodrošināšana" 55 980 EUR apmērā, lai Veselības un darbspēju ekspertīzes ārstu valsts komisija daļēji segtu nomas maksas izdevumus valsts sabiedrībai ar ierobežotu atbildību "Šampētera nams" apsaimniekotajos īpašumos (20 000 EUR) un daļēji segtu pasta izdevumus saistībā ar pasta tarifu sadārdzinājumu un nosūtāmo vēstuļu apjoma palielinājumu (35 980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40.2.   07.01.00 "Nodarbinātības valsts aģentūras darbības nodrošināšana" 32 358 EUR apmērā, lai Nodarbinātības valsts aģentūra daļēji segtu nomas maksas izdevumus valsts sabiedrībai ar ierobežotu atbildību "Šampētera nams" apsaimniekotajos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40.3.   21.01.00 "Darba tiesisko attiecību un darba apstākļu kontrole un uzraudzība" 21 768 EUR apmērā, lai Valsts darba inspekcija daļēji segtu nomas maksas izdevumus valsts sabiedrībai ar ierobežotu atbildību "Šampētera nams" apsaimniekotajos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40.4.   97.01.00 "Labklājības nozares vadība un politikas plānošana" 30 000 EUR apmērā, lai Labklājības ministrija daļēji segtu nomas maksas izdevumus valsts sabiedrībai ar ierobežotu atbildību "Šampētera nams" apsaimniekotajos īpašumos.”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2023. gada 15. augusta sēdē tika izskatīts informatīvais ziņojums "Par valsts pamatbudžeta un valsts speciālā budžeta bāzi un izdevumu pārskatīšanas rezultātiem 2024., 2025. un 2026. gadam" (23-TA-1948, protokols Nr. 40, 43.§) https://www.vestnesis.lv/op/2023/163.9.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informatīvā ziņojuma pievienotā MK sēdes protokollēmuma 45. punktā noteikts uzdevums VARAM izvērtēt nepieciešamību veikt grozījumus vai atzīt par spēku zaudējušu Rīkojumu Nr.448 un noteiktā kārtībā sagatavot attiecīgu tiesību aktu projektu, ņemot vērā šī protokollēmuma 20. punktā minētos Finanšu ministrijas un 40. punktā minētos Labklājības ministrijas priekšlikumus par finansējuma nekustamā īpašuma Kuldīgas ielā 2, Ventspilī, nomas maksas, papildu maksājumu un komunālo pakalpojumu izdevumu segšanai novirzīšanu citiem resoru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 nekustamā īpašuma Kuldīgas ielā 2, Ventspilī, pielāgošanu VPVKAC izveidei netiek realizēts, kā arī ar Rīkojumu Nr.448 piešķirtais finansējums nekustamā īpašuma Kuldīgas ielā 2, Ventspilī, nomas maksas, papildu maksājumu un komunālo pakalpojumu izdevumu segšanai ar MK 2023. gada 15. augusta sēdes protokollēmumu (prot. Nr.40, 43. §) 20. un 40. punktu novirzīts citiem resoru pasākumiem, Rīkojums Nr.448 ir atzīstams par spēku zaudējušu. Vienlaikus MK uzdevumu 23-UZ-437, 2018-UZD-2071; 2018-UZD-2072 un 2018-UZD-2073 izpilde ir zaudējusi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nekustamais īpašums Kuldīgas ielā 2, Ventspilī, netiek izmantots publiskā sektora vajadzībām, VNĪ lems par turpmāko lietderīgāko rīcību ar VNĪ īpašumā esošo nekustamo īpašumu, tai skaitā vērtēs Ventspils valstspilsētas pašvaldības priekšlikumus attiecībā uz nekustamā īpašuma iespējamo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2023. gada 9. augusta rīkojumu Nr.510 </w:t>
      </w:r>
      <w:r w:rsidR="00000000" w:rsidRPr="00000000" w:rsidDel="00000000">
        <w:rPr>
          <w:i w:val="1"/>
          <w:rtl w:val="0"/>
        </w:rPr>
        <w:t xml:space="preserve">"Par investīcijas 2.1.2.1.i. projekta "Pakalpojumu sniegšanas reformas atbalsts" pases, centralizētās funkcijas vai koplietošanas pakalpojumu attīstības plāna apstiprināšanu" </w:t>
      </w:r>
      <w:r w:rsidR="00000000" w:rsidRPr="00000000" w:rsidDel="00000000">
        <w:rPr>
          <w:rtl w:val="0"/>
        </w:rPr>
        <w:t xml:space="preserve">apstiprināta Eiropas Savienības Atveseļošanas un noturības mehānisma plāna 2. komponentes "Digitālā transformācija" 2.1. reformu un investīciju virziena "Valsts pārvaldes, tai skaitā pašvaldību, digitālā transformācija" investīcijas 2.1.2.1.i. projekta "Pakalpojumu sniegšanas reformas atbalsts" pase un centralizētās funkcijas vai koplietošanas pakalpojumu attīstības plāns "Atbalsts vienotajos pakalpojumu pieteikšanas kontaktpunktos". Līdz ar to jaunu VPVKAC izveide, tostarp, Ventspils valstspilsētā un Ventspils novadā, ir veicama saskaņā ar projekta pasē un pielikumā noteikto kārtību un ar Atveseļošanas un noturības mehānisma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savā 2024. gada 11. jūlija vēstulē Nr.1-09/2-2380-2 “Par dalību projektā “Pakalpojumu sniegšanas reformas atbalsts” un pieteikumu Valsts un pašvaldību vienoto klientu apkalpošanas centru izveidei” informēja VARAM, ka VPVKAC izveide šobrīd netiek plānota, ievērojot to, ka Ventspils valstspilsētas teritorijā ir Valsts ieņēmumu dienesta, Valsts sociālās apdrošināšanas aģentūras, Valsts tehniskās uzraudzības aģentūras un citu institūciju nodaļas, kuras sniedz pakalpojumus iedzīvotājiem klātienē.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novada pašvaldība 2024. gada 8. jūlija vēstulē Nr.1.2-1/IZ1801 “Par dalību projektā “Pakalpojumu sniegšanas reformas atbalsts” ir informējusi VARAM par lēmumu 2025. gadā izveidot VPVKAC 12 vietās: Ventspils novada Piltenes pilsētā, Ziru, Tārgales, Vārves, Užavas, Ances, Jūrkalnes, Zlēku, Popes, Ugāles, Usmas un Puzes pagastā.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radušās izmaksas 419 797 EUR apmērā daļēji plāno atgūt tiesvedības procesa ar būvuzņēmēju ietvaros  (civillieta Nr.C75014023) vai arī no nekustamā īpašuma Kuldīgas ielā 2, Ventspilī, atsavināšanā gūtajiem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sadarbībā ar VAS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24-TA-1089</w:t>
    </w:r>
    <w:r>
      <w:br/>
    </w:r>
    <w:r w:rsidR="00000000" w:rsidRPr="00000000" w:rsidDel="00000000">
      <w:rPr>
        <w:rtl w:val="0"/>
      </w:rPr>
      <w:t xml:space="preserve">Izdrukāts 29.07.2026. 23.29 - 4.0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24-TA-1089</w:t>
    </w:r>
    <w:r>
      <w:br/>
    </w:r>
    <w:r w:rsidR="00000000" w:rsidRPr="00000000" w:rsidDel="00000000">
      <w:rPr>
        <w:rtl w:val="0"/>
      </w:rPr>
      <w:t xml:space="preserve">Izdrukāts 29.07.2026. 23.29 - 4.0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anotācija_(ex_ante)_24-TA-1089.docx</dc:title>
</cp:coreProperties>
</file>

<file path=docProps/custom.xml><?xml version="1.0" encoding="utf-8"?>
<Properties xmlns="http://schemas.openxmlformats.org/officeDocument/2006/custom-properties" xmlns:vt="http://schemas.openxmlformats.org/officeDocument/2006/docPropsVTypes"/>
</file>