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palielināšanu budžeta resora "74. Gadskārtējā valsts budžeta izpildes procesā pārdalāmais finansējums" programmā 18.00.00 "Finansējums valsts drošības stiprināšanas pasākumiem""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2026. gadam un budžeta ietvaru 2026., 2027. un 2028. gadam" 69. pants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ka budžeta resora "74. Gadskārtējā valsts budžeta izpildes procesā pārdalāmais finansējums" programmā 18.00.00 "Finansējums valsts drošības stiprināšanas pasākumiem" noteikto apropriāciju 225 992 912 </w:t>
      </w:r>
      <w:r w:rsidR="00000000" w:rsidRPr="00000000" w:rsidDel="00000000">
        <w:rPr>
          <w:i w:val="1"/>
          <w:rtl w:val="0"/>
        </w:rPr>
        <w:t xml:space="preserve">euro </w:t>
      </w:r>
      <w:r w:rsidR="00000000" w:rsidRPr="00000000" w:rsidDel="00000000">
        <w:rPr>
          <w:rtl w:val="0"/>
        </w:rPr>
        <w:t xml:space="preserve">apmērā finanšu ministrs pārdala ministrijai vai citai centrālajai valsts iestādei ar valsts drošību saistītu pasākumu īstenošanai, ja ir pieņemts attiecīgs Ministru kabineta lēmums un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ministram ir tiesības palielināt šajā likumā noteikto apropriāciju šā panta pirmajā daļā minētajā programmā ar valsts drošību saistītu pasākumu īstenošanai un palielināt šā likuma 37. pantā noteikto maksimālo valsts parādu 2026. gada beigās, un paplašināt valdības rīcības pieļaujamās robežas valdības saistību izpildei likuma "Par valsts budžetu 2023. gadam un budžeta ietvaru 2023., 2024. un 2025. gadam" 5. panta 3. un 5. punktā noteikto pasākumu un likuma "Par valsts budžetu 2024. gadam un budžeta ietvaru 2024., 2025. un 2026. gadam" 5. panta 3. un 5. punktā noteikto pasākumu īstenošanai, ja ir pieņemts attiecīgs Ministru kabineta lēmums un Saeimas Budžeta un finanšu (nodokļu) komisija piecu darba dienu laikā no attiecīgās informācijas saņemšanas dienas ir to izskatījusi un nav iebildusi pret apropriācijas palielinājumu.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paredzēto valsts budžeta līdzekļu maksimāli efektīvu izlietošanu, finanšu ministram ir tiesības ministrijai vai citai centrālajai valsts iestādei no šā panta pirmajā daļā minētās programmas pārdalīto un noteiktajiem mērķiem neizmantoto finansējumu pārdalīt no ministrijas vai citas centrālās valsts iestādes budžeta uz šā panta pirmajā daļā minēto programmu."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apropriācijas palielināšanu budžeta resora "74. Gadskārtējā valsts budžeta izpildes procesā pārdalāmais finansējums" programmā 18.00.00 "Finansējums valsts drošības stiprināšanas pasākumiem"" (turpmāk – projekts) mērķis ir nodrošināt finansējumu ar valsts drošību saistītu pasākumu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2026. gadam un budžeta ietvaru 2026., 2027. un 2028. gadam" budžeta resora "74. Gadskārtējā valsts budžeta izpildes procesā pārdalāmais finansējums" programmā 18.00.00 "Finansējums valsts drošības stiprināšanas pasākumiem" apstiprināta apropriācija 225 992 912 </w:t>
      </w:r>
      <w:r w:rsidR="00000000" w:rsidRPr="00000000" w:rsidDel="00000000">
        <w:rPr>
          <w:i w:val="1"/>
          <w:rtl w:val="0"/>
        </w:rPr>
        <w:t xml:space="preserve">euro</w:t>
      </w:r>
      <w:r w:rsidR="00000000" w:rsidRPr="00000000" w:rsidDel="00000000">
        <w:rPr>
          <w:rtl w:val="0"/>
        </w:rPr>
        <w:t xml:space="preserve"> apmērā, lai nodrošinātu finansējumu ar valsts drošību saistītu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2026. gadam un budžeta ietvaru 2026., 2027. un 2028. gadam" 69. panta pirmajā daļā noteikts, ka programmā 18.00.00 "Finansējums valsts drošības stiprināšanas pasākumiem" noteikto apropriāciju finanšu ministrs pārdala ministrijai vai citai centrālajai valsts iestādei ar valsts drošību saistītu pasākumu īstenošanai, ja ir pieņemts attiecīgs Ministru kabineta lēmums un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2026. gada 18. maijam no programmas 18.00.00 "Finansējums valsts drošības stiprināšanas pasākumiem" atbilstoši Ministru kabineta pieņemtajiem lēmumiem pārdalīts finansējums 224 973 393 </w:t>
      </w:r>
      <w:r w:rsidR="00000000" w:rsidRPr="00000000" w:rsidDel="00000000">
        <w:rPr>
          <w:i w:val="1"/>
          <w:rtl w:val="0"/>
        </w:rPr>
        <w:t xml:space="preserve">euro</w:t>
      </w:r>
      <w:r w:rsidR="00000000" w:rsidRPr="00000000" w:rsidDel="00000000">
        <w:rPr>
          <w:rtl w:val="0"/>
        </w:rPr>
        <w:t xml:space="preserve"> apmērā, tajā skaitā ar Finanšu ministrijas rīkojumiem pārdalīti 181 883 423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 Finanšu ministrijas rīkojumiem pārdalīto finansējumu pieejamais līdzekļu atlikums ir 44 109 489 </w:t>
      </w:r>
      <w:r w:rsidR="00000000" w:rsidRPr="00000000" w:rsidDel="00000000">
        <w:rPr>
          <w:i w:val="1"/>
          <w:rtl w:val="0"/>
        </w:rPr>
        <w:t xml:space="preserve">euro</w:t>
      </w:r>
      <w:r w:rsidR="00000000" w:rsidRPr="00000000" w:rsidDel="00000000">
        <w:rPr>
          <w:rtl w:val="0"/>
        </w:rPr>
        <w:t xml:space="preserve">. Savukārt, ņemot vērā arī ar Ministru kabineta rīkojumiem akceptētās pārdales, programmā nepārdalīti atlikuši 1 019 519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Finanšu ministrija seko līdzi programmas 18.00.00 "Finansējums valsts drošības stiprināšanas pasākumiem" faktiskajam atlikumam pēc Finanšu ministrijas rīkojumiem un apropriācijas pārdale tiek veikta atbilstoši faktiskajai nepieciešamībai.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gadā atbilstoši Likuma par budžetu un finanšu vadību nosacījumiem iesniedzot pieprasījumus no 2025. gadā neizlietoto asignējumu rezerves ministrijas </w:t>
      </w:r>
      <w:r w:rsidR="00000000" w:rsidRPr="00000000" w:rsidDel="00000000">
        <w:rPr>
          <w:b w:val="1"/>
          <w:rtl w:val="0"/>
        </w:rPr>
        <w:t xml:space="preserve">23 947 949 </w:t>
      </w:r>
      <w:r w:rsidR="00000000" w:rsidRPr="00000000" w:rsidDel="00000000">
        <w:rPr>
          <w:b w:val="1"/>
          <w:i w:val="1"/>
          <w:rtl w:val="0"/>
        </w:rPr>
        <w:t xml:space="preserve">euro</w:t>
      </w:r>
      <w:r w:rsidR="00000000" w:rsidRPr="00000000" w:rsidDel="00000000">
        <w:rPr>
          <w:rtl w:val="0"/>
        </w:rPr>
        <w:t xml:space="preserve"> apmērā ir pieprasījušas finansējumu pasākumiem, kuriem 2025. gadā finansējums tika pārdalīts no "74. Gadskārtējā valsts budžeta izpildes procesā pārdalāmais finansējums" programmas 18.00.00 "Finansējums valsts drošības stiprināšanas pasākumiem",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23 165 835 </w:t>
      </w:r>
      <w:r w:rsidR="00000000" w:rsidRPr="00000000" w:rsidDel="00000000">
        <w:rPr>
          <w:i w:val="1"/>
          <w:rtl w:val="0"/>
        </w:rPr>
        <w:t xml:space="preserve">euro</w:t>
      </w:r>
      <w:r w:rsidR="00000000" w:rsidRPr="00000000" w:rsidDel="00000000">
        <w:rPr>
          <w:rtl w:val="0"/>
        </w:rPr>
        <w:t xml:space="preserve"> Iekšlietu ministrijai – Valsts ugunsdzēsības un glābšanas dienesta depo būvniecības turpināšanai Jūrmalā (Dzintari), Preiļos, Siguldā, Rīgā (Bolderāja), Kuldīgā un Tukumā (ilgtermiņa saistību pasākums), speciālo ugunsdzēsības un glābšanas transportlīdzekļu iegādei (ilgtermiņa saistību pasākums), Katastrofu pārvaldības centru nodrošināšanai ar nepieciešamo aprīkojumu, pasākuma "Katastrofu pārvaldības centru būvniecība" turpināšanai, Valsts robežas joslas infrastruktūras izbūvei gar Latvijas Republikas valsts robežu, serveru un komunikācijas iekārtu skapja ar aprīkojumu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724 374 </w:t>
      </w:r>
      <w:r w:rsidR="00000000" w:rsidRPr="00000000" w:rsidDel="00000000">
        <w:rPr>
          <w:i w:val="1"/>
          <w:rtl w:val="0"/>
        </w:rPr>
        <w:t xml:space="preserve">euro</w:t>
      </w:r>
      <w:r w:rsidR="00000000" w:rsidRPr="00000000" w:rsidDel="00000000">
        <w:rPr>
          <w:rtl w:val="0"/>
        </w:rPr>
        <w:t xml:space="preserve"> Finanšu ministrijai – līgumsaistību izpildei 2025. gadā uzsāktā projekta "Černihivas Centrālās rajona slimnīcas rekonstrukcija" un projekta "Černihivas reģionālās psihoneiroloģijas slimnīcas rekonstrukcija"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57 740 </w:t>
      </w:r>
      <w:r w:rsidR="00000000" w:rsidRPr="00000000" w:rsidDel="00000000">
        <w:rPr>
          <w:i w:val="1"/>
          <w:rtl w:val="0"/>
        </w:rPr>
        <w:t xml:space="preserve">euro</w:t>
      </w:r>
      <w:r w:rsidR="00000000" w:rsidRPr="00000000" w:rsidDel="00000000">
        <w:rPr>
          <w:rtl w:val="0"/>
        </w:rPr>
        <w:t xml:space="preserve"> Ārlietu ministrijai – Granta projektu īstenošanai Ukrainas atbalstam.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 klasificējami kā vienreizējie pasākumi un ar tiem saistītie izdevumi tiek izslēgti no strukturālās bilances, noteikts arī atsevišķs specifisks regulējums un tiek veikta uzskaite. Likumā "Par valsts budžetu 2025. gadam un budžeta ietvaru 2025., 2026. un 2027. gadam" 69. pantā noteikts, kā rīkoties, ja pārdales no programmas 18.00.00 nav izmantotas atbilstoši mērķiem, proti, neizmantotais finansējums pārdalāms atpakaļ uz programmu 18.00.00 "Finansējums valsts drošības stiprināšanas pasākumiem". Likumā "Par valsts budžetu 2026. gadam un budžeta ietvaru 2026., 2027. un 2028. gadam" 59. pantā attiecībā uz pasākumiem, kas tiek finansēti no programmas 18.00.00, ir paredzēta elastība, kas pieļauj iepriekšējā gadā neizmantoto pieprasīt pārdalīt nākamajā gadā atkārtoti, pamatojot ilgākas realizācijas iemeslus, jo tas neietekmē strukturālo bilanci.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pieprasījumu pamatotību un atbilstību normatīvajam regulējumam, tika secināts, ka šiem vienreizējiem pasākumiem neizmantoto finansējumu jāpieprasa atkārtoti no programmas 18.00.00 "Finansējums valsts drošības stiprināšanas pasākumiem" nevis no programmas 01.00.00 "Apropriācijas rezerve".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ņemot vērā vienreizējiem pasākumiem piešķirtā finansējuma apmēru un augstāk minēto izlietošanas elastību, neietekmējot strukturālo bilanci, apzināta situācija par potenciāliem papildu finansējuma pieprasījumiem no programmas 18.00.00 "Finansējums valsts drošības stiprināšanas pasākumiem" valsts drošības stiprināšanai </w:t>
      </w:r>
      <w:r w:rsidR="00000000" w:rsidRPr="00000000" w:rsidDel="00000000">
        <w:rPr>
          <w:b w:val="1"/>
          <w:rtl w:val="0"/>
        </w:rPr>
        <w:t xml:space="preserve">34 101 360 </w:t>
      </w:r>
      <w:r w:rsidR="00000000" w:rsidRPr="00000000" w:rsidDel="00000000">
        <w:rPr>
          <w:b w:val="1"/>
          <w:i w:val="1"/>
          <w:rtl w:val="0"/>
        </w:rPr>
        <w:t xml:space="preserve">euro</w:t>
      </w:r>
      <w:r w:rsidR="00000000" w:rsidRPr="00000000" w:rsidDel="00000000">
        <w:rPr>
          <w:b w:val="1"/>
          <w:rtl w:val="0"/>
        </w:rPr>
        <w:t xml:space="preserve"> </w:t>
      </w:r>
      <w:r w:rsidR="00000000" w:rsidRPr="00000000" w:rsidDel="00000000">
        <w:rPr>
          <w:rtl w:val="0"/>
        </w:rPr>
        <w:t xml:space="preserve">apmērā,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2 000 000 </w:t>
      </w:r>
      <w:r w:rsidR="00000000" w:rsidRPr="00000000" w:rsidDel="00000000">
        <w:rPr>
          <w:i w:val="1"/>
          <w:rtl w:val="0"/>
        </w:rPr>
        <w:t xml:space="preserve">euro</w:t>
      </w:r>
      <w:r w:rsidR="00000000" w:rsidRPr="00000000" w:rsidDel="00000000">
        <w:rPr>
          <w:rtl w:val="0"/>
        </w:rPr>
        <w:t xml:space="preserve"> Ekonomikas ministrijai – Pasākumu Ukrainas atbalstam un rekonstrukcijai ietvaros Altum aizdevumu programmai saskaņā ar Ministru kabineta 2009. gada 15. septembra noteikumiem Nr. 1065 "Noteikumi par aizdevumiem sīko (mikro), mazo un vidējo saimnieciskās darbības veicēju un lauksaimniecības un mežsaimniecības pakalpojumu kooperatīvo sabiedrību attīstības veicināšanai";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5 818 977 </w:t>
      </w:r>
      <w:r w:rsidR="00000000" w:rsidRPr="00000000" w:rsidDel="00000000">
        <w:rPr>
          <w:i w:val="1"/>
          <w:rtl w:val="0"/>
        </w:rPr>
        <w:t xml:space="preserve">euro</w:t>
      </w:r>
      <w:r w:rsidR="00000000" w:rsidRPr="00000000" w:rsidDel="00000000">
        <w:rPr>
          <w:rtl w:val="0"/>
        </w:rPr>
        <w:t xml:space="preserve"> Ekonomikas ministrijai – iedzīvotāju nodrošināšanai ar pirmās nepieciešamības rūpniecības precēm valsts apdraudējumu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2 719 867 </w:t>
      </w:r>
      <w:r w:rsidR="00000000" w:rsidRPr="00000000" w:rsidDel="00000000">
        <w:rPr>
          <w:i w:val="1"/>
          <w:rtl w:val="0"/>
        </w:rPr>
        <w:t xml:space="preserve">euro</w:t>
      </w:r>
      <w:r w:rsidR="00000000" w:rsidRPr="00000000" w:rsidDel="00000000">
        <w:rPr>
          <w:rtl w:val="0"/>
        </w:rPr>
        <w:t xml:space="preserve"> Ārlietu ministrijai – Pasākumiem Ukrainas atbalstam un globālās drošības veicināšanai (atbalsts Ukrainas rekonstrukcijai un iemaksas Ukrainas atbalstam), ievērojot iepriekšējos gados prioritārajam pasākumam neizlietotā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97 352 </w:t>
      </w:r>
      <w:r w:rsidR="00000000" w:rsidRPr="00000000" w:rsidDel="00000000">
        <w:rPr>
          <w:i w:val="1"/>
          <w:rtl w:val="0"/>
        </w:rPr>
        <w:t xml:space="preserve">euro</w:t>
      </w:r>
      <w:r w:rsidR="00000000" w:rsidRPr="00000000" w:rsidDel="00000000">
        <w:rPr>
          <w:rtl w:val="0"/>
        </w:rPr>
        <w:t xml:space="preserve"> Zemkopības ministrijai – lai atbilstoši sagatavotajam informatīvajam ziņojumam “Par finansējumu pārtikas rezervju izveidei” (25-TA-2348) saistībā ar pārtikas rezervju izveidi (aptuveni 2026.g. jūlijs);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21 686 062 </w:t>
      </w:r>
      <w:r w:rsidR="00000000" w:rsidRPr="00000000" w:rsidDel="00000000">
        <w:rPr>
          <w:i w:val="1"/>
          <w:rtl w:val="0"/>
        </w:rPr>
        <w:t xml:space="preserve">euro</w:t>
      </w:r>
      <w:r w:rsidR="00000000" w:rsidRPr="00000000" w:rsidDel="00000000">
        <w:rPr>
          <w:rtl w:val="0"/>
        </w:rPr>
        <w:t xml:space="preserve"> Iekšlietu ministrijai – tehnoloģiskās infrastruktūras izbūves pabeigšanai uz ārējās sauszemes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1 686 790 </w:t>
      </w:r>
      <w:r w:rsidR="00000000" w:rsidRPr="00000000" w:rsidDel="00000000">
        <w:rPr>
          <w:i w:val="1"/>
          <w:rtl w:val="0"/>
        </w:rPr>
        <w:t xml:space="preserve">euro</w:t>
      </w:r>
      <w:r w:rsidR="00000000" w:rsidRPr="00000000" w:rsidDel="00000000">
        <w:rPr>
          <w:rtl w:val="0"/>
        </w:rPr>
        <w:t xml:space="preserve"> Iekšlietu ministrijai – Katastrofu pārvaldības centru izbūvei un aprīkošanai indikatīvi;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92 312 </w:t>
      </w:r>
      <w:r w:rsidR="00000000" w:rsidRPr="00000000" w:rsidDel="00000000">
        <w:rPr>
          <w:i w:val="1"/>
          <w:rtl w:val="0"/>
        </w:rPr>
        <w:t xml:space="preserve">euro</w:t>
      </w:r>
      <w:r w:rsidR="00000000" w:rsidRPr="00000000" w:rsidDel="00000000">
        <w:rPr>
          <w:rtl w:val="0"/>
        </w:rPr>
        <w:t xml:space="preserve"> Iekšlietu ministrijai – </w:t>
      </w:r>
      <w:r w:rsidR="00000000" w:rsidRPr="00000000" w:rsidDel="00000000">
        <w:rPr>
          <w:i w:val="1"/>
          <w:rtl w:val="0"/>
        </w:rPr>
        <w:t xml:space="preserve">Tempest</w:t>
      </w:r>
      <w:r w:rsidR="00000000" w:rsidRPr="00000000" w:rsidDel="00000000">
        <w:rPr>
          <w:rtl w:val="0"/>
        </w:rPr>
        <w:t xml:space="preserve"> datoru un to aprīkojuma nodrošinājumam valsts noslēpuma objektu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ministriju sniegto informāciju par nepieciešamo papildu finansējumu ar valsts drošību saistītu pasākumu īstenošanai, pavisam kopā pieprasīti </w:t>
      </w:r>
      <w:r w:rsidR="00000000" w:rsidRPr="00000000" w:rsidDel="00000000">
        <w:rPr>
          <w:b w:val="1"/>
          <w:rtl w:val="0"/>
        </w:rPr>
        <w:t xml:space="preserve">58 049 309 </w:t>
      </w:r>
      <w:r w:rsidR="00000000" w:rsidRPr="00000000" w:rsidDel="00000000">
        <w:rPr>
          <w:b w:val="1"/>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 pārdalīto apropriāciju no budžeta resora "74. Gadskārtējā valsts budžeta izpildes procesā pārdalāmais finansējums" programmas 18.00.00 "Finansējums valsts drošības stiprināšanas pasākumiem", pieejamais finansējums šajā programmā ir nepietiekošs visu prognozēto pieprasījumu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nodrošināt nepieciešamo finansējumu ar valsts drošību saistītu pasākumu īstenošanai, Finanšu ministrija ir sagatavojusi Ministru kabineta rīkojuma projektu, paredzot atbilstoši likuma "Par valsts budžetu 2026. gadam un budžeta ietvaru 2026., 2027. un 2028. gadam" 69. panta otrajā daļā dotajām tiesībām atļaut finanšu ministram palielināt apropriāciju  budžeta resora "74. Gadskārtējā valsts budžeta izpildes procesā pārdalāmais finansējums" programmā 18.00.00 "Finansējums valsts drošības stiprināšanas pasākumiem" </w:t>
      </w:r>
      <w:r w:rsidR="00000000" w:rsidRPr="00000000" w:rsidDel="00000000">
        <w:rPr>
          <w:b w:val="1"/>
          <w:rtl w:val="0"/>
        </w:rPr>
        <w:t xml:space="preserve">58 049 309 </w:t>
      </w:r>
      <w:r w:rsidR="00000000" w:rsidRPr="00000000" w:rsidDel="00000000">
        <w:rPr>
          <w:b w:val="1"/>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225 992 912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225 992 912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225 992 912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58 049 309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225 992 912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58 049 309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-58 049 309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-58 049 309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-58 049 309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-58 049 309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gadam finansējums budžeta resora "74. Gadskārtējā valsts budžeta izpildes procesā pārdalāmais finansējums" programmā 18.00.00 "Finansējums valsts drošības stiprināšanas pasākumiem" norādīts atbilstoši likumā "Par valsts budžetu 2026. gadam un budžeta ietvaru 2026., 2027. un 2028. gadam" apstiprinātajam.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Palielinot programmā 18.00.00 "Finansējums valsts drošības stiprināšanas pasākumiem" apropriāciju par </w:t>
            </w:r>
            <w:r w:rsidR="00000000" w:rsidRPr="00000000" w:rsidDel="00000000">
              <w:rPr>
                <w:sz w:val="24"/>
                <w:b w:val="1"/>
                <w:rtl w:val="0"/>
              </w:rPr>
              <w:t xml:space="preserve">58 049 309 </w:t>
            </w:r>
            <w:r w:rsidR="00000000" w:rsidRPr="00000000" w:rsidDel="00000000">
              <w:rPr>
                <w:sz w:val="24"/>
                <w:b w:val="1"/>
                <w:i w:val="1"/>
                <w:rtl w:val="0"/>
              </w:rPr>
              <w:t xml:space="preserve">euro</w:t>
            </w:r>
            <w:r w:rsidR="00000000" w:rsidRPr="00000000" w:rsidDel="00000000">
              <w:rPr>
                <w:sz w:val="24"/>
                <w:rtl w:val="0"/>
              </w:rPr>
              <w:t xml:space="preserve">, attiecīgi palielināsies valsts konsolidētā budžeta finansiālais deficīts un vispārējās valdības budžeta deficīts.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w:t>
      </w:r>
      <w:r w:rsidR="00000000" w:rsidRPr="00000000" w:rsidDel="00000000">
        <w:rPr>
          <w:b w:val="1"/>
          <w:rtl w:val="0"/>
        </w:rPr>
        <w:t xml:space="preserve">58 049 309 </w:t>
      </w:r>
      <w:r w:rsidR="00000000" w:rsidRPr="00000000" w:rsidDel="00000000">
        <w:rPr>
          <w:b w:val="1"/>
          <w:i w:val="1"/>
          <w:rtl w:val="0"/>
        </w:rPr>
        <w:t xml:space="preserve">euro</w:t>
      </w:r>
      <w:r w:rsidR="00000000" w:rsidRPr="00000000" w:rsidDel="00000000">
        <w:rPr>
          <w:rtl w:val="0"/>
        </w:rPr>
        <w:t xml:space="preserve"> ir saistīti ar pasākumiem, kas atzīti par vienreizējiem saskaņā ar likuma "Par valsts budžetu 2023. gadam un budžeta ietvaru 2023., 2024. un 2025. gadam" 5. panta trešo punktu un saskaņā ar likuma "Par valsts budžetu 2024. gadam un budžeta ietvaru 2024., 2025. un 2026. gadam" 5. panta trešo punktu. Ņemot vērā to, ka šo vienreizējo pasākumu ieviešana turpinās 2026.—2028. gada periodā, saskaņā ar  likuma "Par valsts budžetu 2026. gadam un budžeta ietvaru 2026., 2027. un 2028. gadam" 6. pantu šādi izdevumi tiek izslēgti no vispārējās valdības budžeta strukturālās bilances mērķa.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26-TA-1132</w:t>
    </w:r>
    <w:r>
      <w:br/>
    </w:r>
    <w:r w:rsidR="00000000" w:rsidRPr="00000000" w:rsidDel="00000000">
      <w:rPr>
        <w:rtl w:val="0"/>
      </w:rPr>
      <w:t xml:space="preserve">Izdrukāts 29.07.2026. 21.10 - 1.0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26-TA-1132</w:t>
    </w:r>
    <w:r>
      <w:br/>
    </w:r>
    <w:r w:rsidR="00000000" w:rsidRPr="00000000" w:rsidDel="00000000">
      <w:rPr>
        <w:rtl w:val="0"/>
      </w:rPr>
      <w:t xml:space="preserve">Izdrukāts 29.07.2026. 21.10 - 1.0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anotācija_(ex_ante)_26-TA-1132.docx</dc:title>
</cp:coreProperties>
</file>

<file path=docProps/custom.xml><?xml version="1.0" encoding="utf-8"?>
<Properties xmlns="http://schemas.openxmlformats.org/officeDocument/2006/custom-properties" xmlns:vt="http://schemas.openxmlformats.org/officeDocument/2006/docPropsVTypes"/>
</file>