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3. maija rīkojumā Nr. 307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(turpmāk - Likums) 8. pants un 13. panta trešā un ceturtā daļa, kā arī Ministru kabineta 2022. gada 31. maija protokollēmuma (protokola Nr. 29, 44.§) "Rīkojuma projekts "Par komisijas izveidi ēku uzlabošanai Ukrainas civiliedzīvotāju atbalstam"" (turpmāk - MK protokollēmums)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iekšlietu un korupcijas novēršanas komisijas iesniegtais izskatīšanai Saeimas 2022. gada 8. decembra sēdē likumprojekta „Grozījums Ukrainas civiliedzīvotāju atbalsta likumā” (Nr. 9/Lp14) 2. panta (3</w:t>
      </w:r>
      <w:r w:rsidR="00000000" w:rsidRPr="00000000" w:rsidDel="00000000">
        <w:rPr>
          <w:vertAlign w:val="superscript"/>
          <w:rtl w:val="0"/>
        </w:rPr>
        <w:t xml:space="preserve">2</w:t>
      </w:r>
      <w:r w:rsidR="00000000" w:rsidRPr="00000000" w:rsidDel="00000000">
        <w:rPr>
          <w:rtl w:val="0"/>
        </w:rPr>
        <w:t xml:space="preserve">) daļa šādā redakcijā: “(3</w:t>
      </w:r>
      <w:r w:rsidR="00000000" w:rsidRPr="00000000" w:rsidDel="00000000">
        <w:rPr>
          <w:vertAlign w:val="superscript"/>
          <w:rtl w:val="0"/>
        </w:rPr>
        <w:t xml:space="preserve">2</w:t>
      </w:r>
      <w:r w:rsidR="00000000" w:rsidRPr="00000000" w:rsidDel="00000000">
        <w:rPr>
          <w:rtl w:val="0"/>
        </w:rPr>
        <w:t xml:space="preserve">) Ministru kabinets pēc pamatota nozares ministrijas pieprasījuma pieņem lēmumu par finansējuma piešķiršanu no budžeta resora "74. Gadskārtējā valsts budžeta izpildes procesā pārdalāmais finansējums" atsevišķā programmā plānotā finansējuma šajā likumā noteiktā atbalsta sniegšanai vienota valsts un pašvaldību klientu apkalpošanas centra un vienota valsts un pašvaldību sniegtā atbalsta koordinācijas punkta darbības nodrošināšanai nepieciešamā aprīkojuma un telpu nomas, apsaimniekošanas un komunālo izdevumu segšanai.” 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3. maija rīkojumā Nr. 307 "Par finanšu līdzekļu piešķiršanu no valsts budžeta programmas "Līdzekļi neparedzētiem gadījumiem"" sagatavoti, lai turpinātu segt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valsts pārvaldes pakalpojumu pieteikšanas atbalstam un vienota valsts un pašvaldību klientu apkalpošanas centra un vienota valsts un pašvaldību sniegtā atbalsta koordinācijas punkta darbības nodrošināšanai nepieciešamā aprīkojuma un telpu nomas, apsaimniekošanas un komunālo izdevumu segšanai.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3. maija rīkojumā Nr. 307 "Par finanšu līdzekļu piešķiršanu no valsts budžeta programmas "Līdzekļi neparedzētiem gadījumiem"" paredz palielināt finansējuma apmēru, lai nodrošinātu pašvaldību izdevumu segšanas procesu (par 2022. gada novembri), nosakot kopējo finansējuma summu, kas nepārsniedz 54 780 086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3. maija rīkojuma Nr. 307 "Par finanšu līdzekļu piešķiršanu no valsts budžeta programmas "Līdzekļi neparedzētiem gadījumiem" (turpmāk - MK rīkojums Nr. 307) 1. punkts paredz no valsts budžeta programmas "Līdzekļi neparedzētiem gadījumiem" piešķirt Vides aizsardzības un reģionālās attīstības ministrijai (turpmāk - VARAM) finansējumu, kas nepārsniedz 53 379 104 </w:t>
      </w:r>
      <w:r w:rsidR="00000000" w:rsidRPr="00000000" w:rsidDel="00000000">
        <w:rPr>
          <w:i w:val="1"/>
          <w:rtl w:val="0"/>
        </w:rPr>
        <w:t xml:space="preserve">euro</w:t>
      </w:r>
      <w:r w:rsidR="00000000" w:rsidRPr="00000000" w:rsidDel="00000000">
        <w:rPr>
          <w:rtl w:val="0"/>
        </w:rPr>
        <w:t xml:space="preserve">, lai segtu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un valsts pārvaldes pakalpojumu pieteikšanas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307 4. punktā noteikts, ka, ja pašvaldību faktiskie izdevumi līdz 2022. gada 30. aprīlim ir mazāki, nekā paredzēts, un šā rīkojuma 1. punktā minētais finansējums netiek izmantots pilnā apmērā, šā rīkojuma 1. punktā minēto finansējumu drīkst izmantot arī pašvaldību faktisko izdevumu segšanai pēc 2022. gada 30. aprīļa.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 Nr. 307 2. punktam un pamatojoties uz septiņiem Finanšu ministrijas rīkojumiem VARAM pašvaldībām pārskaitīja finanšu līdzekļus 46 521 740,53 </w:t>
      </w:r>
      <w:r w:rsidR="00000000" w:rsidRPr="00000000" w:rsidDel="00000000">
        <w:rPr>
          <w:i w:val="1"/>
          <w:rtl w:val="0"/>
        </w:rPr>
        <w:t xml:space="preserve">euro</w:t>
      </w:r>
      <w:r w:rsidR="00000000" w:rsidRPr="00000000" w:rsidDel="00000000">
        <w:rPr>
          <w:rtl w:val="0"/>
        </w:rPr>
        <w:t xml:space="preserve"> apmērā, lai segtu izdevumus, kas pašvaldībām radušies 2022. gadā, nodrošinot atbalstu Ukrainas civiliedzīvotājiem,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20. maijā - 2 401 791,97 </w:t>
      </w:r>
      <w:r w:rsidR="00000000" w:rsidRPr="00000000" w:rsidDel="00000000">
        <w:rPr>
          <w:i w:val="1"/>
          <w:rtl w:val="0"/>
        </w:rPr>
        <w:t xml:space="preserve">euro</w:t>
      </w:r>
      <w:r w:rsidR="00000000" w:rsidRPr="00000000" w:rsidDel="00000000">
        <w:rPr>
          <w:rtl w:val="0"/>
        </w:rPr>
        <w:t xml:space="preserve"> par februāri un martu (Finanšu ministrijas 2022. gada 18. maija rīkojums Nr. 312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 gada 7. jūnijā - 8 440 190,90 </w:t>
      </w:r>
      <w:r w:rsidR="00000000" w:rsidRPr="00000000" w:rsidDel="00000000">
        <w:rPr>
          <w:i w:val="1"/>
          <w:rtl w:val="0"/>
        </w:rPr>
        <w:t xml:space="preserve">euro </w:t>
      </w:r>
      <w:r w:rsidR="00000000" w:rsidRPr="00000000" w:rsidDel="00000000">
        <w:rPr>
          <w:rtl w:val="0"/>
        </w:rPr>
        <w:t xml:space="preserve">par aprīli (Finanšu ministrijas 2022. gada 3. jūnija rīkojums Nr. 345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2022. gada 1. jūlijā - 11 668 807,68 </w:t>
      </w:r>
      <w:r w:rsidR="00000000" w:rsidRPr="00000000" w:rsidDel="00000000">
        <w:rPr>
          <w:i w:val="1"/>
          <w:rtl w:val="0"/>
        </w:rPr>
        <w:t xml:space="preserve">euro</w:t>
      </w:r>
      <w:r w:rsidR="00000000" w:rsidRPr="00000000" w:rsidDel="00000000">
        <w:rPr>
          <w:rtl w:val="0"/>
        </w:rPr>
        <w:t xml:space="preserve"> par maiju (Finanšu ministrijas 2022. gada 28. jūnija rīkojums Nr. 411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2022. gada 3. augustā - 9 406 929,24 </w:t>
      </w:r>
      <w:r w:rsidR="00000000" w:rsidRPr="00000000" w:rsidDel="00000000">
        <w:rPr>
          <w:i w:val="1"/>
          <w:rtl w:val="0"/>
        </w:rPr>
        <w:t xml:space="preserve">euro</w:t>
      </w:r>
      <w:r w:rsidR="00000000" w:rsidRPr="00000000" w:rsidDel="00000000">
        <w:rPr>
          <w:rtl w:val="0"/>
        </w:rPr>
        <w:t xml:space="preserve"> par jūniju (Finanšu ministrijas 2022. gada 3. augusta rīkojums Nr. 469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2022. gada 7. septembrī - 6 418 780,38 </w:t>
      </w:r>
      <w:r w:rsidR="00000000" w:rsidRPr="00000000" w:rsidDel="00000000">
        <w:rPr>
          <w:i w:val="1"/>
          <w:rtl w:val="0"/>
        </w:rPr>
        <w:t xml:space="preserve">euro</w:t>
      </w:r>
      <w:r w:rsidR="00000000" w:rsidRPr="00000000" w:rsidDel="00000000">
        <w:rPr>
          <w:rtl w:val="0"/>
        </w:rPr>
        <w:t xml:space="preserve"> par jūliju (Finanšu ministrijas 2022. gada 7. septembra rīkojums Nr. 522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2022. gada 4. oktobrī - 4 355 244,70 </w:t>
      </w:r>
      <w:r w:rsidR="00000000" w:rsidRPr="00000000" w:rsidDel="00000000">
        <w:rPr>
          <w:i w:val="1"/>
          <w:rtl w:val="0"/>
        </w:rPr>
        <w:t xml:space="preserve">euro</w:t>
      </w:r>
      <w:r w:rsidR="00000000" w:rsidRPr="00000000" w:rsidDel="00000000">
        <w:rPr>
          <w:rtl w:val="0"/>
        </w:rPr>
        <w:t xml:space="preserve"> par augustu (Finanšu ministrijas 2022. gada 30. septembra rīkojums Nr. 573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2022. gada 2. novembrī - 3 829 995,66 </w:t>
      </w:r>
      <w:r w:rsidR="00000000" w:rsidRPr="00000000" w:rsidDel="00000000">
        <w:rPr>
          <w:i w:val="1"/>
          <w:rtl w:val="0"/>
        </w:rPr>
        <w:t xml:space="preserve">euro</w:t>
      </w:r>
      <w:r w:rsidR="00000000" w:rsidRPr="00000000" w:rsidDel="00000000">
        <w:rPr>
          <w:rtl w:val="0"/>
        </w:rPr>
        <w:t xml:space="preserve"> par septembri (Finanšu ministrijas 2022. gada 31. oktobra rīkojums Nr. 671 “Par līdzekļu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finanšu līdzekļu atlikums no MK rīkojuma Nr. 307 1. punktā paredzētā finansējuma uz 2022. gada 29. novembri ir 6 857 363,47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VARAM 2022. gada 25. novembrī (vēstules Nr. 1-132/8053) Finanšu ministrijai nosūtīja pieprasījumu par finanšu līdzekļu piešķiršanu no valsts budžeta programmas "Līdzekļi neparedzētiem gadījumiem" 3 811 333 </w:t>
      </w:r>
      <w:r w:rsidR="00000000" w:rsidRPr="00000000" w:rsidDel="00000000">
        <w:rPr>
          <w:i w:val="1"/>
          <w:rtl w:val="0"/>
        </w:rPr>
        <w:t xml:space="preserve">euro</w:t>
      </w:r>
      <w:r w:rsidR="00000000" w:rsidRPr="00000000" w:rsidDel="00000000">
        <w:rPr>
          <w:rtl w:val="0"/>
        </w:rPr>
        <w:t xml:space="preserve"> apmērā pārskaitīšanai pašvaldībām, lai segtu izdevumus par 2022. gada oktobri, kas pašvaldībām radušies, nodrošinot atbalstu Ukrainas civiliedzīvotājiem, kā arī par pašvaldību veiktajiem uzlabojumiem pašvaldību ēkās, lai nodrošinātu Ukrainas civiliedzīvotāju izmitināšanu.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pants noteic, ka valsts nodrošina Ukrainas civiliedzīvotājiem primāri sniedzamo atbalstu — izmitināšanu — līdz 60 vai līdz 120 dienām, kā arī pārtiku līdz 30 dienām, ievērojot šā panta 1.</w:t>
      </w:r>
      <w:r w:rsidR="00000000" w:rsidRPr="00000000" w:rsidDel="00000000">
        <w:rPr>
          <w:vertAlign w:val="superscript"/>
          <w:rtl w:val="0"/>
        </w:rPr>
        <w:t xml:space="preserve">1</w:t>
      </w:r>
      <w:r w:rsidR="00000000" w:rsidRPr="00000000" w:rsidDel="00000000">
        <w:rPr>
          <w:rtl w:val="0"/>
        </w:rPr>
        <w:t xml:space="preserve"> daļā noteikto atbalsta sniegšanas termiņu un 1.</w:t>
      </w:r>
      <w:r w:rsidR="00000000" w:rsidRPr="00000000" w:rsidDel="00000000">
        <w:rPr>
          <w:vertAlign w:val="superscript"/>
          <w:rtl w:val="0"/>
        </w:rPr>
        <w:t xml:space="preserve">3</w:t>
      </w:r>
      <w:r w:rsidR="00000000" w:rsidRPr="00000000" w:rsidDel="00000000">
        <w:rPr>
          <w:rtl w:val="0"/>
        </w:rPr>
        <w:t xml:space="preserve"> daļā noteiktos nosacījumus izmitināšanas ilguma noteikšanai. Primāri sniedzamo atbalstu valsts nodrošina tiem Ukrainas civiliedzīvotājiem, kuri nav izmitināti šā Likuma 7.</w:t>
      </w:r>
      <w:r w:rsidR="00000000" w:rsidRPr="00000000" w:rsidDel="00000000">
        <w:rPr>
          <w:vertAlign w:val="superscript"/>
          <w:rtl w:val="0"/>
        </w:rPr>
        <w:t xml:space="preserve">1</w:t>
      </w:r>
      <w:r w:rsidR="00000000" w:rsidRPr="00000000" w:rsidDel="00000000">
        <w:rPr>
          <w:rtl w:val="0"/>
        </w:rPr>
        <w:t xml:space="preserve"> pantā noteiktajā kārtībā. Primāri sniedzamais atbalsts ir terminēts atbalsta pasākums, kurš tiek īstenots ne ilgāk kā līdz 2022. gada 31. decembrim. Valsts turpina nodrošināt izmitināšanu, bet ne ilgāk kā līdz 2022. gada 31. decembrim tiem Ukrainas civiliedzīvotājiem, kuriem tā nepieciešama arī pēc šā panta pirmajā daļā minētā 60 vai 120 dienu perioda.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panta otro daļu, pašvaldības, izmantojot Valsts kases e-pakalpojumu ePārskati atbilstoši normatīvajiem aktiem par kārtību, kādā Valsts kase nodrošina informācijas apriti, izmantojot Valsts kases e-pakalpojumus, reizi mēnesī turpina iesniegt pārskatus par izdevumiem, kas saistīti ar Ukrainas civiliedzīvotājiem sniegto atbalstu. Atbalsta sniegšana turpinās arī par novembri un decembri, turklāt kopš  MK rīkojuma Nr. 307 izdošanas ir notikušas izmaiņas atbalsta sniegšanas nosacījumos, kā arī turpinās to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lai noteikt provizorisko kopējo finansējuma apmēru 2022. gada novembrim un decembrim,  2022. gada 15. novembrī elektroniski nosūtīja nozaru ministrijām, proti Ekonomikas ministrijai (turpmāk - EM), Izglītības un zinātnes ministrijai (turpmāk - IZM) un Labklājības ministrijai (turpmāk - LM) aicinājumu iesniegt aplēses šā gada novembrim un decembrim nepieciešamajam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aicinājumu, nozaru ministrijas VARAM iesniedza informāciju par nepieciešamo finansējuma apmēru, proti, atbilstoši Likuma 13. panta otrajai daļai, faktisko izdevumu aplēses par šā gada novembrim un decembrim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 atbildības jomā, atbilstoši Ministru kabineta 2022. gada 12. marta noteikumiem Nr.168 “Noteikumi par izmitināšanas un ēdināšanas pakalpojuma nodrošināšanu Ukrainas civiliedzīvotājiem” būtu nepieciešami finanšu līdzekļi 1 835 000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par novembri - 885 000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decembri - 950 000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LM atbildības jomā būtu nepieciešami finanšu līdzekļi 5 020 107,47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par novembri - 2 390 602,06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decembri - 2 629 505,41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 atbildības jomā būtu nepieciešami finanšu līdzekļi 1 797 061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par novembri - 565 087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decembri - 1 231 974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vienoto valsts un pašvaldību klientu apkalpošanas centru un pašvaldības klientu apkalpošanas struktūrvienību Ukrainas civiliedzīvotājiem sniegto atbalstu līdz 2022. gada 31. decembrim būtu nepieciešami finanšu līdzekļi 4000 </w:t>
      </w:r>
      <w:r w:rsidR="00000000" w:rsidRPr="00000000" w:rsidDel="00000000">
        <w:rPr>
          <w:i w:val="1"/>
          <w:rtl w:val="0"/>
        </w:rPr>
        <w:t xml:space="preserve">euro</w:t>
      </w:r>
      <w:r w:rsidR="00000000" w:rsidRPr="00000000" w:rsidDel="00000000">
        <w:rPr>
          <w:rtl w:val="0"/>
        </w:rPr>
        <w:t xml:space="preserve"> apmērā - </w:t>
      </w:r>
      <w:r w:rsidR="00000000" w:rsidRPr="00000000" w:rsidDel="00000000">
        <w:rPr>
          <w:b w:val="1"/>
          <w:rtl w:val="0"/>
        </w:rPr>
        <w:t xml:space="preserve">2000 </w:t>
      </w:r>
      <w:r w:rsidR="00000000" w:rsidRPr="00000000" w:rsidDel="00000000">
        <w:rPr>
          <w:b w:val="1"/>
          <w:i w:val="1"/>
          <w:rtl w:val="0"/>
        </w:rPr>
        <w:t xml:space="preserve">euro</w:t>
      </w:r>
      <w:r w:rsidR="00000000" w:rsidRPr="00000000" w:rsidDel="00000000">
        <w:rPr>
          <w:b w:val="1"/>
          <w:rtl w:val="0"/>
        </w:rPr>
        <w:t xml:space="preserve"> par katru mēnesi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w:t>
      </w:r>
      <w:r w:rsidR="00000000" w:rsidRPr="00000000" w:rsidDel="00000000">
        <w:rPr>
          <w:vertAlign w:val="superscript"/>
          <w:rtl w:val="0"/>
        </w:rPr>
        <w:t xml:space="preserve">4</w:t>
      </w:r>
      <w:r w:rsidR="00000000" w:rsidRPr="00000000" w:rsidDel="00000000">
        <w:rPr>
          <w:rtl w:val="0"/>
        </w:rPr>
        <w:t xml:space="preserve"> pants noteic, ka Ukrainas civiliedzīvotājus pašvaldība var izmitināt, tai skaitā nodrošinot primāro atbalstu, tai piederošās ēkās vai telpās, veicot tajās nepieciešamos uzlabojumus, lai nodrošinātu, ka ēkas vai telpas ir dzīvošanai derīgas, apgaismojamas, apkurināmas un ir piemērotas personas ilglaicīgam patvērumam un sadzīves priekšmetu izvietošanai. Informāciju par ēkām vai telpām izvērtē un par nepieciešamo atbalsta apmēru uzlabojumu veikšanai ēkās vai telpās lemj Ministru kabineta izveidota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31. maija MK protokollēmuma 3. punktu, ja nepieciešams, pēc komisijas ēku uzlabošanai Ukrainas civiliedzīvotāju atbalstam priekšlikuma VARAM gatavo un noteiktā kārtībā iesniedz izskatīšanai Ministru kabinetā rīkojumu projektus, lai no budžeta resora "74. Gadskārtējā valsts budžeta izpildes procesā pārdalāmais finansējums" programmas 02.00.00 "Līdzekļi neparedzētiem gadījumiem" kompensētu pašvaldībām izdevumus, kas radušies sakarā ar Likuma 13.</w:t>
      </w:r>
      <w:r w:rsidR="00000000" w:rsidRPr="00000000" w:rsidDel="00000000">
        <w:rPr>
          <w:vertAlign w:val="superscript"/>
          <w:rtl w:val="0"/>
        </w:rPr>
        <w:t xml:space="preserve">4</w:t>
      </w:r>
      <w:r w:rsidR="00000000" w:rsidRPr="00000000" w:rsidDel="00000000">
        <w:rPr>
          <w:rtl w:val="0"/>
        </w:rPr>
        <w:t xml:space="preserve"> pantā minēto. Pamatojoties uz MK protokollēmumu, ar Ministru kabineta 2022. gada 31. maija rīkojumu Nr. 395 "Par komisijas izveidi ēku uzlabošanai Ukrainas civiliedzīvotāju atbalstam" tika apstiprināts komisijas sastāvs (turpmāk - komisija), kuras mērķis ir izvērtēt informāciju par pašvaldībām piederošām dzīvojamām ēkām vai ēkām un pieņemt lēmumu par nepieciešamo atbalsta apmēru uzlabojumu veikšanai. Komisija  2022. gada 16. novembra sēdē atbalstīja sešu pašvaldību pieprasījumus ēku uzlabošanai Ukrainas civiliedzīvotāju izmitināšanai par kopējo summu 282 806,80 </w:t>
      </w:r>
      <w:r w:rsidR="00000000" w:rsidRPr="00000000" w:rsidDel="00000000">
        <w:rPr>
          <w:i w:val="1"/>
          <w:rtl w:val="0"/>
        </w:rPr>
        <w:t xml:space="preserve">euro</w:t>
      </w:r>
      <w:r w:rsidR="00000000" w:rsidRPr="00000000" w:rsidDel="00000000">
        <w:rPr>
          <w:rtl w:val="0"/>
        </w:rPr>
        <w:t xml:space="preserve">. Minētais finansējums ir iekļauts 2022. gada 25. novembrī nosūtītajā pieprasījumā Finanšu ministrijai un atbilstoši normatīvajiem aktiem pēc Finanšu ministrijas rīkojuma saņemšanas VARAM nodrošinās minētā finansējuma pārskaitīšanu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 ēku pielāgošanu piecām pašvaldībām (Dobeles novada, Cēsu novada, Smiltenes novada, Jēkabpils novada, Liepājas valstspilsētas un Rīgas valstspilsētas pašvaldības) provizoriski nepieciešami finanšu līdzekļi </w:t>
      </w:r>
      <w:r w:rsidR="00000000" w:rsidRPr="00000000" w:rsidDel="00000000">
        <w:rPr>
          <w:b w:val="1"/>
          <w:rtl w:val="0"/>
        </w:rPr>
        <w:t xml:space="preserve">285 902,72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finanšu līdzekļu pārskaitīšanas pašvaldībām par 2022. gada oktobri, kas pašvaldībām radušies, nodrošinot atbalstu Ukrainas civiliedzīvotājiem un par pašvaldību veiktajiem uzlabojumiem pašvaldību ēkās, lai nodrošinātu Ukrainas civiliedzīvotāju izmitināšanu (3 811 333 </w:t>
      </w:r>
      <w:r w:rsidR="00000000" w:rsidRPr="00000000" w:rsidDel="00000000">
        <w:rPr>
          <w:i w:val="1"/>
          <w:rtl w:val="0"/>
        </w:rPr>
        <w:t xml:space="preserve">euro</w:t>
      </w:r>
      <w:r w:rsidR="00000000" w:rsidRPr="00000000" w:rsidDel="00000000">
        <w:rPr>
          <w:rtl w:val="0"/>
        </w:rPr>
        <w:t xml:space="preserve">), MK rīkojuma Nr. 307 1. punktā paredzētā finansējuma atlikums (3 046 031,05 </w:t>
      </w:r>
      <w:r w:rsidR="00000000" w:rsidRPr="00000000" w:rsidDel="00000000">
        <w:rPr>
          <w:i w:val="1"/>
          <w:rtl w:val="0"/>
        </w:rPr>
        <w:t xml:space="preserve">euro</w:t>
      </w:r>
      <w:r w:rsidR="00000000" w:rsidRPr="00000000" w:rsidDel="00000000">
        <w:rPr>
          <w:rtl w:val="0"/>
        </w:rPr>
        <w:t xml:space="preserve">) ir nepietiekams, lai turpinātu kompensēt pašvaldībām izdevumus par 2022. gada novembri, kā arī segt izdevumus, kas saistīti ar pašvaldību ēku uzlabojumu veikšanu, nodrošinot primāro atbalstu izmitināšanas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iekšlietu un korupcijas novēršanas komisija iesniedza izskatīšanai Saeimas 2022. gada 8. decembra sēdē par steidzamu atzīto likumprojektu „Grozījums Ukrainas civiliedzīvotāju atbalsta likumā” (Nr.9/Lp14) otrajā lasījumā, kurā paredzēts Likuma 2. panta (3</w:t>
      </w:r>
      <w:r w:rsidR="00000000" w:rsidRPr="00000000" w:rsidDel="00000000">
        <w:rPr>
          <w:vertAlign w:val="superscript"/>
          <w:rtl w:val="0"/>
        </w:rPr>
        <w:t xml:space="preserve">2</w:t>
      </w:r>
      <w:r w:rsidR="00000000" w:rsidRPr="00000000" w:rsidDel="00000000">
        <w:rPr>
          <w:rtl w:val="0"/>
        </w:rPr>
        <w:t xml:space="preserve"> ) daļu izteikt šādā redakcijā: “(3</w:t>
      </w:r>
      <w:r w:rsidR="00000000" w:rsidRPr="00000000" w:rsidDel="00000000">
        <w:rPr>
          <w:vertAlign w:val="superscript"/>
          <w:rtl w:val="0"/>
        </w:rPr>
        <w:t xml:space="preserve">2</w:t>
      </w:r>
      <w:r w:rsidR="00000000" w:rsidRPr="00000000" w:rsidDel="00000000">
        <w:rPr>
          <w:rtl w:val="0"/>
        </w:rPr>
        <w:t xml:space="preserve"> ) Ministru kabinets pēc pamatota nozares ministrijas pieprasījuma pieņem lēmumu par finansējuma piešķiršanu no budžeta resora "74. Gadskārtējā valsts budžeta izpildes procesā pārdalāmais finansējums" atsevišķā programmā plānotā finansējuma šajā likumā noteiktā atbalsta sniegšanai vienota valsts un pašvaldību klientu apkalpošanas centra un vienota valsts un pašvaldību sniegtā atbalsta koordinācijas punkta darbības nodrošināšanai nepieciešamā aprīkojuma un telpu nomas, apsaimniekošanas un komunālo izdevumu segšanai. Savukārt Likuma 8. panta pirmās daļas otro teikumu paredz izteikt šādā redakcijā: “Ministru kabinets pēc pamatota ministriju pieprasījuma var pieņemt lēmumu par finansējuma piešķiršanu no budžeta resora “74. Gadskārtējā valsts budžeta izpildes procesā pārdalāmais finansējums” atsevišķā programmā plānotā finansējuma šajā likumā noteiktā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2022. gada 7. decembra vēstuli Nr. RD-22-2047-nd no 2022. gada 1. maija Rīgas valstspilsētas pašvaldības izveidotajam klientu apkalpošanas un pakalpojumu sniegšanas – Rīgas vienotā valsts un pašvaldības atbalsta centra Ukrainas civiliedzīvotājiem (turpmāk – Rīgas atbalsta centrs) darbības nodrošināšanai nepieciešamā aprīkojuma un telpu nomas, apsaimniekošanas un komunālo izdevumu segšanai nepieciešami finanšu līdzekļi </w:t>
      </w:r>
      <w:r w:rsidR="00000000" w:rsidRPr="00000000" w:rsidDel="00000000">
        <w:rPr>
          <w:b w:val="1"/>
          <w:rtl w:val="0"/>
        </w:rPr>
        <w:t xml:space="preserve">318 421,08 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Likuma 13. panta trešo daļu, VARAM pieprasījumu Finanšu ministrijai sagatavots un normatīvajos aktos noteiktajā kārtībā iesniegs šā gada decembrī, lai pašvaldībām kompensētu faktiskos izdevumus, kas radušies sakarā ar Ukrainas civiliedzīvotājiem sniegto atbalstu šā gada novembrī,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valsts pārvaldes pakalpojumu pieteikšanas atbalstam, vienotu valsts un pašvaldību sniegtā atbalsta koordinācijas punktu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no valsts budžeta programmas "Līdzekļi neparedzētiem gadījumiem" tiks piešķirti katrai pašvaldībai vienas summas apmērā, iekļaujot tajā visu atbalstāmo jomu apmēru (sadalījumu par atbalsta veidiem skatot Valsts kases ePārskatos).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pašvaldībām izdevumu kompensēšanu arī par 2022. gada novembri,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valsts pārvaldes pakalpojumu pieteikšanas atbalstam, vienotu valsts un pašvaldību sniegtā atbalsta koordinācijas punktu darbības nodrošināšanai, kopā nepieciešami finanšu līdzekļi 4 447 012,86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atlikums no MK rīkojuma Nr. 307 1. punktā paredzētā finansējuma uz 2022. gada 1. decembri ir 3 046 031,05 </w:t>
      </w:r>
      <w:r w:rsidR="00000000" w:rsidRPr="00000000" w:rsidDel="00000000">
        <w:rPr>
          <w:i w:val="1"/>
          <w:rtl w:val="0"/>
        </w:rPr>
        <w:t xml:space="preserve">euro</w:t>
      </w:r>
      <w:r w:rsidR="00000000" w:rsidRPr="00000000" w:rsidDel="00000000">
        <w:rPr>
          <w:rtl w:val="0"/>
        </w:rPr>
        <w:t xml:space="preserve"> (pēc finanšu līdzekļu pārskaitīšanas pašvaldībām par 2022. gada oktobri), papildus nepieciešamais finansējums no valsts budžeta programmas "Līdzekļi neparedzētiem gadījumiem" jāpalielina par 1 400 981,81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sagatavoja Ministru kabineta rīkojuma projektu "Grozījumi Ministru kabineta 2022. gada 3. maija rīkojumā Nr. 307 "Par finanšu līdzekļu piešķiršanu no valsts budžeta programmas "Līdzekļi neparedzētiem gadījumiem""" (turpmāk - Rīkojuma projekts), kas paredz MK rīkojuma Nr. 307 1. punktā noteikto finansējumu (53 379 104 </w:t>
      </w:r>
      <w:r w:rsidR="00000000" w:rsidRPr="00000000" w:rsidDel="00000000">
        <w:rPr>
          <w:i w:val="1"/>
          <w:rtl w:val="0"/>
        </w:rPr>
        <w:t xml:space="preserve">euro</w:t>
      </w:r>
      <w:r w:rsidR="00000000" w:rsidRPr="00000000" w:rsidDel="00000000">
        <w:rPr>
          <w:rtl w:val="0"/>
        </w:rPr>
        <w:t xml:space="preserve">) palielināt un noteikt, ka tas nepārsniedz 54 780 086  </w:t>
      </w:r>
      <w:r w:rsidR="00000000" w:rsidRPr="00000000" w:rsidDel="00000000">
        <w:rPr>
          <w:i w:val="1"/>
          <w:rtl w:val="0"/>
        </w:rPr>
        <w:t xml:space="preserve">euro</w:t>
      </w:r>
      <w:r w:rsidR="00000000" w:rsidRPr="00000000" w:rsidDel="00000000">
        <w:rPr>
          <w:rtl w:val="0"/>
        </w:rPr>
        <w:t xml:space="preserve">, lai segtu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valsts pārvaldes pakalpojumu pieteikšanas atbalstam, vienotu valsts un pašvaldību sniegtā atbalsta koordinācijas punktu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w:t>
      </w:r>
      <w:r w:rsidR="00000000" w:rsidRPr="00000000" w:rsidDel="00000000">
        <w:rPr>
          <w:vertAlign w:val="superscript"/>
          <w:rtl w:val="0"/>
        </w:rPr>
        <w:t xml:space="preserve">2</w:t>
      </w:r>
      <w:r w:rsidR="00000000" w:rsidRPr="00000000" w:rsidDel="00000000">
        <w:rPr>
          <w:rtl w:val="0"/>
        </w:rPr>
        <w:t xml:space="preserve"> punkts paredz, ka pašvaldības  ir atbildīgas par šā rīkojuma 1. punktā piešķirto budžeta līdzekļu efektīvu un ekonomisku izlietošanu atbilstoši paredzētajiem mērķiem.Tā kā Likuma 2. panta (3)</w:t>
      </w:r>
      <w:r w:rsidR="00000000" w:rsidRPr="00000000" w:rsidDel="00000000">
        <w:rPr>
          <w:vertAlign w:val="superscript"/>
          <w:rtl w:val="0"/>
        </w:rPr>
        <w:t xml:space="preserve">2</w:t>
      </w:r>
      <w:r w:rsidR="00000000" w:rsidRPr="00000000" w:rsidDel="00000000">
        <w:rPr>
          <w:rtl w:val="0"/>
        </w:rPr>
        <w:t xml:space="preserve"> daļa šobrīd paredz Ministru kabinetam pieņemt lēmumu par finansējuma piešķiršanu par vienota valsts un pašvaldību klientu apkalpošanas centra darbības nodrošināšanai nepieciešamā aprīkojuma un telpu nomas, apsaimniekošanas un komunālo izdevumu segšanai, bet finansējuma piešķiršana vienotā valsts un pašvaldības atbalsta centra atbalstam ir paredzēta tikai Saeimas otrajā lasījumā apstiprinātos Likuma 2. panta (3)</w:t>
      </w:r>
      <w:r w:rsidR="00000000" w:rsidRPr="00000000" w:rsidDel="00000000">
        <w:rPr>
          <w:vertAlign w:val="superscript"/>
          <w:rtl w:val="0"/>
        </w:rPr>
        <w:t xml:space="preserve">2</w:t>
      </w:r>
      <w:r w:rsidR="00000000" w:rsidRPr="00000000" w:rsidDel="00000000">
        <w:rPr>
          <w:rtl w:val="0"/>
        </w:rPr>
        <w:t xml:space="preserve"> daļas grozījumos, tad ar Rīkojuma projekta 5. punktu paredzēts, ka 1.</w:t>
      </w:r>
      <w:r w:rsidR="00000000" w:rsidRPr="00000000" w:rsidDel="00000000">
        <w:rPr>
          <w:rtl w:val="0"/>
        </w:rPr>
        <w:t xml:space="preserve"> </w:t>
      </w:r>
      <w:r w:rsidR="00000000" w:rsidRPr="00000000" w:rsidDel="00000000">
        <w:rPr>
          <w:rtl w:val="0"/>
        </w:rPr>
        <w:t xml:space="preserve">punkts piemērojams ar minēto Likuma grozījumu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MK rīkojuma Nr. 307 4. punktā noteikt, ka, ja pašvaldību faktiskie izdevumi līdz 2022. gada 31. jūlijam ir mazāki, nekā paredzēts, un šā rīkojuma 1. punktā minētais finansējums netiek izmantots pilnā apmērā, šā rīkojuma 1. punktā minēto finansējumu drīkst izmantot arī pašvaldību faktisko izdevumu segšanai pēc 2022. gada 31. jūlija atbilstoši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Likuma 13. panta trešo daļu, VARAM pieprasījumus Finanšu ministrijai sagatavots un normatīvajos aktos noteiktajā kārtībā iesniegs šā gada decembrī, lai pašvaldībām kompensētu faktiskos izdevumus, kas radušies sakarā ar Ukrainas civiliedzīvotājiem sniegto atbalstu šā gada novembrī.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5.punkts nosaka ka šā rīkojuma 1. punkts daļā par atbalstu vienota valsts un pašvaldību sniegtā atbalsta koordinācijas punkta darbības nodrošināšanai piemērojams vienlaikus ar grozījumiem Ukrainas civiliedzīvotāju atbalsta likumā par 2. panta (3)</w:t>
      </w:r>
      <w:r w:rsidR="00000000" w:rsidRPr="00000000" w:rsidDel="00000000">
        <w:rPr>
          <w:vertAlign w:val="superscript"/>
          <w:rtl w:val="0"/>
        </w:rPr>
        <w:t xml:space="preserve">2</w:t>
      </w:r>
      <w:r w:rsidR="00000000" w:rsidRPr="00000000" w:rsidDel="00000000">
        <w:rPr>
          <w:rtl w:val="0"/>
        </w:rPr>
        <w:t xml:space="preserve"> daļas papildināšanu attiecībā uz finansējuma piešķiršanu vienoto valsts un pašvaldību sniegtā atbalsta koordinācijas punktu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5.punkts tiks izpildīts  stājoties spēkā  Saeimas 2022. gada 8. decembra sēdē atbalstītajam likumprojektam „Grozījums Ukrainas civiliedzīvotāju atbalsta likumā” (Nr.9/Lp14), kurā paredzēts Likuma 2. panta (3</w:t>
      </w:r>
      <w:r w:rsidR="00000000" w:rsidRPr="00000000" w:rsidDel="00000000">
        <w:rPr>
          <w:vertAlign w:val="superscript"/>
          <w:rtl w:val="0"/>
        </w:rPr>
        <w:t xml:space="preserve">2</w:t>
      </w:r>
      <w:r w:rsidR="00000000" w:rsidRPr="00000000" w:rsidDel="00000000">
        <w:rPr>
          <w:rtl w:val="0"/>
        </w:rPr>
        <w:t xml:space="preserve"> ) daļu izteikt šādā redakcijā: “(3</w:t>
      </w:r>
      <w:r w:rsidR="00000000" w:rsidRPr="00000000" w:rsidDel="00000000">
        <w:rPr>
          <w:vertAlign w:val="superscript"/>
          <w:rtl w:val="0"/>
        </w:rPr>
        <w:t xml:space="preserve">2</w:t>
      </w:r>
      <w:r w:rsidR="00000000" w:rsidRPr="00000000" w:rsidDel="00000000">
        <w:rPr>
          <w:rtl w:val="0"/>
        </w:rPr>
        <w:t xml:space="preserve"> ) Ministru kabinets pēc pamatota nozares ministrijas pieprasījuma pieņem lēmumu par finansējuma piešķiršanu no budžeta resora "74. Gadskārtējā valsts budžeta izpildes procesā pārdalāmais finansējums" atsevišķā programmā plānotā finansējuma šajā likumā noteiktā atbalsta sniegšanai vienota valsts un pašvaldību klientu apkalpošanas centra un vienota valsts un pašvaldību sniegtā atbalsta koordinācijas punkta darbības nodrošināšanai nepieciešamā aprīkojuma un telpu nomas, apsaimniekošanas un komunālo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novadu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novadu pašvaldībām tiks kompensēti izdevumi, kas radušies sakarā ar Ukrainas civiliedzīvotājiem sniegto 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53 379 104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53 379 104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53 379 104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53 379 104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gadam ailē “saskaņā ar valsts budžetu kārtējam gadam” norādīts finansējuma apmērs, kas apstiprināts ar šobrīd spēkā esošo MK rīkojumu Nr.307, savukārt izmaiņās norādīts nepieciešamais palielinājums.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20"/>
              <w:gridCol w:w="1246"/>
              <w:gridCol w:w="1141"/>
              <w:gridCol w:w="2056"/>
              <w:gridCol w:w="1834"/>
              <w:tblGridChange w:id="0">
                <w:tblGrid>
                  <w:gridCol w:w="1220"/>
                  <w:gridCol w:w="1246"/>
                  <w:gridCol w:w="1141"/>
                  <w:gridCol w:w="2056"/>
                  <w:gridCol w:w="183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atbilstoši jomām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februāri - septembri (faktiski izmaksāts)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oktobri (piešķiršanas procesā)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novembri (prognoze)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2022.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sociālā atbalsta jomā kopā (LM)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22 394 869,93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2 179 871,05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2 390 602,06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26 965 343,04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izglītības jomā (IzM)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2 934 477,42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563 256,03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565 087,00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4 062 820,45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ēdināšanas jomā (EM)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9 349 352,15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273 910,42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9 928 262,57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izmitināšanas jomā (EM)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11 591 262,45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509 654,12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12 680 916,57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izlietoto finansējumu valsts pārvaldes pakalpojumu pieteikšanas un fizisko personu reģistrācijas pasākumiem (VARAM)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49 500,10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1 834,00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53 334,10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pašvaldību veiktajiem uzlabojumiem pašvaldību ēkās, lai nodrošinātu Ukrainas civiliedzīvotāju izmitināšanu (VARAM)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282 806,80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285 902,72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568 709,52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Rīgas sniegtā atbalsta koordinācijas punkta izveidošanu un darbības nodrošināšanu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202 278,48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periodu no 2022. gada 1. marta līdz 30. aprīlim)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318 421,08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periodu no 2022. gada 1. maija līdz 30. novembrim)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520 699,56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46 521 740,53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3 811 332,42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4 447 012,86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54 780 085,81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Šobrīd MK rīkojumā Nr. 307 paredzētais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53 379 104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 nepieciešamais palielinājums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1 400 981,81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aprēķiniem norādītajiem atbalsta pasākumiem pieejama anotācijas pielikumos.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"Grozījumi Ministru kabineta 2022. gada 3. maija rīkojumā Nr. 307 "Par finanšu līdzekļu piešķiršanu no valsts budžeta programmas "Līdzekļi neparedzētiem gadījumiem""" ietverto pasākumu īstenošanas nodrošināšanai paredzēta līdzekļu piešķiršana no valsts budžeta  programmas 02.00.00 „Līdzekļi neparedzētiem gadījumiem” atbilstoši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pantā noteiktajam, pašvaldības var iesniegt ePārskatus par iepriekšējā mēneša faktiskiem izdevumiem Valsts kasē līdz mēneša desmitajam datumam, nozares ministrijas tos saskaņo piecās darbdienās un VARAM veic izmaksu reizi mēnesī,  Ministru kabinetam būs nepieciešams pieņemt lēmumu par prognozēto līdzekļu apmēru par visiem valsts atbalsta veidiem 2022. gada 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faktiskās izmaksas tiks veiktas atbilstoši Valsts kasē iesniegtajiem ePārskatiem (izņemot par vienoto valsts un pašvaldību klientu apkalpošanas centru un pašvaldības klientu apkalpošanas struktūrvienībām, par pašvaldību izdevumu segšanu, kas saistīta ar pašvaldību ēku uzlabojumu veikšanu, nodrošinot primāro atbalstu izmitināšanas jomā un Rīgas atbalsta centra darbības nodrošināšanai), vienlaikus nepārsniedzot Ministru kabineta pieņemto finansējuma apjomu. Par vienoto valsts un pašvaldību klientu apkalpošanas centru un pašvaldības klientu apkalpošanas struktūrvienību darbu, tiks izmantota pakalpojumu vadības sistēmā www.pakalpojumucentri.lv pašvaldību sniegtā informācija. Jautājums par pašvaldību izdevumiem, kas saistīti ar pašvaldību ēku uzlabojumu veikšanu, nodrošinot primāro atbalstu izmitināšanas jomā, tiek skatīts Ministru kabineta izveidotas komisija ēku uzlabošanai Ukrainas civiliedzīvotāju atbalstam ietvaros. Savukārt informāciju par Rīgas atbalsta centra darbības nodrošināšanas faktiskajiem izdevumiem iesniedz Rīgas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lai segtu izdevumus par 2022. gada decembri,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valsts pārvaldes pakalpojumu pieteikšanas atbalstam, vienotu valsts un pašvaldību sniegtā atbalsta koordinācijas punktu darbības nodrošināšanai, VARAM 2023. gadā gatavos jaunu Ministru kabineta rīkojuma projektu par finanšu līdzekļu piešķiršanu no budžeta resora “74. Gadskārtējā valsts budžeta izpildes procesā pārdalāmais finansējums” atsevišķā programmā plānotā finansējuma Likumā noteiktā atbalsta sniegšanai.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22-TA-3539</w:t>
    </w:r>
    <w:r>
      <w:br/>
    </w:r>
    <w:r w:rsidR="00000000" w:rsidRPr="00000000" w:rsidDel="00000000">
      <w:rPr>
        <w:rtl w:val="0"/>
      </w:rPr>
      <w:t xml:space="preserve">Izdrukāts 29.07.2026. 21.19 - 2.0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22-TA-3539</w:t>
    </w:r>
    <w:r>
      <w:br/>
    </w:r>
    <w:r w:rsidR="00000000" w:rsidRPr="00000000" w:rsidDel="00000000">
      <w:rPr>
        <w:rtl w:val="0"/>
      </w:rPr>
      <w:t xml:space="preserve">Izdrukāts 29.07.2026. 21.19 - 2.0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anotācija_(ex_ante)_22-TA-3539.docx</dc:title>
</cp:coreProperties>
</file>

<file path=docProps/custom.xml><?xml version="1.0" encoding="utf-8"?>
<Properties xmlns="http://schemas.openxmlformats.org/officeDocument/2006/custom-properties" xmlns:vt="http://schemas.openxmlformats.org/officeDocument/2006/docPropsVTypes"/>
</file>