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2011. gada 6. decembra noteikumos Nr. 937 "Noteikumi par līgumcenu robežām iepirkumiem aizsardzības un drošības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2009.gada 13.jūlija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(turpmāk – Direktīva 2009/81/EK), 68.pantu Eiropas Komisija reizi divos gados pārskata Direktīvas 2009/81/EK 8.pantā minētās līgumcenu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2021.gada 10.novembra regulu Nr.2021/1950, ar ko Eiropas Parlamenta un Padomes Direktīvu 2009/81/EK groza attiecībā uz piegādes, pakalpojumu un būvdarbu līgumu robežvērtībām, ir grozītas Direktīvas 2009/81/EK 8.pantā minētās līgumcenu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jomas iepirkumu likuma 7.pantā ir noteikts deleģējums Ministru kabinetam noteikt līgumcenu robežvērtības, pamatojoties uz Eiropas Savienības starptautiskajām saistībām attiecībā uz līgumcenu robežvērtībām.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ir noteikt aizsardzības un drošības jomas iepirkumu līgumcenu robežvērtības, sākot no kurām par iepirkumu ir veicama obligāta publikācija Eiropas Savienības Oficiālajā Vēstnesī, atbilstoši Eiropas Savienības tiesību aktos noteiktajām vērtībām, tādējādi nodrošinot Latvijas tiesību aktu atbilstību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2021.gada 10.novembra regulas Nr.2021/1950, ar ko Eiropas Parlamenta un Padomes Direktīvu 2009/81/EK groza attiecībā uz piegādes, pakalpojumu un būvdarbu līgumu robežvērtībām, 2.pantā ir noteikts, ka regulu piemēro no 2022.gada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jomas iepirkumu likuma 7.pantā ir noteikts pilnvarojums Ministru kabinetam noteikt publisko iepirkumu līgumcenu robežvērtības, pamatojoties uz Eiropas Savienības starptautiskajām saistībām attiecībā uz līgumcenu robežvērtībām, kas jāievēro pasūtītājam. Vienlaikus minētais pants arī paredz, ka </w:t>
      </w:r>
      <w:r w:rsidR="00000000" w:rsidRPr="00000000" w:rsidDel="00000000">
        <w:rPr>
          <w:u w:val="single"/>
          <w:rtl w:val="0"/>
        </w:rPr>
        <w:t xml:space="preserve">Ministru kabinets nosaka minētās līgumcenu robežvērtības vismaz reizi divos gados mēneša laikā pēc tam, kad Eiropas Komisija ir paziņojusi Eiropas Savienības Oficiālajā Vēstnesī attiecīgās līgumcenu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2011.gada 6.decembra noteikumos Nr.937 "Noteikumi par līgumcenu robežām iepirkumiem aizsardzības un drošības jomā" piemērojamās publisko iepirkumu līgumcenu robežvērtības noteiktas atbilstoši Direktīvas 2009/81/EK un Komisijas 2019.gada 30.oktobra regulas Nr.2019/1830, ar ko Eiropas Parlamenta un Padomes Direktīvu 2009/81/EK groza attiecībā uz piegādes, pakalpojumu un būvdarbu līgumu robežvērtībām,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11.novembrī Eiropas Savienības Oficiālā Vēstneša L daļā (398.numurā) publicēta Komisijas 2021.gada 10.novembra regula Nr.2021/1950, ar ko Eiropas Parlamenta un Padomes Direktīvu 2009/81/EK groza attiecībā uz piegādes, pakalpojumu un būvdarbu līgumu robežvērtībām, tādējādi, sākot ar 2022.gada 1.janvāri, tiek grozītas līdz šim noteiktās līgumcenu robežvērtības, proti, būvdarbu līgumiem no šobrīd spēkā esošajiem 5 350 000 euro (bez PVN) uz 5 382 000 euro (bez PVN) un piegādes un pakalpojumu līgumiem no šobrīd spēkā esošajiem 428 000 euro (bez PVN) uz 431 000 euro (bez PVN).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piemērojamās iepirkumu līgumcenu robežvērtības tiek grozītas, lai nodrošinātu Latvijas normatīvo aktu atbilstību Eiropas Savienības tiesību aktiem, nepieciešams veikt grozījumu Ministru kabineta 2011.gada 6.decembra noteikumos Nr.937 “Noteikumi par līgumcenu robežām iepirkumiem aizsardzības un drošības jomā”, nosakot iepirkumu līgumcenu robežvērtības atbilstoši Komisijas 2021.gada 10.novembra regulā Nr.2021/1950, ar ko Eiropas Parlamenta un Padomes Direktīvu 2009/81/EK groza attiecībā uz piegādes, pakalpojumu un būvdarbu līgumu robežvērtībām, noteiktajām 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piedāvā tirgū pakalpojumus, preces vai būvdarbus un piedalās iepirkumos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piedāvā tirgū pakalpojumus, preces vai būvdarbus un piedalās iepirkumos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 ietekmēt fiziskās un juridiskās personas, kas piedāvā tirgū pakalpojumus, preces vai būvdarbus un piedalās iepirkumos (to precīzu skaitu nav iespējams noteikt), jo tiek paaugstināts iepirkumu līgumcenu robežvērtību slieksnis, no kāda pasūtītājam ir pienākums veikt publikāciju Eiropas Savienības Oficiālajā Vēstnesī.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paaugstinātas līgumcenu robežvērtības, sākot no kurām pasūtītājam ir obligāts pienākums veikt publikāciju par iepirkumu Eiropas Savienības Oficiālajā Vēstnesī, un attiecīgi iepirkumi līdz šīm līgumcenu robežvērtībām var tikt izsludināti tikai nacionālā līmenī, ir iespējams, ka šie grozījumi atsevišķos gadījumos netieši varētu radīt lielākas iespējas iegūt līguma slēgšanas tiesības Latvijas mazajiem un vidējiem uzņēmējiem, jo šādos nacionāla līmeņa iepirkumos nav plaši izplatīta ārvalstu uzņēmēju, t.sk. lielo uzņēmēju, interese un konkurence pamatā notiek starp uzņēmējiem nacionālā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attiecībā uz 2.2.4.sadaļu ir norādīts, noteikumu projekta rezultātā atsevišķos gadījumos varētu mainīties tirgus dalībnieku loks, kāds tiktu informēts par pasūtītāja rīkoto iepirkumu, proti, atsevišķos gadījumos, kad šādas līgumcenu robežvērtību izmaiņas varētu ļaut pasūtītājam paziņojumu par iepirkumu izsludināt tikai nacionālā līmenī, varētu samazināties ārvalstu uzņēmumu dalība un līdz ar to kopējais konkurences līmenis šādos iepirkumos varētu samazināties. Tomēr vienlaikus nav pamata prezumēt, ka noteikumu projekts (proti, izmaiņu apjoms finansiālā izteiksmē) varētu mazināt tirgus dalībnieku vēlmi savstarpēji konkurēt vai radītu nepamatotas priekšrocības noteiktiem tirgus dalībniekiem, turklāt noteikumu projekts atbilst Eiropas Savienības tiesību aktiem, kas visām dalībvalstīm ir vienlīdz saistošs.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32021R1950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2021.gada 10.novembra regula Nr.2021/1950, ar ko Eiropas Parlamenta un Padomes Direktīvu 2009/81/EK groza attiecībā uz piegādes, pakalpojumu un būvdarbu līgumu robežvērtībām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paredz, ka no 2022.gada 1.janvāra attiecībā uz aizsardzības un drošības jomas iepirkumiem tiek piemērotas citas piegādes, pakalpojumu un būvdarbu līgumu robežvērtības, kas ir saistošas visām Eiropas Savienības dalībvalstīm.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2021.gada 10.novembra regula Nr.2021/1950, ar ko Eiropas Parlamenta un Padomes Direktīvu 2009/81/EK groza attiecībā uz piegādes, pakalpojumu un būvdarbu līgumu robežvērtībām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2021.gada 7.septembra noteikumu Nr.606 "Ministru kabineta kārtības rullis" 120. un 121.punktā noteikto, noteikumu projekts izskatīšanai Ministru kabinetā tiks virzīts steidzamības kārtībā kā Ministru kabineta lieta.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pasūtītāji, kuri veic iepirkumus, piemērojot Aizsardzības un drošības jomas iepirkumu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grozījumiem jāievēro nosacījumi par attiecīgo iepirkumu procedūras paziņojumu nosūtīšanu publicēšanai Eiropas Savienības Oficiālajā Vēstnesī, kā arī periodisko informatīvo ziņojumu, statistikas pārskatu sniegšanā Iepirkumu uzraudzības birojam, tomēr tas pēc būtības nemaina administratīvo slogu.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21-TA-813</w:t>
    </w:r>
    <w:r>
      <w:br/>
    </w:r>
    <w:r w:rsidR="00000000" w:rsidRPr="00000000" w:rsidDel="00000000">
      <w:rPr>
        <w:rtl w:val="0"/>
      </w:rPr>
      <w:t xml:space="preserve">Izdrukāts 29.07.2026. 23.02 - 1.0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21-TA-813</w:t>
    </w:r>
    <w:r>
      <w:br/>
    </w:r>
    <w:r w:rsidR="00000000" w:rsidRPr="00000000" w:rsidDel="00000000">
      <w:rPr>
        <w:rtl w:val="0"/>
      </w:rPr>
      <w:t xml:space="preserve">Izdrukāts 29.07.2026. 23.02 - 1.0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anotācija_(ex_ante)_21-TA-813.docx</dc:title>
</cp:coreProperties>
</file>

<file path=docProps/custom.xml><?xml version="1.0" encoding="utf-8"?>
<Properties xmlns="http://schemas.openxmlformats.org/officeDocument/2006/custom-properties" xmlns:vt="http://schemas.openxmlformats.org/officeDocument/2006/docPropsVTypes"/>
</file>