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aizsargājamo ainavu apvidiem"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Pārkāpuma lieta 2019/2304.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(turpmāk - Likums) 13. panta otrā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2020. gada 21. janvāra sēdes protokollēmuma (prot. Nr. 3 45. §) "Latvijas Republikas nostājas projekts par Eiropas Komisijas 2019.gada 7.novembra formālo paziņojumu pārkāpuma procedūras lietā Nr.2019/2304"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jaunu īpaši aizsargājamo dabas teritoriju (turpmāk - aizsargājamo teritoriju) - aizsargājamo ainavu apvidu (turpmāk - ainavu apvidus) īpaši aizsargājamās sikspārņu sugas - Eiropas platauša </w:t>
      </w:r>
      <w:r w:rsidR="00000000" w:rsidRPr="00000000" w:rsidDel="00000000">
        <w:rPr>
          <w:i w:val="1"/>
          <w:rtl w:val="0"/>
        </w:rPr>
        <w:t xml:space="preserve">Barbastella barbastellus </w:t>
      </w:r>
      <w:r w:rsidR="00000000" w:rsidRPr="00000000" w:rsidDel="00000000">
        <w:rPr>
          <w:rtl w:val="0"/>
        </w:rPr>
        <w:t xml:space="preserve">(turpmāk - platausis) dzīvotņu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administratīvi teritoriālo reformu un pieejamos aktuālākos kartogrāfiskos datus, aktualizēt visu esošo ainavu apvidus ietverošo administratīvo teritoriju sarakstu, kā arī ainavu apvidus robežu kartes (shēmas).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Eiropas Savienībā  (turpmāk - ES) un Latvijā īpaši aizsargājamai sikspārņu sugai - platausim (to dzīvotnēm) nav nodrošināts labvēlīgs aizsardzības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1992. gada 21. maija Direktīvas 92/43/EEK par dabisko dzīvotņu, savvaļas faunas un floras aizsardzību (turpmāk - Biotopu direktīva) 3. panta 1. punkts paredz izveidot saskaņotu Eiropas ekoloģisko tīklu, kurā apvienotas īpaši aizsargājamas dabas teritorijas un kura nosaukums ir </w:t>
      </w:r>
      <w:r w:rsidR="00000000" w:rsidRPr="00000000" w:rsidDel="00000000">
        <w:rPr>
          <w:i w:val="1"/>
          <w:rtl w:val="0"/>
        </w:rPr>
        <w:t xml:space="preserve">Natura 2000</w:t>
      </w:r>
      <w:r w:rsidR="00000000" w:rsidRPr="00000000" w:rsidDel="00000000">
        <w:rPr>
          <w:rtl w:val="0"/>
        </w:rPr>
        <w:t xml:space="preserve">. Šo tīklu, ko veido Biotopu direktīvas I pielikumā uzskaitīto dabisko dzīvotņu veidu un </w:t>
      </w:r>
      <w:r w:rsidR="00000000" w:rsidRPr="00000000" w:rsidDel="00000000">
        <w:rPr>
          <w:u w:val="single"/>
          <w:rtl w:val="0"/>
        </w:rPr>
        <w:t xml:space="preserve">II pielikumā uzskaitīto sugu dzīvotņu teritorijas</w:t>
      </w:r>
      <w:r w:rsidR="00000000" w:rsidRPr="00000000" w:rsidDel="00000000">
        <w:rPr>
          <w:rtl w:val="0"/>
        </w:rPr>
        <w:t xml:space="preserve">, izmanto, lai minētos dabisko dzīvotņu veidus un sugu dzīvotnes saglabātu vai attiecīgā gadījumā atjaunotu to labvēlīgo aizsardzības statusu dabiskās izplatības areālā.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3. panta 2. punkts noteic, ka dalībvalsts iesaistīšanās </w:t>
      </w:r>
      <w:r w:rsidR="00000000" w:rsidRPr="00000000" w:rsidDel="00000000">
        <w:rPr>
          <w:i w:val="1"/>
          <w:rtl w:val="0"/>
        </w:rPr>
        <w:t xml:space="preserve">Natura 2000</w:t>
      </w:r>
      <w:r w:rsidR="00000000" w:rsidRPr="00000000" w:rsidDel="00000000">
        <w:rPr>
          <w:rtl w:val="0"/>
        </w:rPr>
        <w:t xml:space="preserve"> tīkla izveidē ir proporcionāla tam, kādā mērā tās teritorijā ir pārstāvēti iepriekšminētā panta 1. punktā minētie dabisko dzīvotņu veidi un sugu dzīvotnes. Tāpēc dalībvalstis saskaņā ar Biotopu direktīvas 4. pantu nosaka īpaši aizsargājamas dabas teritorijas, ņemot vērā 1. punktā izklāstītos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4. panta 1. punkts paredz, ka, pamatojoties uz Biotopu direktīvas III pielikumā (1. posms) izklāstītajiem kritērijiem un attiecīgo zinātnisko informāciju, katra dalībvalsts piedāvā teritoriju sarakstu, tajā norādot, kuri I pielikuma dabisko dzīvotņu veidi un kuras II pielikuma sugas, kas ir vietējās sugas tās teritorijā, sastopamas minētajās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Kopienā nozīmīga teritorija atbilstoši Biotopu direktīvas 1. panta k) punktam ir teritorija, kas attiecīgajā bioģeogrāfiskajā rajonā vai rajonos būtiski sekmē Biotopu direktīvas II pielikumā minētu sugu labvēlīga aizsardzības statusa saglabāšanu vai atjaunošanu un var arī būtiski veicināt Biotopu direktīvas 3. pantā minētā </w:t>
      </w:r>
      <w:r w:rsidR="00000000" w:rsidRPr="00000000" w:rsidDel="00000000">
        <w:rPr>
          <w:i w:val="1"/>
          <w:rtl w:val="0"/>
        </w:rPr>
        <w:t xml:space="preserve">Natura 2000</w:t>
      </w:r>
      <w:r w:rsidR="00000000" w:rsidRPr="00000000" w:rsidDel="00000000">
        <w:rPr>
          <w:rtl w:val="0"/>
        </w:rPr>
        <w:t xml:space="preserve"> tīkla vienotību, un/vai būtiski sekmē bioloģiskās daudzveidības saglabāšanu attiecīgajā bioģeogrāfiskajā rajonā vai rajonos.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teritorija ietilpst boreālajā bioģeogrāfiskajā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II pielikumā (</w:t>
      </w:r>
      <w:r w:rsidR="00000000" w:rsidRPr="00000000" w:rsidDel="00000000">
        <w:rPr>
          <w:i w:val="1"/>
          <w:rtl w:val="0"/>
        </w:rPr>
        <w:t xml:space="preserve">Kopienā nozīmīgas augu un dzīvnieku sugas, kuru aizsargāšanai ir jānosaka īpaši aizsargājamas dabas teritorijas</w:t>
      </w:r>
      <w:r w:rsidR="00000000" w:rsidRPr="00000000" w:rsidDel="00000000">
        <w:rPr>
          <w:rtl w:val="0"/>
        </w:rPr>
        <w:t xml:space="preserve">) iekļauta sikspārņu suga - platausis.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Platausis iekļauts arī MK 2000. gada 14. novembra noteikumi Nr. 396 "Noteikumi par īpaši aizsargājamo sugu un ierobežoti izmantojamo īpaši aizsargājamo sugu sarakstu" 1.10. apakšpunktā kā Latvijas īpaši aizsargājamā suga, uz kuru attiecināmas Sugu un biotopu aizsardzības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1997. gada 18. novembra vadlīnijām Hab.97/2, rev.4 Natura 2000 kritēriju piemērošanai katras teritorijas nozīmes izvērtējumā tiek piemērots 20%-60% princips, kas noteic, ka ar </w:t>
      </w:r>
      <w:r w:rsidR="00000000" w:rsidRPr="00000000" w:rsidDel="00000000">
        <w:rPr>
          <w:i w:val="1"/>
          <w:rtl w:val="0"/>
        </w:rPr>
        <w:t xml:space="preserve">Natura 2000</w:t>
      </w:r>
      <w:r w:rsidR="00000000" w:rsidRPr="00000000" w:rsidDel="00000000">
        <w:rPr>
          <w:rtl w:val="0"/>
        </w:rPr>
        <w:t xml:space="preserve"> teritorijām jāaizsargā (tajā jāiekļauj) vismaz 20 % no katras aizsargājamās sugas populācijas vai katra biotopa kopējās platības, ja suga vai biotops ir plaši izplatīts, nav apdraudēts vai arī atrodas uz areāla robežas, un vismaz 60 % no katras sugas populācijas vai katra biotopa aizņemtā platības, ja suga vai biotops ir prioritārs, rets, ļoti apdraudēts vai nepieciešami īpaši apsaimniekošanas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2019. gada 27. novembra formālajā paziņojumā pārkāpuma procedūras lietā Nr. 2019/2304 norādīja, ka Latvijas Republikas Komisijai nosūtītais Kopienā nozīmīgo teritoriju saraksts </w:t>
      </w:r>
      <w:r w:rsidR="00000000" w:rsidRPr="00000000" w:rsidDel="00000000">
        <w:rPr>
          <w:u w:val="single"/>
          <w:rtl w:val="0"/>
        </w:rPr>
        <w:t xml:space="preserve">ir nepietiekams (tai skaitā, arī attiecībā uz platausi)</w:t>
      </w:r>
      <w:r w:rsidR="00000000" w:rsidRPr="00000000" w:rsidDel="00000000">
        <w:rPr>
          <w:rtl w:val="0"/>
        </w:rPr>
        <w:t xml:space="preserve">, kā prasīts Biotopu direktīvas 4. panta 1. punktā, un tādējādi nav izpildījusi Biotopu direktīvas 3. panta 2. punktā noteiktos pienākumus. MK 2020. gada 21. janvārī ( (prot. Nr. 3 45. §) </w:t>
      </w:r>
      <w:r w:rsidR="00000000" w:rsidRPr="00000000" w:rsidDel="00000000">
        <w:rPr>
          <w:u w:val="single"/>
          <w:rtl w:val="0"/>
        </w:rPr>
        <w:t xml:space="preserve">apstiprināja Latvijas nostāju</w:t>
      </w:r>
      <w:r w:rsidR="00000000" w:rsidRPr="00000000" w:rsidDel="00000000">
        <w:rPr>
          <w:rtl w:val="0"/>
        </w:rPr>
        <w:t xml:space="preserve">, ar kuru </w:t>
      </w:r>
      <w:r w:rsidR="00000000" w:rsidRPr="00000000" w:rsidDel="00000000">
        <w:rPr>
          <w:u w:val="single"/>
          <w:rtl w:val="0"/>
        </w:rPr>
        <w:t xml:space="preserve">Latvija apņēmās</w:t>
      </w:r>
      <w:r w:rsidR="00000000" w:rsidRPr="00000000" w:rsidDel="00000000">
        <w:rPr>
          <w:rtl w:val="0"/>
        </w:rPr>
        <w:t xml:space="preserve"> noteikt jaunas aizsargājamas teritorijas (</w:t>
      </w:r>
      <w:r w:rsidR="00000000" w:rsidRPr="00000000" w:rsidDel="00000000">
        <w:rPr>
          <w:i w:val="1"/>
          <w:rtl w:val="0"/>
        </w:rPr>
        <w:t xml:space="preserve">Natura 2000</w:t>
      </w:r>
      <w:r w:rsidR="00000000" w:rsidRPr="00000000" w:rsidDel="00000000">
        <w:rPr>
          <w:rtl w:val="0"/>
        </w:rPr>
        <w:t xml:space="preserve">), tai skaitā platauša dzīvotņu aizsardzībai. Protokollēmuma 4. punktā uzdots Vides aizsardzības un reģionālās attīstības ministrijai līdz 2021.gada 1.martam izstrādāt un iesniegt izskatīšanai MK noteikumu projektus, ar kuriem izveido aizsargājamās teritorijas iekļaušanai </w:t>
      </w:r>
      <w:r w:rsidR="00000000" w:rsidRPr="00000000" w:rsidDel="00000000">
        <w:rPr>
          <w:i w:val="1"/>
          <w:rtl w:val="0"/>
        </w:rPr>
        <w:t xml:space="preserve">Natura 2000</w:t>
      </w:r>
      <w:r w:rsidR="00000000" w:rsidRPr="00000000" w:rsidDel="00000000">
        <w:rPr>
          <w:rtl w:val="0"/>
        </w:rPr>
        <w:t xml:space="preserve"> teritoriju tīklā. Protokollēmumā uzdotais termiņš aizsargājamo teritoriju izveidošanai objektīvu iemeslu dēļ tiek īstenots ar nokavēšanos,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platausi - tā sugas aizsardzības plāns apstiprināts vēlāk, nekā sākotnēji plānots. Turklāt jāņem vērā, ka vienlaikus ar īpaši aizsargājamo dabas teritoriju bija nepieciešams izstrādāt arī individuālos aizsardzības un izmantošanas noteikumus (ieskaitot funkcionālo zonējumu);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ES nozīmes biotopiem - jaunu aizsargājamo teritoriju priekšlikumi tiek gatavoti balstoties uz projekta "Priekšnosacījumu izveide labākai bioloģiskās daudzveidības saglabāšanai un ekosistēmu aizsardzībai Latvijā" jeb Dabas skaitīšanas laikā iegūto zinātnisko informāciju. Ņemot vērā to, ka datu ieguve un analīze tika uzsākta vēlāk, kā plānots, kā arī to, ka priekšlikumu sagatavošana un konsultācijas ar lielākajiem zemju īpašniekiem aizņem laiku, to virzība MK tiek veikta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un ar vides aizsardzības un reģionālās attīstības ministra 2021. gada 11. maija rīkojumu Nr. 1-2/73 </w:t>
      </w:r>
      <w:r w:rsidR="00000000" w:rsidRPr="00000000" w:rsidDel="00000000">
        <w:rPr>
          <w:u w:val="single"/>
          <w:rtl w:val="0"/>
        </w:rPr>
        <w:t xml:space="preserve">apstiprināts </w:t>
      </w:r>
      <w:r w:rsidR="00000000" w:rsidRPr="00000000" w:rsidDel="00000000">
        <w:rPr>
          <w:b w:val="1"/>
          <w:u w:val="single"/>
          <w:rtl w:val="0"/>
        </w:rPr>
        <w:t xml:space="preserve">sugas aizsardzības plāns</w:t>
      </w:r>
      <w:r w:rsidR="00000000" w:rsidRPr="00000000" w:rsidDel="00000000">
        <w:rPr>
          <w:rtl w:val="0"/>
        </w:rPr>
        <w:t xml:space="preserve"> "Eiropas platauša (Barbastella barbastellus) (Schreber, 1774) aizsardzības plāns" (turpmāk – sugas plāns) laikposmam no 2021. gada līdz 2031. gadam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plānā norādīts, ka platausis ir Latvijā reti sastopama un nevienmērīgi izplatīta, Latvijā ziemojoša sikspārņu suga, kura šeit atrodas sava izplatības areāla ziemeļaustrumu malā. Gada laikā platausis izmanto dažādas atšķirīgas mītnes un biotopus, kas var atrasties ievērojamos attālumos viens no otra.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Platausis visvairāk saistīts ar mežu vai parku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platauša zināmās </w:t>
      </w:r>
      <w:r w:rsidR="00000000" w:rsidRPr="00000000" w:rsidDel="00000000">
        <w:rPr>
          <w:u w:val="single"/>
          <w:rtl w:val="0"/>
        </w:rPr>
        <w:t xml:space="preserve">vasaras mītnes atrodas kokos aiz atlupušas mizas</w:t>
      </w:r>
      <w:r w:rsidR="00000000" w:rsidRPr="00000000" w:rsidDel="00000000">
        <w:rPr>
          <w:rtl w:val="0"/>
        </w:rPr>
        <w:t xml:space="preserve"> vai, retāk, plaisās; suga var izmantot arī paslēptuves ēkās. Latvijā kokos atrastās mītnes lielākoties atradās vidēja vecuma vai vecākos (70+ gadi) saimnieciskajos, lielākoties susinātos priežu-egļu mežos, kuros lielākā skaitā bija atrodamas nokaltušas priedes ar dakstiņa veidā atkārušos mizu;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sugas plānā norādīts, ka pēc literatūrā pieejamās informācijas (jo trūkst datu par biotopiem, kurus šī suga izmanto vasaras pirmajā pusē) </w:t>
      </w:r>
      <w:r w:rsidR="00000000" w:rsidRPr="00000000" w:rsidDel="00000000">
        <w:rPr>
          <w:u w:val="single"/>
          <w:rtl w:val="0"/>
        </w:rPr>
        <w:t xml:space="preserve">būtiskākie barošanās biotopi ir platlapju audzes, ūdenstilpju un ūdensteču piekrastes biotopi ar lapu kokiem</w:t>
      </w:r>
      <w:r w:rsidR="00000000" w:rsidRPr="00000000" w:rsidDel="00000000">
        <w:rPr>
          <w:rtl w:val="0"/>
        </w:rPr>
        <w:t xml:space="preserve">, mazāk – vecas egļu audzes un citi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atbilstoši veiktajām izpētēm, platausis regulāri ziemo 5-6 šobrīd zināmajās ziemošanas mītnēs. Visi kopš 1997. gada atrastie </w:t>
      </w:r>
      <w:r w:rsidR="00000000" w:rsidRPr="00000000" w:rsidDel="00000000">
        <w:rPr>
          <w:u w:val="single"/>
          <w:rtl w:val="0"/>
        </w:rPr>
        <w:t xml:space="preserve">ziemojošie platauši Latvijā atrasti pagrabu tipa mītnēs</w:t>
      </w:r>
      <w:r w:rsidR="00000000" w:rsidRPr="00000000" w:rsidDel="00000000">
        <w:rPr>
          <w:rtl w:val="0"/>
        </w:rPr>
        <w:t xml:space="preserve">, lielākoties vecos, lielos un pamestos pagrabos zem vai pie muižām, agrākajās pienotavās, dzirnavās un tamlīdzīgās ēkās. No 22 pēdējo 20 gadu laikā apzinātajiem pagrabiem, kuros šī suga vismaz reizi ir ziemojusi, pieci pagrabi vairs neeksistē kā sikspārņiem izmantojamas ziemošanas mītnes pārbūves vai sabrukšanas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populācijas lielums precīzi nav zināms, eksperta vērtējumā aptuveni 200-500 indivīdi. Vairums līdz šim konstatēto sugas atradņu atrodas ārpus šobrīd esošā</w:t>
      </w:r>
      <w:r w:rsidR="00000000" w:rsidRPr="00000000" w:rsidDel="00000000">
        <w:rPr>
          <w:i w:val="1"/>
          <w:rtl w:val="0"/>
        </w:rPr>
        <w:t xml:space="preserve"> Natura 2000</w:t>
      </w:r>
      <w:r w:rsidR="00000000" w:rsidRPr="00000000" w:rsidDel="00000000">
        <w:rPr>
          <w:rtl w:val="0"/>
        </w:rPr>
        <w:t xml:space="preserve"> teritoriju tīkla.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dažādiem iepriekš un sugas plāna izstrādes laikā veiktiem pētījumiem, secināts, ka Kokneses-Pļaviņu apkārtnē ir vismaz viena lokāla  platauša populācija.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platausis lielākoties izmanto salīdzinoši īslaicīgas paslēptuves – paslēptuves aiz atlupušas mizas, kuras ir nenoturīgas un saglabājas tikai vienu vai dažas sezonas, saskaņā ar sugas plānu nepieciešams nodrošināt šādu mītņu pastāvīgu pieejamību pietiekamā apjomā plataušu apdzīvotajos mežos plašākā – ainavu līmenī, īpaši mežaudzes nogabalos, kur valdošā suga ir priede. Vasaras periodā platauši izmanto ļoti daudzas mītnes kokos, kuras arī bieži atrodas vairākus kilometrus viena no otras. Tāpat barojoties šī suga var veikt 5-15 km tālus pārlidojumus no mītnēm līdz barošanās vietām vienas nakts laikā. Sugas plānā norādīts, ka platausim vienā sezonā izmantotās mītnes var būt izvietotas plašā teritorijā, turklāt citā sezonā šī suga var izvēlēties atšķirīgu mītņu rajonu. Attiecīgi platauša aizsardzības prasības jāskata plašākā ainavas kontekstā. Līdz ar to, lai nodrošinātu platauša sugas populācijas aizsardzību Latvijā atbilstoši Biotopu direktīvas prasībām (kas prasa īpaši aizsargājamas dabas teritorijas izveidošanu, pamatojoties uz zinātniskiem faktiem), ir </w:t>
      </w:r>
      <w:r w:rsidR="00000000" w:rsidRPr="00000000" w:rsidDel="00000000">
        <w:rPr>
          <w:u w:val="single"/>
          <w:rtl w:val="0"/>
        </w:rPr>
        <w:t xml:space="preserve">ierosināts izveidot ainavu apvidu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galvenais platauša apdraudējums vairumā Eiropas valstu, tai skaitā arī Latvijā, tiek norādīta mežsaimnieciskā darbība (Latvijā arī veco muižu parku izkopšana, kuri pēc struktūras atbilst plataušu citur areālā izmantotajiem platlapju mežiem), kuras rezultātā notiek mežu biotopu fragmentācija, veco mežu īpatsvara samazināšanās, mirušās/kalstošās koksnes daudzuma un citu platausim nepieciešamo struktūru izzušana, kā arī ziemošanas vietu zudums (pārbūve vai sabrukums).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plānā norādīti īstermiņā un ilgtermiņā veicamie pasākumi platauša aizsardzībai, tajā skaitā jaunas aizsargājamas teritorijas (</w:t>
      </w:r>
      <w:r w:rsidR="00000000" w:rsidRPr="00000000" w:rsidDel="00000000">
        <w:rPr>
          <w:i w:val="1"/>
          <w:rtl w:val="0"/>
        </w:rPr>
        <w:t xml:space="preserve">Natura 2000</w:t>
      </w:r>
      <w:r w:rsidR="00000000" w:rsidRPr="00000000" w:rsidDel="00000000">
        <w:rPr>
          <w:rtl w:val="0"/>
        </w:rPr>
        <w:t xml:space="preserve"> teritorijas) izveidošanu (40-41., 45. lpp.) Kokneses – Pļaviņu – Odzienas meža masīvā, kurā būtu iekļauti vismaz konkrētajā meža masīvā apzinātie plataušu vasaras mītņu biotopi, konstatētie barošanās biotopi, kā arī vairākas tuvumā esošās zināmās spietošanas/ziemošanas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https://www.daba.gov.lv/lv/sugu-un-biotopu-aizsardzibas-plani#ziditaji-eiropas-platausis-barbastella-barbastellus-2021-2031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Esošo 9 ainavu apvidus robežas noteiktas MK 1999. gada 23. februāra noteikumos Nr.69 "Noteikumi par aizsargājamo ainavu apvidiem"</w:t>
      </w:r>
      <w:r w:rsidR="00000000" w:rsidRPr="00000000" w:rsidDel="00000000">
        <w:rPr>
          <w:rtl w:val="0"/>
        </w:rPr>
        <w:t xml:space="preserve"> (turpmāk - MK noteikumi Nr. 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laikā gaitā noteikumos veikti tikai atsevišķi grozījumi, daļai ainavu apvidus robežu shēmas un apraksti joprojām ir novecojuši. Tāpat ir veikta administratīvi teritoriālā reforma, attiecīgi nepieciešams aktualizēt administratīvo teritoriju un novadu teritoriālo iedalījumu informāciju ainavu apvidus sarakstā un robežu shēmās.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īpaši aizsargājamas dabas teritorijas  izveidošanas (un secīgi - iekļaušanas </w:t>
      </w:r>
      <w:r w:rsidR="00000000" w:rsidRPr="00000000" w:rsidDel="00000000">
        <w:rPr>
          <w:i w:val="1"/>
          <w:rtl w:val="0"/>
        </w:rPr>
        <w:t xml:space="preserve">Natura 2000</w:t>
      </w:r>
      <w:r w:rsidR="00000000" w:rsidRPr="00000000" w:rsidDel="00000000">
        <w:rPr>
          <w:rtl w:val="0"/>
        </w:rPr>
        <w:t xml:space="preserve"> sarakstā) nav iespējams pilnībā nodrošināt Biotopu direktīvas 3. panta 1. un 2. punkta prasības (attiecībā uz platausi), platauša populācijas un tā dzīvotņu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Nr. 69 esošo ainavu apvidus robežu shēmas un apraksti novecojuši, neatbilst spēkā esošajam administratīvo teritoriju iedalījumam.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sugas plānā iekļauto zinātnisko informāciju, saskaņā ar Likuma 12. panta otro daļu Dabas aizsardzības pārvalde ir sagatavojusi priekšlikumu jaunas aizsargājamas teritorijas – </w:t>
      </w:r>
      <w:r w:rsidR="00000000" w:rsidRPr="00000000" w:rsidDel="00000000">
        <w:rPr>
          <w:b w:val="1"/>
          <w:rtl w:val="0"/>
        </w:rPr>
        <w:t xml:space="preserve"> ainavu apvidus “Koknese - Odziena”</w:t>
      </w:r>
      <w:r w:rsidR="00000000" w:rsidRPr="00000000" w:rsidDel="00000000">
        <w:rPr>
          <w:rtl w:val="0"/>
        </w:rPr>
        <w:t xml:space="preserve"> izveidei. Atbilstoši iesniegtajam priekšlikumam, ar noteikumu projekta 1.1. apakšpunktu paredzēts izveidot (noteikt) jaunu ainavu apvidus “Koknese - Odziena” un 1. pielikumā - tā robežu. Ainavu apvidū tiks iekļauta teritorija Aizkraukles novada Aiviekstes, Bebru, Klintaines, Kokneses un Vietalvas pagastos starp Koknesi (to neiekļaujot), Pļaviņām (to neiekļaujot) un Odzienu (to iekļaujot).  Ainavu apvidus platība – 18 600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apvidus īpašumtiesību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piederošā vai piekrītošā zeme - 7789 ha jeb 42% no ainavu apvidus;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piederošā vai piekrītošā zeme -243 ha jeb 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piederoša zeme - 3192 ha jeb 17,2 %;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piederoša zeme - 7370 ha jeb 39,6 %.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aktuālajam administratīvo teritoriju un novadu teritoriālajam iedalījumam </w:t>
      </w:r>
      <w:r w:rsidR="00000000" w:rsidRPr="00000000" w:rsidDel="00000000">
        <w:rPr>
          <w:b w:val="1"/>
          <w:rtl w:val="0"/>
        </w:rPr>
        <w:t xml:space="preserve">aktualizēts</w:t>
      </w:r>
      <w:r w:rsidR="00000000" w:rsidRPr="00000000" w:rsidDel="00000000">
        <w:rPr>
          <w:rtl w:val="0"/>
        </w:rPr>
        <w:t xml:space="preserve"> ainavu apvidus saraksts un visu </w:t>
      </w:r>
      <w:r w:rsidR="00000000" w:rsidRPr="00000000" w:rsidDel="00000000">
        <w:rPr>
          <w:b w:val="1"/>
          <w:rtl w:val="0"/>
        </w:rPr>
        <w:t xml:space="preserve">esošo 9 ainavu apvidus robežu shēmas</w:t>
      </w:r>
      <w:r w:rsidR="00000000" w:rsidRPr="00000000" w:rsidDel="00000000">
        <w:rPr>
          <w:rtl w:val="0"/>
        </w:rPr>
        <w:t xml:space="preserve">. Ņemot vērā, ka plānotās izmaiņas būtu pilnīgi visos MK noteikumu Nr. 69 punktos, noteikumi par ainavu apvidiem tiek sagatavoti no jauna, kas aizstās pašreizējos M noteikumus Nr. 69. Attiecīgi noteikumu projekta 4.punktā paredzēts atzīt noteikumus Nr. 69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aizsargājamo teritoriju robežas, par pamatu tiek izmantoti cita oficiālā informācija un dati (zemes vienību robežu dati, meža nogabalu dati), kā arī kartogrāfiskie materiāli (ortofotokartes, zemes relfefa modelis u.c.) ar dažādu precizitāti un mērogu. Aizsargājamo teritoriju robežas netiek instrumentāli uzmērītas. Līdz ar to, piemērojot aizsargājamās teritorijas robežas, jāņem vērā faktiskā robeža dabā, kā to paredz noteikumu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31. pants noteic, ka ziņas par visām aizsargājamām teritorijām Latvijā uzkrāj Aizsargājamo teritoriju valsts reģistrā, kura darbības nodrošināšanai Dabas aizsardzības pārvalde uztur un pilnveido dabas datu pārvaldības sistēmu. Atbilstoši Ministru kabineta 2014.gada 9.jūnija noteikumiem Nr. 293 "Dabas datu pārvaldības sistēmas uzturēšanas, datu aktualizācijas un informācijas aprites kārtība" dabas datu pārvaldības sistēma ir valsts informācijas sistēma, Dabas aizsardzības pārvalde nodrošina tā publisku pieejamību tīmeklī (https://ozols.gov.lv/pub)/. Līdz ar to noteikumu projekta 3. punkts paredz ainavu apvidus ģeotelpisko datu pieejamību dabas datu pārvaldības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plānā (36.-40.lpp.) vērtēta arī atsevišķu, mazāku, citu kategoriju īpaši aizsargājamo dabas teritoriju vai mikroliegumu veidošana, tomēr ņemot vērā platauša ekoloģiskās prasības, platauša aizsardzība jāskata plašākā ainavas kontekstā, līdz ar to būtiskāka loma šīs sugas aizsardzībai potenciāli varētu būt tikai lielākajām īpaši aizsargājamām dabas teritorijām, ietverot visas platausim nepieciešamās ainavas un biotopu struktūras, attiecīgi Kokneses-Odzienas apkārtnē ierosināts veidot ainavu apvidu.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plānā ir ieteikti arī citi pasākumi, tai skaitā, grozījumi nozaru (piem., mežsaimniecības) vispārējos normatīvajos aktos, bet tie ir kā papildus pasākumi sugas populācijas (tā dzīvotņu) saglabāšanai, kas </w:t>
      </w:r>
      <w:r w:rsidR="00000000" w:rsidRPr="00000000" w:rsidDel="00000000">
        <w:rPr>
          <w:u w:val="single"/>
          <w:rtl w:val="0"/>
        </w:rPr>
        <w:t xml:space="preserve">nevar aizstāt aizsargājamas teritorijas veidošanu Biotopu direktīvas 3. panta izpildei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tiesas judikatūrā turklāt precizēts, ka, izvēloties ierosināmās teritorijas un iezīmējot to robežas, nedrīkst ņemt vērā citus kritērijus (piemēram, ekonomiskas, sociālas vai ar kultūru saistītas vajadzības) kā tikai tos, kas attiecas uz dabisko dzīvotņu (biotopu) veidu un savvaļas augu un dzīvnieku saglabāšanu (Eiropas tiesas 2000. gada 7. novembra spriedums lietā C-371/98 First Corporate Shipping, 16. un 24.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platausim un vienlaikus arī citām teritorijā konstatētajām īpaši aizsargājamām sugām un biotopiem atbilstošus aizsardzības prasības, vienlaikus ar šo noteikumu projektu izstrādāts MK noteikumu projekts "Aizsargājamo ainavu apvidus "Koknese-Odziena" individuālie aizsardzības un izmantošanas noteikumi"(22-TA-3788), nosakot individuālus nosacījumus ainavu apvidū ietverto teritoriju (galvenokārt, mežu) izmantošanai un apsaimniekošanai.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Informatīvais ziņojums “Par  priekšlikumiem kompensāciju nodrošināšanai par saimnieciskās darbības ierobežojumiem aizsargājamās teritorijās un iespējamajiem finanšu avotiem kompensāciju segšanai” (24-TA-2287) izskatīts Ministru kabineta 2024. gada 15. oktobra sēdē un tā protokollēmumā ir noteikti vairāki terminēti uzdevumi kompensāciju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jauna ainavu apvidus "Koknese-Odziena" izveidi noteikumu projekta 1.1. apakšpunktā un 1. pielikumā tiek izstrādāts Ministru kabineta noteikumu projekts "Aizsargājamo ainavu apvidus "Koknese-Odziena" individuālie aizsardzības un izmantošanas noteikumi" (22-TA-3788), lai nodrošināto nepieciešamos īpaši aizsargājamo sugu (galvenokārt, platauša) un to dzīvotņu, kā arī Eiropas Savienības nozīmes biotopu aizsardzības un teritorijas izmantošanas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aizsargājamās teritorijas platauša aizsardzībai izveidošanas tiks papildināts likumprojekts "Grozījums likumā "Par īpaši aizsargājamām dabas teritorijām"" (24-TA-415) vai izstrādāts jauns likumprojekts (ja nepieciešams), iekļaujot </w:t>
      </w:r>
      <w:r w:rsidR="00000000" w:rsidRPr="00000000" w:rsidDel="00000000">
        <w:rPr>
          <w:i w:val="1"/>
          <w:rtl w:val="0"/>
        </w:rPr>
        <w:t xml:space="preserve">Natura 2000</w:t>
      </w:r>
      <w:r w:rsidR="00000000" w:rsidRPr="00000000" w:rsidDel="00000000">
        <w:rPr>
          <w:rtl w:val="0"/>
        </w:rPr>
        <w:t xml:space="preserve"> sarakstā ainavu apvidu “Koknese - Odziena”, kā arī platausim nozīmīgo esošo aizsargājamo dendroloģisko stādījumu "Kokneses parks" (kuru sākotnēji kopā ar Kokneses pilsētas teritoriju bija paredzēts iekļaut ainavu apvidū, bet pēc ainavu apvidus robežas pārskatīšanas izslēgts no jaunveidojamā ainavu apvidus).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apvidū ietverto zemes īpašnieki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(mežsaimnieciskās, lauksaimnieciskās, citas)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apvidū ietverto nekustamo īpašumu (galvenokārt, mežu) apsaimniekošanā būs jāievēro Ministru kabineta noteikumu projekta "Aizsargājamo ainavu apvidus "Koknese-Odziena" individuālie aizsardzības un izmantošanas noteikumi" (22-TA-3788) nosacījumi (atkarībā no piemērotās funkcionālās zonas), piemēram, palielināts atstājamo ekoloģisko un kaltušo koku skaits, galvenās cirtes vienlaidus platības ierobežojums, sezonāls mežizstrādes aizliegums.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apvidū ietverto zemes īpašnieki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(mežsaimnieciskās, lauksaimnieciskās, citas)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apvidū ietverto nekustamo īpašumu (galvenokārt, mežu) apsaimniekošanā būs jāievēro Ministru kabineta noteikumu projekta "Aizsargājamo ainavu apvidus "Koknese-Odziena" individuālie aizsardzības un izmantošanas noteikumi" (22-TA-3788) nosacījumi (atkarībā no piemērotās funkcionālās zonas), piemēram, palielināts atstājamo ekoloģisko un kaltušo koku skaits, galvenās cirtes vienlaidus platības ierobežojums, sezonāls mežizstrādes aizliegums.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vienlaikus tiek izstrādāts MK noteikumu projekts "Aizsargājamo ainavu apvidus "Koknese-Odziena" individuālie aizsardzības un izmantošanas noteikumi" (22-TA-3788), kuros būs noteikti platausim un citām ainavu apvidū konstatētajām īpaši aizsargājamām sugām un biotopiem nepieciešamie aizsardzības pasākumi, kas ietvers arī, piemēram, atsevišķus mežsaimnieciskās darbības ierobežojumus, līdz ar to saimnieciskā darbība ainavu apvidū būs jāsalāgo ar paredzētajiem MK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privātpersonām (fiziskām un juridiskām personām) būs iespējams saņemt ikgadējos atbalsta maksājumus (kompensācijas) par mežsaimnieciskās darbības ierobežojumiem (no Eiropas Savienības līdzekļiem (līdz ko ainavu apvidus tiks noteikta kā </w:t>
      </w:r>
      <w:r w:rsidR="00000000" w:rsidRPr="00000000" w:rsidDel="00000000">
        <w:rPr>
          <w:i w:val="1"/>
          <w:rtl w:val="0"/>
        </w:rPr>
        <w:t xml:space="preserve">Natura 2000</w:t>
      </w:r>
      <w:r w:rsidR="00000000" w:rsidRPr="00000000" w:rsidDel="00000000">
        <w:rPr>
          <w:rtl w:val="0"/>
        </w:rPr>
        <w:t xml:space="preserve"> teritorija, administrē Lauku atbalsta dienests) vai valsts budžeta (kamēr nav </w:t>
      </w:r>
      <w:r w:rsidR="00000000" w:rsidRPr="00000000" w:rsidDel="00000000">
        <w:rPr>
          <w:i w:val="1"/>
          <w:rtl w:val="0"/>
        </w:rPr>
        <w:t xml:space="preserve">Natura 2000</w:t>
      </w:r>
      <w:r w:rsidR="00000000" w:rsidRPr="00000000" w:rsidDel="00000000">
        <w:rPr>
          <w:rtl w:val="0"/>
        </w:rPr>
        <w:t xml:space="preserve"> teritorija, administrē Dabas aizsardzības pārvalde). Arī pļavu un zālāju apsaimniekošanai pieejami Eiropas Savienības atbalsta maksājumi (administrē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bioloģiskās daudzveidības (tai skaitā, sugu dzīvotņu) saglabāšanai vai atjaunošanai ir pieejams finansējums konkrētām aktivitātēm (projektu konkursu veidā) no Latvijas vides aizsardzības fonda.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būt ietekme uz mazajiem un vidējiem uzņēmumiem, kuriem pieder nekustamais īpašums vai veic saimniecisko darbību ainavu apvidū ietvertajās zemes vienībās.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vienlaikus tiek izstrādāts Ministru kabineta noteikumu projekts "Aizsargājamo ainavu apvidus "Koknese-Odziena" individuālie aizsardzības un izmantošanas noteikumi" (22-TA-3788), kuros būs noteikti platausim un citām ainavu apvidū konstatētajām īpaši aizsargājamām dabas sugām un biotopiem nepieciešamie aizsardzības pasākumi, kas ietvers arī, piemēram, atsevišķus mežsaimnieciskās darbības ierobežojumus, var lokāli un sezonāli negatīvi ietekmēt nodarbinātību mežizstrādē un kokapstrādē (</w:t>
      </w:r>
      <w:r w:rsidR="00000000" w:rsidRPr="00000000" w:rsidDel="00000000">
        <w:rPr>
          <w:i w:val="1"/>
          <w:rtl w:val="0"/>
        </w:rPr>
        <w:t xml:space="preserve">galvenās cirtes aizliegums dabas lieguma zonā, platlapju un melnalkšņu mežaudzēs noteikts nepilni 2 tūkst. ha (kopā valsts un privātīpašumu zemēs), kas ir 0.06% no Latvijas mežu kopplatības, turklāt jāņem vērā, ka ne visas mežaudzes ir sasniegušas galvenās cirtes vecumu, kā arī platlapju mežos jau atbilstoši vispārējiem koku ciršanas noteikumiem nav atļauta kailcirte</w:t>
      </w:r>
      <w:r w:rsidR="00000000" w:rsidRPr="00000000" w:rsidDel="00000000">
        <w:rPr>
          <w:rtl w:val="0"/>
        </w:rPr>
        <w:t xml:space="preserve">). Lielākā daļā ainavu apvidus, tai skaitā, arī mežos, paredzēta ainavu aizsardzības zona, kur ir tikai sezonāls (1.05.-31.07.) liegums mežizstrādei, un palielināts atstājamo ekoloģisko koku (10) skaits, līdz ar to nav prognozējamas būtiskas ietekmes uz nodarbinātības rādītājiem valstī vai reģionā. Turklāt vēršama uzmanība, ka nodarbinātību vienlīdz negatīvi ietekmē arī nozaru (tai skaitā, mežsaimniecības, kokapstrādes, lauksaimniecības) mehanizācija, kā arī īpašumu struktūras izmaiņas (īpašumu konsolidācija). Līdz ar to, ievērojot mežsaimnieciskās darbības nosacījumus, piemēram, dabas parka zonā, mašinizētās lielapjoma mežistrāde var tikt aizvietota ar mazākas tehnikas pielietošanu un roku darbu, nodrošinot nodarbinātības saglabāšanu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apvidus apzīmēšanu dabā, uzraudzību un citas normatīvajos aktos noteiktās darbības ainavu apvidū Dabas aizsardzības pārvalde un citas institūcijas veiks esošo budžetu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jāņem vērā, ka vienlaikus ar šo noteikumu projektu tiek virzīts Ministru kabineta noteikumu projekts "Aizsargājamo ainavu apvidus "Koknese-Odziena" individuālie aizsardzības un izmantošanas noteikumi" (22-TA-3788), kurā tiks paredzēti atsevišķi teritorijas izmantošanas nosacījumi (piemēram, dažādi mežsaimnieciskās darbības ierobežojumi (galvenokārt, kailcirtes ierobežojums) privātpersonām aptuveni 571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ka ikgadējie atbalsta maksājumi - kompensācijas par mežsaimnieciskās darbības ierobežojumiem (no valsts vai Eiropas Savienības budžeta) tiks nodrošināti esošo budžetu ietvaros. Provizoriski aprēķinātās fiziskām un juridiskām personām izmaksājamo ikgadējo kompensāciju apmērs - 52 tūkst. euro. Kompensāciju aprēķinam izmantotas kompensāciju atbalsta likmes atbilstoši Ministru kabineta 2023. gada 18. aprīļa noteikumiem Nr. 197 "Atbalsta piešķiršanas kārtība Eiropas Lauksaimniecības fonda lauku attīstībai platībatkarīgo un dzīvniekatkarīgo saistību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nedaudz samazināsies Aizkraukles novada pašvaldības ieņēmumi no nekustamā īpašuma nodokļiem, jo mežaudzēm, kurām tiks noteikti būtiski saimnieciskās darbības ierobežojumi, tiks samazināta kadastrālā vērtība (secīgi - aprēķināmais nekustamā īpašuma nodoklis).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īpaši aizsargājamām dabas teritorijām" (1.pielikums)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aizsargājamās teritorijas platauša aizsardzībai izveidošanas, tiks sagatavots likumprojekts "Grozījums likumā "Par īpaši aizsargājamām dabas teritorijām"", kas paredzēs iekļaut </w:t>
      </w:r>
      <w:r w:rsidR="00000000" w:rsidRPr="00000000" w:rsidDel="00000000">
        <w:rPr>
          <w:i w:val="1"/>
          <w:rtl w:val="0"/>
        </w:rPr>
        <w:t xml:space="preserve">Natura 2000</w:t>
      </w:r>
      <w:r w:rsidR="00000000" w:rsidRPr="00000000" w:rsidDel="00000000">
        <w:rPr>
          <w:rtl w:val="0"/>
        </w:rPr>
        <w:t xml:space="preserve"> sarakstā ainavu apvidu, kā arī platausim nozīmīgo esošo aizsargājamo dendroloģisko stādījumu "Kokneses parks" (kuru sākotnēji kopā ar Kokneses pilsētas teritoriju bija paredzēts iekļaut ainavu apvidū, bet pēc ainavu apvidus robežas pārskatīšanas izslēgts no jaunveidojamā ainavu apvidus). Likumprojekta "Grozījums likumā "Par īpaši aizsargājamām dabas teritorijām"" sagatavošanu plānots uzsākt indikatīvi 2023. gada beigās / 2024. gada 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01992L0043, 32009L0147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
Eiropas Parlamenta un Padomes 2009. gada 30. novembra direktīva 2009/147/EK par savvaļas putnu aizsardzību (turpmāk - Putnu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3. panta 2) punkts noteic, ka dalībvalsts iesaistīšanās </w:t>
      </w:r>
      <w:r w:rsidR="00000000" w:rsidRPr="00000000" w:rsidDel="00000000">
        <w:rPr>
          <w:i w:val="1"/>
          <w:rtl w:val="0"/>
        </w:rPr>
        <w:t xml:space="preserve">Natura 2000 </w:t>
      </w:r>
      <w:r w:rsidR="00000000" w:rsidRPr="00000000" w:rsidDel="00000000">
        <w:rPr>
          <w:rtl w:val="0"/>
        </w:rPr>
        <w:t xml:space="preserve">tīkla izveidē ir proporcionāla tam, kādā mērā tās teritorijā ir pārstāvēti 1. punktā minētie dabisko dzīvotņu veidi un sugu dzīvotnes. Tāpēc dalībvalstis saskaņā ar 4. pantu nosaka</w:t>
      </w:r>
      <w:r w:rsidR="00000000" w:rsidRPr="00000000" w:rsidDel="00000000">
        <w:rPr>
          <w:u w:val="single"/>
          <w:rtl w:val="0"/>
        </w:rPr>
        <w:t xml:space="preserve"> aizsargājamas teritorijas</w:t>
      </w:r>
      <w:r w:rsidR="00000000" w:rsidRPr="00000000" w:rsidDel="00000000">
        <w:rPr>
          <w:rtl w:val="0"/>
        </w:rPr>
        <w:t xml:space="preserve">, ņemot vērā 1. punktā izklāstītos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43. panta otro daļu, par Eiropas nozīmes aizsargājamo teritoriju (</w:t>
      </w:r>
      <w:r w:rsidR="00000000" w:rsidRPr="00000000" w:rsidDel="00000000">
        <w:rPr>
          <w:i w:val="1"/>
          <w:rtl w:val="0"/>
        </w:rPr>
        <w:t xml:space="preserve">Natura 2000</w:t>
      </w:r>
      <w:r w:rsidR="00000000" w:rsidRPr="00000000" w:rsidDel="00000000">
        <w:rPr>
          <w:rtl w:val="0"/>
        </w:rPr>
        <w:t xml:space="preserve"> teritoriju) tiek noteikta nacionālā aizsargājamā teritorija vai mikroliegums. Līdz ar to visupirms ir jāizveido Latvijas aizsargājamā teritorijā - ainavu apvidus "Koknese-Odziena" (mikroliegumi savas nelielās platības dēļ sikspārņu dzīvotņu aizsardzībai (kam nepieciešamas plašas teritorijas) netiek veidoti) saskaņā ar Likuma 13.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jauna ainavu apvidus izveidošanas (šo noteikumu projekta apstiprināšanas) tiks virzīti grozījumi Likuma pielikumā, papildinot </w:t>
      </w:r>
      <w:r w:rsidR="00000000" w:rsidRPr="00000000" w:rsidDel="00000000">
        <w:rPr>
          <w:i w:val="1"/>
          <w:rtl w:val="0"/>
        </w:rPr>
        <w:t xml:space="preserve">Natura 2000</w:t>
      </w:r>
      <w:r w:rsidR="00000000" w:rsidRPr="00000000" w:rsidDel="00000000">
        <w:rPr>
          <w:rtl w:val="0"/>
        </w:rPr>
        <w:t xml:space="preserve"> sarakstu ar jauno ainavu apvidu, tādejādi izpildot Biotopu direktīvas prasības (attiecībā uz platausi).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 atsauce uz Putnu direktīvu, jo daļa no spēkā esošajiem ainavu apvidiem saskaņā ar Likuma pielikumu ir noteikti kā </w:t>
      </w:r>
      <w:r w:rsidR="00000000" w:rsidRPr="00000000" w:rsidDel="00000000">
        <w:rPr>
          <w:i w:val="1"/>
          <w:rtl w:val="0"/>
        </w:rPr>
        <w:t xml:space="preserve">Natura 2000</w:t>
      </w:r>
      <w:r w:rsidR="00000000" w:rsidRPr="00000000" w:rsidDel="00000000">
        <w:rPr>
          <w:rtl w:val="0"/>
        </w:rPr>
        <w:t xml:space="preserve"> teritorijas putnu aizsardzībai (“A” un “C” tipa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Biotopu direktīva;
Eiropas Parlamenta un Padomes 2009. gada 30. novembra direktīva 2009/147/EK par savvaļas putnu aizsardzību (turpmāk - Putnu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3. panta 2. punkts ieviests arī ar likuma “Par īpaši aizsargājamām dabas teritorijām 43. panta pirmo daļu un pielikumu, MK 2023. gada 21. novembra noteikumiem Nr. 674 "Noteikumi par dabas liegumiem", MK 1999. gada 9. marta noteikumiem Nr. 83 "Noteikumi par dabas parkiem", MK 2010. gada 5. janvāra noteikumiem Nr. 17 "Noteikumi par aizsargājamām jūras teritorijām",  MK 2022. gada 14.jūlija noteikumiem Nr. 461 "Noteikumi par aizsargājamiem ģeoloģiskajiem un ģeomorfoloģiskajiem dabas pieminekļiem", Teiču dabas rezervāta likumu, Krustkalnu dabas rezervāta likumu, Grīņu dabas rezervāta likumu, Moricsalas dabas rezervāta likumu, Gaujas nacionālā parka likumu,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EK vadlīnijām </w:t>
            </w:r>
            <w:r w:rsidR="00000000" w:rsidRPr="00000000" w:rsidDel="00000000">
              <w:rPr>
                <w:sz w:val="24"/>
                <w:i w:val="1"/>
                <w:rtl w:val="0"/>
              </w:rPr>
              <w:t xml:space="preserve">Natura 2000</w:t>
            </w:r>
            <w:r w:rsidR="00000000" w:rsidRPr="00000000" w:rsidDel="00000000">
              <w:rPr>
                <w:sz w:val="24"/>
                <w:rtl w:val="0"/>
              </w:rPr>
              <w:t xml:space="preserve"> teritorijām jāaizsargā (tajā jāiekļauj) vismaz 20 % no katras aizsargājamās sugas populācijas vai katra biotopa kopējās platības, ja suga vai biotops ir plaši izplatīts, nav apdraudēts vai arī atrodas uz areāla robežas, un vismaz 60 % no katras sugas populācijas vai katra biotopa aizņemtā platības, ja suga vai biotops ir prioritārs, rets, ļoti apdraudēts vai nepieciešami īpaši apsaimniekošanas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Jaunu aizsargājamo teritoriju priekšlikumi tiek gatavoti, balstoties uz zinātnisko informāciju. Platauša sugas plāns (kurā ieteikta aizsargājamas teritorijas izveidošana Kokneses-Odzienas apkārtnē tajā esošas platauša populācijas aizsardzībai) izstrādāts un apstiprināts 2021.gadā. Jāņem vērā, ka vienlaikus ar ainavu apvidus izveidošanu (šo noteikumu projektu) tiek virzīti ainavu apvidus individuālie aizsardzības un izmantošanas noteikumi (lai noteiktu atbilstošus aizsardzības pasākumus saskaņā ar sugas plāna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pārkāpuma procedūras lietā Nr. 2019/2304 norādīto nepietiekamu Kopienā nozīmīgo teritoriju sarakstu (lai pilnībā izpildītu Biotopu direktīvas 3. panta 2.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i w:val="1"/>
                <w:rtl w:val="0"/>
              </w:rPr>
              <w:t xml:space="preserve">Staignāju mežu</w:t>
            </w:r>
            <w:r w:rsidR="00000000" w:rsidRPr="00000000" w:rsidDel="00000000">
              <w:rPr>
                <w:sz w:val="24"/>
                <w:rtl w:val="0"/>
              </w:rPr>
              <w:t xml:space="preserve"> 9080* aizsardzībai izveidoti dabas liegumi ar MK 2023. gada 21. novembra noteikumiem Nr. 674 "Noteikumi par dabas liegumiem". Šī meža biotopa pietiekamai aizsardzībai īpaši aizsargājamo dabas teritoriju veidošana tiks turpināta arī 2024.gadā (ņemot vērā nepieciešamo laiku kartogrāfisko materiālu sagatavošanai un konsultācijām ar lielākajiem zemju īpašniekiem, īpaši aizsargājamo dabas teritoriju veidošana (MK noteikumu projektu virzība) tiek veikta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i w:val="1"/>
                <w:rtl w:val="0"/>
              </w:rPr>
              <w:t xml:space="preserve">Sugām bagāto ganību  un</w:t>
            </w:r>
            <w:r w:rsidR="00000000" w:rsidRPr="00000000" w:rsidDel="00000000">
              <w:rPr>
                <w:sz w:val="24"/>
                <w:i w:val="1"/>
                <w:rtl w:val="0"/>
              </w:rPr>
              <w:t xml:space="preserve">ganīto pļavu</w:t>
            </w:r>
            <w:r w:rsidR="00000000" w:rsidRPr="00000000" w:rsidDel="00000000">
              <w:rPr>
                <w:sz w:val="24"/>
                <w:rtl w:val="0"/>
              </w:rPr>
              <w:t xml:space="preserve"> 6270* aizsardzībai tiek gatavoti priekšlikumi īpaši aizsargājamo dabas teritoriju veidošanai. Plānots, ka MK noteikumu projekta (projektu) virzība tiks uzsākta 2024.gada pirmajā pusē.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4. panta 1. punkts ieviests arī ar likuma "Par īpaši aizsargājamām dabas teritorijām" 43. panta pirmo daļu un pielikumu, MK 2023. gada 21. novembra noteikumiem Nr. 674 "Noteikumi par dabas liegumiem", MK 1999. gada 9. marta noteikumiem Nr. 83 "Noteikumi par dabas parkiem", MK 2010. gada 5. janvāra noteikumiem Nr. 17 "Noteikumi par aizsargājamām jūras teritorijām",  MK 2022. gada 14.jūlija noteikumiem Nr. 461 "Noteikumi par aizsargājamiem ģeoloģiskajiem un ģeomorfoloģiskajiem dabas pieminekļiem", Teiču dabas rezervāta likumu, Krustkalnu dabas rezervāta likumu, Grīņu dabas rezervāta likumu, Moricsalas dabas rezervāta likumu, Gaujas nacionālā parka likumu,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Jaunveidojamais ainavu apvidus pēc tā apstiprināšanas MK tiks iekļauts Likuma pielikumā, nosakot tam </w:t>
            </w:r>
            <w:r w:rsidR="00000000" w:rsidRPr="00000000" w:rsidDel="00000000">
              <w:rPr>
                <w:sz w:val="24"/>
                <w:i w:val="1"/>
                <w:rtl w:val="0"/>
              </w:rPr>
              <w:t xml:space="preserve">Natura 2000</w:t>
            </w:r>
            <w:r w:rsidR="00000000" w:rsidRPr="00000000" w:rsidDel="00000000">
              <w:rPr>
                <w:sz w:val="24"/>
                <w:rtl w:val="0"/>
              </w:rPr>
              <w:t xml:space="preserve"> statusu, kā arī norādot to izveidošanas mērķi (ES nozīmes biotopus un sugas), tādējādi nodrošinot daļēju Biotopu direktīvas 4. panta 1. punkta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Pilnīga Biotopu direktīvas 4. panta 1. punkta izpilde tiks nodrošināta pēc aizsardzības statusa (un </w:t>
            </w:r>
            <w:r w:rsidR="00000000" w:rsidRPr="00000000" w:rsidDel="00000000">
              <w:rPr>
                <w:sz w:val="24"/>
                <w:i w:val="1"/>
                <w:rtl w:val="0"/>
              </w:rPr>
              <w:t xml:space="preserve">Natura 2000</w:t>
            </w:r>
            <w:r w:rsidR="00000000" w:rsidRPr="00000000" w:rsidDel="00000000">
              <w:rPr>
                <w:sz w:val="24"/>
                <w:rtl w:val="0"/>
              </w:rPr>
              <w:t xml:space="preserve"> statusa) noteikšanas visiem pārkāpumu procedūrā minētajiem ES nozīmes biotopiem un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3. panta 2.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normas ieviestas arī ar likuma "Par īpaši aizsargājamām dabas teritorijām" 43. panta pirmo daļu un pielikumu, MK 2023. gada 21. novembra noteikumiem Nr. 674 "Noteikumi par dabas liegumiem", MK 1999. gada 9. marta noteikumiem Nr. 83 "Noteikumi par dabas parkiem", MK 2010. gada 5. janvāra noteikumiem Nr. 17 "Noteikumi par aizsargājamām jūras teritorijām", Teiču dabas rezervāta likumu, Krustkalnu dabas rezervāta likumu, Moricsalas dabas rezervāta likumu, Gaujas nacionālā parka likumu,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4. 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normas ieviestas arī ar likuma “Par īpaši aizsargājamām dabas teritorijām" 43. panta pirmo daļu un pielikumu, MK 2023. gada 21. novembra noteikumiem Nr. 674 "Noteikumi par dabas liegumiem", MK 1999. gada 9. marta noteikumiem Nr. 83 "Noteikumi par dabas parkiem", MK 2010. gada 5. janvāra noteikumiem Nr. 17 "Noteikumi par aizsargājamām jūras teritorijām", Teiču dabas rezervāta likumu, Krustkalnu dabas rezervāta likumu, Moricsalas dabas rezervāta likumu, Gaujas nacionālā parka likumu,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Biotopu direktīvas 3. panta 2. punktam un 4. panta 1. punktam dalībvalsts piedāvā Kopienai nozīmīgo teritoriju sarakstu, ņemot vērā attiecīgo zinātnisko informāciju, lai sugu dzīvotnes saglabātu vai attiecīgā gadījumā atjaunotu to labvēlīgo aizsardzības statusu dabiskās izplatības areālā. Saskaņā ar zinātnisko informāciju - platauša sugas plānu esoša (līdz šim zināmā lielākā) platauša populācija konstatēta Kokneses-Odzienas apkārtnē un ņemot vērā sugas ekoloģiskās prasības, ieteikta plašākas aizsargājamas teritorijas veidošana. Līdz ar to Biotopu direktīvā nav paredzēta rīcības brīvība neveidot Kopienai nozīmīgo teritoriju esošai konkrētās sugas populācijai (sugas izmantotajām dzīvotnēm), ņemot vērā, ka līdz šim noteiktajās aizsargājamās teritorijās platausis nav konstatēts vai tās aptver niecīgu daļu no kopējās Latvijas platauša populācijas (sugas izmantotajām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virzot ainavu apvidus individuālos aizsardzības un izmantošanas noteikumus, stingrākie platauša aizsardzības pasākumi (saimnieciskās darbības ierobežojumus) galvenokārt paredzēti valsts zemēs, lai mazinātu apgrūtinājumus privātīpašumā esošajās platībās.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jaunā ainavu apvidus apstiprināšanas MK tiks veikts izmaiņas Likuma pielikumā, piešķirot tam </w:t>
            </w:r>
            <w:r w:rsidR="00000000" w:rsidRPr="00000000" w:rsidDel="00000000">
              <w:rPr>
                <w:sz w:val="24"/>
                <w:i w:val="1"/>
                <w:rtl w:val="0"/>
              </w:rPr>
              <w:t xml:space="preserve">Natura 2000</w:t>
            </w:r>
            <w:r w:rsidR="00000000" w:rsidRPr="00000000" w:rsidDel="00000000">
              <w:rPr>
                <w:sz w:val="24"/>
                <w:rtl w:val="0"/>
              </w:rPr>
              <w:t xml:space="preserve"> teritorijas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Natura 2000 </w:t>
            </w:r>
            <w:r w:rsidR="00000000" w:rsidRPr="00000000" w:rsidDel="00000000">
              <w:rPr>
                <w:sz w:val="24"/>
                <w:rtl w:val="0"/>
              </w:rPr>
              <w:t xml:space="preserve">tīklā tiek iekļautas aizsargājamās teritorijas (tajā skaitā ainavu apvidi) arī atbilstoši Putnu direktīvai. Saskaņā ar Likuma pielikumu putnu aizsardzībai noteiktās teritorijas apzīmētas kā “A” un “C” tipa vietas (A- teritorijas, kas noteiktas īpaši aizsargājamo putnu sugu aizsardzībai, C- teritorijas, kas noteiktas īpaši aizsargājamo sugu un īpaši aizsargājamo biotopu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Natura 2000</w:t>
            </w:r>
            <w:r w:rsidR="00000000" w:rsidRPr="00000000" w:rsidDel="00000000">
              <w:rPr>
                <w:sz w:val="24"/>
                <w:rtl w:val="0"/>
              </w:rPr>
              <w:t xml:space="preserve"> tīklā Latvijā ir iekļautas 333 teritorijas – 4 dabas rezervāti, 4 nacionālie parki, 239 dabas liegumi, 37 dabas parki, 9 aizsargājamo ainavu apvidi, 7 aizsargājamās jūras teritorijas, 9 dabas pieminekļi un 24 mikroliegumi (atbilstoši Putnu direktīvai - 98 teritorijas, atbilstoši Biotopu direktīvai -329).</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https://tapportals.mk.gov.lv/public_participation/9f8e1d0c-a752-4a36-bc89-19858b69e9ad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zemes īpašnieku informēšana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 panta ceturto daļu Aizkraukles novada pašvaldībai 2023. gada 7. martā nosūtīta vēstule ar lūgumu sniegt atzinumu par ainavu apvidus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zemes īpašnieku informēšana veikta atbilstoši Likuma 13. panta ceturtās daļas prasībām, nosūtot katram informatīvu vēstuli, kā arī publicējot oficiālu paziņojumu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rtl w:val="0"/>
        </w:rPr>
        <w:t xml:space="preserve">https://www.vestnesis.lv/op/2023/67.DA1</w:t>
      </w:r>
      <w:r w:rsidR="00000000" w:rsidRPr="00000000" w:rsidDel="00000000">
        <w:rPr>
          <w:rtl w:val="0"/>
        </w:rPr>
        <w:t xml:space="preserve">), kā arī informāciju publicējot Dabas aizsardzības pārvaldes tīmekļvietnē (</w:t>
      </w:r>
      <w:r w:rsidR="00000000" w:rsidRPr="00000000" w:rsidDel="00000000">
        <w:rPr>
          <w:rtl w:val="0"/>
        </w:rPr>
        <w:t xml:space="preserve">https://www.daba.gov.lv/lv/publiski-apspriezamie-dokumenti</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viedokļu pārskats un Vides aizsardzības un reģionālās attīstības ministrijas skaidrojums pievienots sadaļā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novada pašvaldība 2023. gada 19. aprīļa vēstulē (atzinumā) Nr. 4.1/N/23/795 neizsaka iebildumus par ainavu apvidus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20 privātpersonu (zemes īpašnieku) rakstiski iesniegumi, kas izvērtēti un, ja sniegtie priekšlikumi nav pretrunā platauša aizsardzības mērķiem, iestrādāti noteikumu projektos (galvenokārt, šo noteikumu projekta saistītajā MK noteikumu projektā "Aizsargājamo ainavu apvidus "Koknese-Odziena" individuālie aizsardzības un izmantošanas noteikumi"(22-TA-3788)). Tāpat sniegtas vairākas telefoniskas konsultācijas par ainavu apvidus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īpašnieku viedokļu saņemšanas atkārtoti pārvērtēta ainavu apvidus robeža un tajā turpmāk netiek ietverta Kokneses pilsēta, jo platausim nozīmīgais Kokneses parks jau ir esoša aizsargājamā teritorija - dabas piemineklis (aizsargājamais dendroloģiskais stādījums).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ainavu apvidus izveidošanu nosakot funkcionālo zonējumu, ainavu apvidus teritorijas attīstībā būs jāievēro individuālo aizsardzības un izmantošanas noteikumu (MK noteikumu projekts Nr. 22-TA-3788) prasības, nodrošinot ilgtspējīgu un nenoplicinošu saimniecisko darbību, piemēram, jaunas saimnieciskās darbība ieceres koncentrējot jau ietekmētās teritorijās ar mazāku dabas vērtību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apvidū nebūs atļauta atjaunīgās enerģijas ražošanas - vēja parku ierīkošana.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ainavu apvidu un vienlaikus nosakot tās individuālos aizsardzības un izmantošanas noteikumus (MK noteikumu projekts Nr. 22-TA-3788), tiks nodrošināta platauša, kā arī vienlaikus citu īpaši aizsargājamo sugu un īpaši aizsargājamo biotopu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ainavu apvidu un vienlaikus nosakot tās individuālos aizsardzības un izmantošanas noteikumus (MK noteikumu projekts Nr. 22-TA-3788) ainavu apvidū nebūs atļauta atjaunīgās enerģijas ražošanas - vēja parku ierīkošana (izņemot vēja elektrostacijas pašpatēriņam neitrālajā un ainavu aizsardzības zonā).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22-TA-3783</w:t>
    </w:r>
    <w:r>
      <w:br/>
    </w:r>
    <w:r w:rsidR="00000000" w:rsidRPr="00000000" w:rsidDel="00000000">
      <w:rPr>
        <w:rtl w:val="0"/>
      </w:rPr>
      <w:t xml:space="preserve">Izdrukāts 29.07.2026. 22.17 - 7.0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22-TA-3783</w:t>
    </w:r>
    <w:r>
      <w:br/>
    </w:r>
    <w:r w:rsidR="00000000" w:rsidRPr="00000000" w:rsidDel="00000000">
      <w:rPr>
        <w:rtl w:val="0"/>
      </w:rPr>
      <w:t xml:space="preserve">Izdrukāts 29.07.2026. 22.17 - 7.0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anotācija_(ex_ante)_22-TA-3783.docx</dc:title>
</cp:coreProperties>
</file>

<file path=docProps/custom.xml><?xml version="1.0" encoding="utf-8"?>
<Properties xmlns="http://schemas.openxmlformats.org/officeDocument/2006/custom-properties" xmlns:vt="http://schemas.openxmlformats.org/officeDocument/2006/docPropsVTypes"/>
</file>