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CB87" w14:textId="7DC5FD82" w:rsidR="000C523B" w:rsidRDefault="004F6B54" w:rsidP="00F00378">
      <w:pPr>
        <w:pStyle w:val="Heading1"/>
      </w:pPr>
      <w:r w:rsidRPr="00F00378">
        <w:t>Valsts</w:t>
      </w:r>
      <w:r w:rsidR="000C523B" w:rsidRPr="00F00378">
        <w:t xml:space="preserve"> līdzdalības kapitālsabiedrībās izvērtējums</w:t>
      </w:r>
    </w:p>
    <w:p w14:paraId="4B7C6E40" w14:textId="77777777" w:rsidR="00BE652D" w:rsidRPr="00F00378" w:rsidRDefault="00BE652D" w:rsidP="004D3D73">
      <w:pPr>
        <w:rPr>
          <w:rFonts w:cs="Times New Roman"/>
          <w:b/>
          <w:bCs/>
          <w:szCs w:val="24"/>
        </w:rPr>
      </w:pPr>
    </w:p>
    <w:p w14:paraId="4E8BC0E4" w14:textId="7EE73207" w:rsidR="00BE652D" w:rsidRPr="00F00378" w:rsidRDefault="00BE652D" w:rsidP="004D3D73">
      <w:pPr>
        <w:ind w:firstLine="709"/>
        <w:rPr>
          <w:rFonts w:cs="Times New Roman"/>
          <w:szCs w:val="24"/>
        </w:rPr>
      </w:pPr>
      <w:r w:rsidRPr="00F00378">
        <w:rPr>
          <w:rFonts w:cs="Times New Roman"/>
          <w:szCs w:val="24"/>
        </w:rPr>
        <w:t>Atbilstoši Ārstniecības likuma 54.</w:t>
      </w:r>
      <w:r w:rsidRPr="00F00378">
        <w:rPr>
          <w:rFonts w:cs="Times New Roman"/>
          <w:szCs w:val="24"/>
          <w:vertAlign w:val="superscript"/>
        </w:rPr>
        <w:t>1</w:t>
      </w:r>
      <w:r w:rsidRPr="00F00378">
        <w:rPr>
          <w:rFonts w:cs="Times New Roman"/>
          <w:szCs w:val="24"/>
        </w:rPr>
        <w:t xml:space="preserve">pantam, klīniskā universitātes slimnīca (turpmāk </w:t>
      </w:r>
      <w:r w:rsidR="00A03F97" w:rsidRPr="00F00378">
        <w:rPr>
          <w:rFonts w:cs="Times New Roman"/>
          <w:szCs w:val="24"/>
        </w:rPr>
        <w:t xml:space="preserve">arī </w:t>
      </w:r>
      <w:r w:rsidRPr="00F00378">
        <w:rPr>
          <w:rFonts w:cs="Times New Roman"/>
          <w:szCs w:val="24"/>
        </w:rPr>
        <w:t>– KUS) ir daudzprofilu stacionārā ārstniecības iestāde, kura atbilst visiem šādiem nosacījumiem:</w:t>
      </w:r>
    </w:p>
    <w:p w14:paraId="7F581F45" w14:textId="1AC441DC" w:rsidR="00BE652D" w:rsidRPr="00F00378" w:rsidRDefault="00BE652D" w:rsidP="002F27AE">
      <w:pPr>
        <w:pStyle w:val="ListParagraph"/>
        <w:numPr>
          <w:ilvl w:val="0"/>
          <w:numId w:val="36"/>
        </w:numPr>
        <w:rPr>
          <w:rFonts w:cs="Times New Roman"/>
          <w:szCs w:val="24"/>
        </w:rPr>
      </w:pPr>
      <w:r w:rsidRPr="00F00378">
        <w:rPr>
          <w:rFonts w:cs="Times New Roman"/>
          <w:szCs w:val="24"/>
        </w:rPr>
        <w:t>sniedz pacientiem sekundāros un terciāros veselības aprūpes pakalpojumus;</w:t>
      </w:r>
    </w:p>
    <w:p w14:paraId="7BB2E387" w14:textId="245CBA82" w:rsidR="00BE652D" w:rsidRPr="00F00378" w:rsidRDefault="00BE652D" w:rsidP="002F27AE">
      <w:pPr>
        <w:pStyle w:val="ListParagraph"/>
        <w:numPr>
          <w:ilvl w:val="0"/>
          <w:numId w:val="36"/>
        </w:numPr>
        <w:rPr>
          <w:rFonts w:cs="Times New Roman"/>
          <w:szCs w:val="24"/>
        </w:rPr>
      </w:pPr>
      <w:r w:rsidRPr="00F00378">
        <w:rPr>
          <w:rFonts w:cs="Times New Roman"/>
          <w:szCs w:val="24"/>
        </w:rPr>
        <w:t>piedalās bakalaura, maģistra, rezidentu un doktora studiju programmu un rezidentūras programmas īstenošanā;</w:t>
      </w:r>
    </w:p>
    <w:p w14:paraId="0479AB9E" w14:textId="3171F438" w:rsidR="00BE652D" w:rsidRPr="00F00378" w:rsidRDefault="00BE652D" w:rsidP="002F27AE">
      <w:pPr>
        <w:pStyle w:val="ListParagraph"/>
        <w:numPr>
          <w:ilvl w:val="0"/>
          <w:numId w:val="36"/>
        </w:numPr>
        <w:rPr>
          <w:rFonts w:cs="Times New Roman"/>
          <w:szCs w:val="24"/>
        </w:rPr>
      </w:pPr>
      <w:r w:rsidRPr="00F00378">
        <w:rPr>
          <w:rFonts w:cs="Times New Roman"/>
          <w:szCs w:val="24"/>
        </w:rPr>
        <w:t xml:space="preserve">veic zinātnisko un pētniecisko darbu ārstniecības jomā un veicina jaunu ārstniecības metožu un medicīnas tehnoloģiju ieviešanu. </w:t>
      </w:r>
    </w:p>
    <w:p w14:paraId="57F274C5" w14:textId="7D9D9A93" w:rsidR="00482F9C" w:rsidRPr="00F00378" w:rsidRDefault="00BE652D" w:rsidP="004D3D73">
      <w:pPr>
        <w:ind w:firstLine="709"/>
        <w:rPr>
          <w:rFonts w:cs="Times New Roman"/>
          <w:szCs w:val="24"/>
        </w:rPr>
      </w:pPr>
      <w:r w:rsidRPr="00F00378">
        <w:rPr>
          <w:rFonts w:cs="Times New Roman"/>
          <w:szCs w:val="24"/>
        </w:rPr>
        <w:t>I</w:t>
      </w:r>
      <w:r w:rsidR="00B94AEF" w:rsidRPr="00F00378">
        <w:rPr>
          <w:rFonts w:cs="Times New Roman"/>
          <w:szCs w:val="24"/>
        </w:rPr>
        <w:t>r stratēģiski</w:t>
      </w:r>
      <w:r w:rsidRPr="00F00378">
        <w:rPr>
          <w:rFonts w:cs="Times New Roman"/>
          <w:szCs w:val="24"/>
        </w:rPr>
        <w:t xml:space="preserve"> svarīgi</w:t>
      </w:r>
      <w:r w:rsidR="00B94AEF" w:rsidRPr="00F00378">
        <w:rPr>
          <w:rFonts w:cs="Times New Roman"/>
          <w:szCs w:val="24"/>
        </w:rPr>
        <w:t xml:space="preserve"> </w:t>
      </w:r>
      <w:r w:rsidR="00B94AEF" w:rsidRPr="009E62FF">
        <w:rPr>
          <w:rFonts w:cs="Times New Roman"/>
          <w:b/>
          <w:bCs/>
          <w:szCs w:val="24"/>
        </w:rPr>
        <w:t xml:space="preserve">saglabāt </w:t>
      </w:r>
      <w:r w:rsidR="004F6B54" w:rsidRPr="009E62FF">
        <w:rPr>
          <w:rFonts w:cs="Times New Roman"/>
          <w:b/>
          <w:bCs/>
          <w:szCs w:val="24"/>
        </w:rPr>
        <w:t>valsts</w:t>
      </w:r>
      <w:r w:rsidRPr="009E62FF">
        <w:rPr>
          <w:rFonts w:cs="Times New Roman"/>
          <w:b/>
          <w:bCs/>
          <w:szCs w:val="24"/>
        </w:rPr>
        <w:t xml:space="preserve"> līdzdalību </w:t>
      </w:r>
      <w:r w:rsidR="00210B9D" w:rsidRPr="009E62FF">
        <w:rPr>
          <w:rFonts w:cs="Times New Roman"/>
          <w:b/>
          <w:bCs/>
          <w:szCs w:val="24"/>
        </w:rPr>
        <w:t>klīniskajās universitātes slimnīcās</w:t>
      </w:r>
      <w:r w:rsidR="00210B9D">
        <w:rPr>
          <w:rFonts w:cs="Times New Roman"/>
          <w:szCs w:val="24"/>
        </w:rPr>
        <w:t xml:space="preserve"> (turpmāk arī – </w:t>
      </w:r>
      <w:r w:rsidRPr="00F00378">
        <w:rPr>
          <w:rFonts w:cs="Times New Roman"/>
          <w:szCs w:val="24"/>
        </w:rPr>
        <w:t>KUS</w:t>
      </w:r>
      <w:r w:rsidR="00210B9D">
        <w:rPr>
          <w:rFonts w:cs="Times New Roman"/>
          <w:szCs w:val="24"/>
        </w:rPr>
        <w:t>)</w:t>
      </w:r>
      <w:r w:rsidR="00B94AEF" w:rsidRPr="00F00378">
        <w:rPr>
          <w:rFonts w:cs="Times New Roman"/>
          <w:szCs w:val="24"/>
        </w:rPr>
        <w:t>, jo tās nodrošina valsts apmaksāt</w:t>
      </w:r>
      <w:r w:rsidRPr="00F00378">
        <w:rPr>
          <w:rFonts w:cs="Times New Roman"/>
          <w:szCs w:val="24"/>
        </w:rPr>
        <w:t>o</w:t>
      </w:r>
      <w:r w:rsidR="00B94AEF" w:rsidRPr="00F00378">
        <w:rPr>
          <w:rFonts w:cs="Times New Roman"/>
          <w:szCs w:val="24"/>
        </w:rPr>
        <w:t xml:space="preserve"> ārstniecības pakalpojumu sniegšanu ambulatori un stacionārā neatliekamās, steidzamās un plānveida palīdzības apjomā, izmantojot medicīnas tehnoloģijas,</w:t>
      </w:r>
      <w:r w:rsidRPr="00F00378">
        <w:rPr>
          <w:rFonts w:cs="Times New Roman"/>
          <w:szCs w:val="24"/>
        </w:rPr>
        <w:t xml:space="preserve"> </w:t>
      </w:r>
      <w:r w:rsidR="00B94AEF" w:rsidRPr="00F00378">
        <w:rPr>
          <w:rFonts w:cs="Times New Roman"/>
          <w:szCs w:val="24"/>
        </w:rPr>
        <w:t xml:space="preserve">uz pierādījumiem balstītas ārstniecības metodes, un multidisciplināru pieeju, paātrinot pacienta veselības atgūšanas procesu, ievērojot visus pacientu drošības aspektus. </w:t>
      </w:r>
    </w:p>
    <w:p w14:paraId="4FF38699" w14:textId="36042454" w:rsidR="00E9016B" w:rsidRPr="00F00378" w:rsidRDefault="007F1067" w:rsidP="004D3D73">
      <w:pPr>
        <w:ind w:firstLine="709"/>
        <w:rPr>
          <w:rFonts w:cs="Times New Roman"/>
          <w:szCs w:val="24"/>
        </w:rPr>
      </w:pPr>
      <w:r w:rsidRPr="00F00378">
        <w:rPr>
          <w:rFonts w:cs="Times New Roman"/>
          <w:szCs w:val="24"/>
        </w:rPr>
        <w:t xml:space="preserve">Turklāt </w:t>
      </w:r>
      <w:r w:rsidR="00BE652D" w:rsidRPr="00F00378">
        <w:rPr>
          <w:rFonts w:cs="Times New Roman"/>
          <w:szCs w:val="24"/>
        </w:rPr>
        <w:t>KUS</w:t>
      </w:r>
      <w:r w:rsidR="00B94AEF" w:rsidRPr="00F00378">
        <w:rPr>
          <w:rFonts w:cs="Times New Roman"/>
          <w:szCs w:val="24"/>
        </w:rPr>
        <w:t xml:space="preserve"> ir kā metodiskie centri pārējām ārstniecības iestādēm, metodiski vadot jomas speciālistus uz vienotiem principiem kvalitatīva ārstniecības procesa nodrošināšanai</w:t>
      </w:r>
      <w:r w:rsidR="00AB7AB6" w:rsidRPr="00F00378">
        <w:rPr>
          <w:rFonts w:cs="Times New Roman"/>
          <w:szCs w:val="24"/>
        </w:rPr>
        <w:t>, k</w:t>
      </w:r>
      <w:r w:rsidR="00B94AEF" w:rsidRPr="00F00378">
        <w:rPr>
          <w:rFonts w:cs="Times New Roman"/>
          <w:szCs w:val="24"/>
        </w:rPr>
        <w:t xml:space="preserve">as viennozīmīgi </w:t>
      </w:r>
      <w:r w:rsidR="00AB7AB6" w:rsidRPr="00F00378">
        <w:rPr>
          <w:rFonts w:cs="Times New Roman"/>
          <w:szCs w:val="24"/>
        </w:rPr>
        <w:t xml:space="preserve">ir </w:t>
      </w:r>
      <w:r w:rsidR="00B94AEF" w:rsidRPr="00F00378">
        <w:rPr>
          <w:rFonts w:cs="Times New Roman"/>
          <w:szCs w:val="24"/>
        </w:rPr>
        <w:t>svarīgi pacientiem, saņemot veselības aprūpes pakalpojumus vis</w:t>
      </w:r>
      <w:r w:rsidRPr="00F00378">
        <w:rPr>
          <w:rFonts w:cs="Times New Roman"/>
          <w:szCs w:val="24"/>
        </w:rPr>
        <w:t>ā</w:t>
      </w:r>
      <w:r w:rsidR="00B94AEF" w:rsidRPr="00F00378">
        <w:rPr>
          <w:rFonts w:cs="Times New Roman"/>
          <w:szCs w:val="24"/>
        </w:rPr>
        <w:t xml:space="preserve"> valst</w:t>
      </w:r>
      <w:r w:rsidRPr="00F00378">
        <w:rPr>
          <w:rFonts w:cs="Times New Roman"/>
          <w:szCs w:val="24"/>
        </w:rPr>
        <w:t>s teritorijā</w:t>
      </w:r>
      <w:r w:rsidR="00B94AEF" w:rsidRPr="00F00378">
        <w:rPr>
          <w:rFonts w:cs="Times New Roman"/>
          <w:szCs w:val="24"/>
        </w:rPr>
        <w:t xml:space="preserve">. Jāņem vērā, ka katra KUS ir attīstījusi savas jomas kas ir būtiski saistībā ar speciālistu apmācību un zināšanu apmaiņu.  </w:t>
      </w:r>
    </w:p>
    <w:p w14:paraId="7EB412FC" w14:textId="2C3DD596" w:rsidR="00A672EE" w:rsidRPr="00F00378" w:rsidRDefault="00F00378" w:rsidP="00F00378">
      <w:pPr>
        <w:pStyle w:val="Heading2"/>
        <w:numPr>
          <w:ilvl w:val="0"/>
          <w:numId w:val="0"/>
        </w:numPr>
        <w:ind w:left="1512"/>
        <w:jc w:val="both"/>
        <w:rPr>
          <w:rStyle w:val="apaknodaaChar"/>
          <w:b/>
          <w:bCs w:val="0"/>
          <w:sz w:val="28"/>
          <w:szCs w:val="28"/>
        </w:rPr>
      </w:pPr>
      <w:r>
        <w:rPr>
          <w:rStyle w:val="apaknodaaChar"/>
          <w:b/>
          <w:sz w:val="28"/>
          <w:szCs w:val="28"/>
        </w:rPr>
        <w:t xml:space="preserve">1. </w:t>
      </w:r>
      <w:r w:rsidR="00A672EE" w:rsidRPr="00F00378">
        <w:rPr>
          <w:rStyle w:val="apaknodaaChar"/>
          <w:b/>
          <w:sz w:val="28"/>
          <w:szCs w:val="28"/>
        </w:rPr>
        <w:t>SIA “Rīgas Austrumu klīniskā universitātes slimnīca”</w:t>
      </w:r>
    </w:p>
    <w:p w14:paraId="269B9A9B" w14:textId="10168EF7" w:rsidR="00462E0A" w:rsidRPr="00F00378" w:rsidRDefault="00210B9D" w:rsidP="004D3D73">
      <w:pPr>
        <w:ind w:firstLine="709"/>
        <w:rPr>
          <w:rFonts w:cs="Times New Roman"/>
          <w:szCs w:val="24"/>
        </w:rPr>
      </w:pPr>
      <w:r>
        <w:rPr>
          <w:rFonts w:cs="Times New Roman"/>
          <w:szCs w:val="24"/>
        </w:rPr>
        <w:t xml:space="preserve">SIA “Rīgas Austrumu klīniskā universitātes slimnīca” (turpmāk arī – </w:t>
      </w:r>
      <w:r w:rsidR="007077A8" w:rsidRPr="00F00378">
        <w:rPr>
          <w:rFonts w:cs="Times New Roman"/>
          <w:szCs w:val="24"/>
        </w:rPr>
        <w:t>RAKUS</w:t>
      </w:r>
      <w:r>
        <w:rPr>
          <w:rFonts w:cs="Times New Roman"/>
          <w:szCs w:val="24"/>
        </w:rPr>
        <w:t>)</w:t>
      </w:r>
      <w:r w:rsidR="007077A8" w:rsidRPr="00F00378">
        <w:rPr>
          <w:rFonts w:cs="Times New Roman"/>
          <w:szCs w:val="24"/>
        </w:rPr>
        <w:t xml:space="preserve"> </w:t>
      </w:r>
      <w:r w:rsidR="00186E41" w:rsidRPr="00F00378">
        <w:rPr>
          <w:rFonts w:cs="Times New Roman"/>
          <w:szCs w:val="24"/>
        </w:rPr>
        <w:t xml:space="preserve">vispārējais </w:t>
      </w:r>
      <w:r w:rsidR="007077A8" w:rsidRPr="00F00378">
        <w:rPr>
          <w:rFonts w:cs="Times New Roman"/>
          <w:szCs w:val="24"/>
        </w:rPr>
        <w:t xml:space="preserve">stratēģiskais mērķis ir </w:t>
      </w:r>
      <w:bookmarkStart w:id="0" w:name="_Hlk128918605"/>
      <w:r w:rsidR="007077A8" w:rsidRPr="00F00378">
        <w:rPr>
          <w:rFonts w:cs="Times New Roman"/>
          <w:szCs w:val="24"/>
        </w:rPr>
        <w:t>saglabāt, uzlabot un atjaunot iedzīvotāju veselību, nodrošinot kvalitatīvus, efektīvus un pieejamus plaša spektra terciārā līmeņa, neatliekamās un plānveida veselības aprūpes pakalpojumus Latvijas iedzīvotājiem, īstenojot ārstniecības iestāžu sadarbības teritoriju principu Pierīgā un Rīgā, vienlaikus nodrošinot klīnisko bāzi ārstniecības personu izglītībai un zināšanu pārnesi uz reģioniem, kā arī veicinot zinātnes un pētniecības attīstību</w:t>
      </w:r>
      <w:bookmarkEnd w:id="0"/>
      <w:r w:rsidR="008616FC" w:rsidRPr="00F00378">
        <w:rPr>
          <w:rFonts w:cs="Times New Roman"/>
          <w:szCs w:val="24"/>
        </w:rPr>
        <w:t xml:space="preserve"> </w:t>
      </w:r>
      <w:r w:rsidR="00C27338" w:rsidRPr="00F00378">
        <w:rPr>
          <w:rFonts w:cs="Times New Roman"/>
          <w:szCs w:val="24"/>
        </w:rPr>
        <w:t>(</w:t>
      </w:r>
      <w:r w:rsidR="008616FC" w:rsidRPr="00F00378">
        <w:rPr>
          <w:rFonts w:cs="Times New Roman"/>
          <w:szCs w:val="24"/>
        </w:rPr>
        <w:t xml:space="preserve">apstiprināts ar Ministru kabineta 2019.gada 28.augusta rīkojumu Nr.417). </w:t>
      </w:r>
    </w:p>
    <w:p w14:paraId="3FABDC79" w14:textId="65DAF29A" w:rsidR="00754545" w:rsidRPr="00F00378" w:rsidRDefault="00DA0AFF" w:rsidP="004D3D73">
      <w:pPr>
        <w:ind w:firstLine="709"/>
        <w:rPr>
          <w:rFonts w:cs="Times New Roman"/>
          <w:szCs w:val="24"/>
        </w:rPr>
      </w:pPr>
      <w:r w:rsidRPr="00F00378">
        <w:rPr>
          <w:rFonts w:cs="Times New Roman"/>
          <w:szCs w:val="24"/>
        </w:rPr>
        <w:t>R</w:t>
      </w:r>
      <w:r w:rsidR="00EF02A8" w:rsidRPr="00F00378">
        <w:rPr>
          <w:rFonts w:cs="Times New Roman"/>
          <w:szCs w:val="24"/>
        </w:rPr>
        <w:t>AKUS</w:t>
      </w:r>
      <w:r w:rsidRPr="00F00378">
        <w:rPr>
          <w:rFonts w:cs="Times New Roman"/>
          <w:szCs w:val="24"/>
        </w:rPr>
        <w:t xml:space="preserve"> ir lielākā daudzprofilu ārstniecības iestāde Latvijā, kas nodrošina vispusīgu diagnostiku un ārstēšanu pacientiem, kā arī veic zinātniski pētniecisko darbu un attīstīta inovācijas, nodrošina jauno speciālistu apmācību un īsteno pasākumus sabiedrības izglītošanai un veselības veicināšanai. </w:t>
      </w:r>
      <w:r w:rsidR="00EF02A8" w:rsidRPr="00F00378">
        <w:rPr>
          <w:rFonts w:cs="Times New Roman"/>
          <w:szCs w:val="24"/>
        </w:rPr>
        <w:t xml:space="preserve">RAKUS </w:t>
      </w:r>
      <w:r w:rsidRPr="00F00378">
        <w:rPr>
          <w:rFonts w:cs="Times New Roman"/>
          <w:szCs w:val="24"/>
        </w:rPr>
        <w:t xml:space="preserve">palīdzība tiek sniegta tādos profilos, kas nav pieejama citās Latvijas stacionārās ārstniecības iestādēs, piemēram, mikroķirurģijas, plastiskās un rekonstruktīvās ķirurģijas, izgulējumu ārstēšana, toksikoloģijas un sepses, politraumas profilā, apdegumu un apsaldējumu ārstēšanā, bērnu surdoloģijā, cilmes šūnu transplantācijā, tuberkulozes, HIV/AIDS ārstēšanā un stereotaktiskā staru terapijā onkoloģiskiem pacientiem. </w:t>
      </w:r>
      <w:r w:rsidR="00754545" w:rsidRPr="00F00378">
        <w:rPr>
          <w:rFonts w:cs="Times New Roman"/>
          <w:szCs w:val="24"/>
        </w:rPr>
        <w:t xml:space="preserve">  </w:t>
      </w:r>
      <w:r w:rsidRPr="00F00378">
        <w:rPr>
          <w:rFonts w:cs="Times New Roman"/>
          <w:szCs w:val="24"/>
        </w:rPr>
        <w:t>Gada laikā sl</w:t>
      </w:r>
      <w:r w:rsidR="00EF02A8" w:rsidRPr="00F00378">
        <w:rPr>
          <w:rFonts w:cs="Times New Roman"/>
          <w:szCs w:val="24"/>
        </w:rPr>
        <w:t>imnīcā</w:t>
      </w:r>
      <w:r w:rsidRPr="00F00378">
        <w:rPr>
          <w:rFonts w:cs="Times New Roman"/>
          <w:szCs w:val="24"/>
        </w:rPr>
        <w:t xml:space="preserve"> tiek sniegti veselības aprūpes pakalpojumi 55</w:t>
      </w:r>
      <w:r w:rsidR="00D42813" w:rsidRPr="00F00378">
        <w:rPr>
          <w:rFonts w:cs="Times New Roman"/>
          <w:szCs w:val="24"/>
        </w:rPr>
        <w:t> </w:t>
      </w:r>
      <w:r w:rsidRPr="00F00378">
        <w:rPr>
          <w:rFonts w:cs="Times New Roman"/>
          <w:szCs w:val="24"/>
        </w:rPr>
        <w:t>000 stacionāri un 840</w:t>
      </w:r>
      <w:r w:rsidR="00D42813" w:rsidRPr="00F00378">
        <w:rPr>
          <w:rFonts w:cs="Times New Roman"/>
          <w:szCs w:val="24"/>
        </w:rPr>
        <w:t> </w:t>
      </w:r>
      <w:r w:rsidRPr="00F00378">
        <w:rPr>
          <w:rFonts w:cs="Times New Roman"/>
          <w:szCs w:val="24"/>
        </w:rPr>
        <w:t>000 ambulatori ārstētiem pacientiem. Kopumā visā slimnīcā ir vairāk kā 2</w:t>
      </w:r>
      <w:r w:rsidR="00D42813" w:rsidRPr="00F00378">
        <w:rPr>
          <w:rFonts w:cs="Times New Roman"/>
          <w:szCs w:val="24"/>
        </w:rPr>
        <w:t> </w:t>
      </w:r>
      <w:r w:rsidRPr="00F00378">
        <w:rPr>
          <w:rFonts w:cs="Times New Roman"/>
          <w:szCs w:val="24"/>
        </w:rPr>
        <w:t>000 gultas vietas. Gada laikā tiek veiktas vairāk kā 72 000 dažāda veida operācijas. Par savu šo slimnīcu sauc gandrīz 5 000 darbinieki</w:t>
      </w:r>
      <w:r w:rsidR="00F74253" w:rsidRPr="00F00378">
        <w:rPr>
          <w:rStyle w:val="EndnoteReference"/>
          <w:rFonts w:cs="Times New Roman"/>
          <w:szCs w:val="24"/>
        </w:rPr>
        <w:endnoteReference w:id="1"/>
      </w:r>
      <w:r w:rsidR="00F74253" w:rsidRPr="00F00378">
        <w:rPr>
          <w:rFonts w:cs="Times New Roman"/>
          <w:szCs w:val="24"/>
        </w:rPr>
        <w:t>.</w:t>
      </w:r>
    </w:p>
    <w:p w14:paraId="0E916605" w14:textId="116CF415" w:rsidR="003A6D2C" w:rsidRPr="00F00378" w:rsidRDefault="0006667E" w:rsidP="004D3D73">
      <w:pPr>
        <w:ind w:firstLine="709"/>
        <w:rPr>
          <w:rFonts w:cs="Times New Roman"/>
          <w:szCs w:val="24"/>
        </w:rPr>
      </w:pPr>
      <w:r w:rsidRPr="00F00378">
        <w:rPr>
          <w:rFonts w:cs="Times New Roman"/>
          <w:szCs w:val="24"/>
        </w:rPr>
        <w:t>Ievērojot minēto, sākotnēji līdzdalības saglabāšana RAKUS bija nepieciešama, lai, pirmkārt, novērstu daļēju veselības aprūpes pakalpojumu tirgū pastāvošu nepilnību, kad privātās ārstniecības iestādes</w:t>
      </w:r>
      <w:r w:rsidR="00A03F97" w:rsidRPr="00F00378">
        <w:rPr>
          <w:rFonts w:cs="Times New Roman"/>
          <w:szCs w:val="24"/>
        </w:rPr>
        <w:t xml:space="preserve"> nevar</w:t>
      </w:r>
      <w:r w:rsidRPr="00F00378">
        <w:rPr>
          <w:rFonts w:cs="Times New Roman"/>
          <w:szCs w:val="24"/>
        </w:rPr>
        <w:t xml:space="preserve"> pilnībā nodrošināt sabiedrības interešu īstenošanu veselības aprūpes jomā. Otrkārt, RAKUS darbība ir stratēģiski svarīga valsts politikas īstenošanai veselības aprūpes jomā.</w:t>
      </w:r>
    </w:p>
    <w:p w14:paraId="0EC69EFC" w14:textId="5EB5E593" w:rsidR="008616FC" w:rsidRPr="00F00378" w:rsidRDefault="002722A6" w:rsidP="004D3D73">
      <w:pPr>
        <w:ind w:firstLine="709"/>
        <w:rPr>
          <w:rFonts w:cs="Times New Roman"/>
          <w:szCs w:val="24"/>
        </w:rPr>
      </w:pPr>
      <w:r w:rsidRPr="00F00378">
        <w:rPr>
          <w:rFonts w:cs="Times New Roman"/>
          <w:szCs w:val="24"/>
        </w:rPr>
        <w:lastRenderedPageBreak/>
        <w:t>RAKUS pamatdarbības veidi ir:</w:t>
      </w:r>
    </w:p>
    <w:p w14:paraId="0335316A" w14:textId="1D8C1395" w:rsidR="001E6DFD" w:rsidRPr="00F00378" w:rsidRDefault="00C00431" w:rsidP="00D42813">
      <w:pPr>
        <w:pStyle w:val="ListParagraph"/>
        <w:numPr>
          <w:ilvl w:val="0"/>
          <w:numId w:val="41"/>
        </w:numPr>
        <w:rPr>
          <w:rFonts w:cs="Times New Roman"/>
          <w:szCs w:val="24"/>
        </w:rPr>
      </w:pPr>
      <w:r w:rsidRPr="00F00378">
        <w:rPr>
          <w:rFonts w:cs="Times New Roman"/>
          <w:szCs w:val="24"/>
        </w:rPr>
        <w:t>sekundāro un terciāro ambulatoro veselības aprūpes pakalpojumu sniegšana</w:t>
      </w:r>
      <w:r w:rsidR="00BC72A4" w:rsidRPr="00F00378">
        <w:rPr>
          <w:rFonts w:cs="Times New Roman"/>
          <w:szCs w:val="24"/>
        </w:rPr>
        <w:t xml:space="preserve"> </w:t>
      </w:r>
      <w:r w:rsidR="00E42C72" w:rsidRPr="00F00378">
        <w:rPr>
          <w:rFonts w:cs="Times New Roman"/>
          <w:szCs w:val="24"/>
        </w:rPr>
        <w:t>plaša spektra</w:t>
      </w:r>
      <w:r w:rsidR="00BC72A4" w:rsidRPr="00F00378">
        <w:rPr>
          <w:rFonts w:cs="Times New Roman"/>
          <w:szCs w:val="24"/>
        </w:rPr>
        <w:t xml:space="preserve"> medicīnas </w:t>
      </w:r>
      <w:r w:rsidR="004936C5" w:rsidRPr="00F00378">
        <w:rPr>
          <w:rFonts w:cs="Times New Roman"/>
          <w:szCs w:val="24"/>
        </w:rPr>
        <w:t>jomās</w:t>
      </w:r>
      <w:r w:rsidRPr="00F00378">
        <w:rPr>
          <w:rFonts w:cs="Times New Roman"/>
          <w:szCs w:val="24"/>
        </w:rPr>
        <w:t>;</w:t>
      </w:r>
    </w:p>
    <w:p w14:paraId="1C899107" w14:textId="73F59A81" w:rsidR="00C00431" w:rsidRPr="00F00378" w:rsidRDefault="00C00431" w:rsidP="00D42813">
      <w:pPr>
        <w:pStyle w:val="ListParagraph"/>
        <w:numPr>
          <w:ilvl w:val="0"/>
          <w:numId w:val="41"/>
        </w:numPr>
        <w:rPr>
          <w:rFonts w:cs="Times New Roman"/>
          <w:szCs w:val="24"/>
        </w:rPr>
      </w:pPr>
      <w:r w:rsidRPr="00F00378">
        <w:rPr>
          <w:rFonts w:cs="Times New Roman"/>
          <w:szCs w:val="24"/>
        </w:rPr>
        <w:t>stacionāro, tajā skaitā terciāro, veselības aprūpes pakalpojumu sniegšana</w:t>
      </w:r>
      <w:r w:rsidR="00BC72A4" w:rsidRPr="00F00378">
        <w:rPr>
          <w:rFonts w:cs="Times New Roman"/>
          <w:szCs w:val="24"/>
        </w:rPr>
        <w:t xml:space="preserve"> </w:t>
      </w:r>
      <w:r w:rsidR="00E42C72" w:rsidRPr="00F00378">
        <w:rPr>
          <w:rFonts w:cs="Times New Roman"/>
          <w:szCs w:val="24"/>
        </w:rPr>
        <w:t>plaša spektra</w:t>
      </w:r>
      <w:r w:rsidR="00BC72A4" w:rsidRPr="00F00378">
        <w:rPr>
          <w:rFonts w:cs="Times New Roman"/>
          <w:szCs w:val="24"/>
        </w:rPr>
        <w:t xml:space="preserve"> </w:t>
      </w:r>
      <w:r w:rsidR="004936C5" w:rsidRPr="00F00378">
        <w:rPr>
          <w:rFonts w:cs="Times New Roman"/>
          <w:szCs w:val="24"/>
        </w:rPr>
        <w:t>jomās</w:t>
      </w:r>
      <w:r w:rsidRPr="00F00378">
        <w:rPr>
          <w:rFonts w:cs="Times New Roman"/>
          <w:szCs w:val="24"/>
        </w:rPr>
        <w:t>;</w:t>
      </w:r>
    </w:p>
    <w:p w14:paraId="601E0633" w14:textId="7438B825" w:rsidR="00C00431" w:rsidRPr="00F00378" w:rsidRDefault="00862220" w:rsidP="00D42813">
      <w:pPr>
        <w:pStyle w:val="ListParagraph"/>
        <w:numPr>
          <w:ilvl w:val="0"/>
          <w:numId w:val="41"/>
        </w:numPr>
        <w:rPr>
          <w:rFonts w:cs="Times New Roman"/>
          <w:szCs w:val="24"/>
        </w:rPr>
      </w:pPr>
      <w:r w:rsidRPr="00F00378">
        <w:rPr>
          <w:rFonts w:cs="Times New Roman"/>
          <w:szCs w:val="24"/>
        </w:rPr>
        <w:t>piedalīšanās bakalaura, maģistra, rezidentu un doktora studiju programmu un rezidentūras programmas īstenošanā</w:t>
      </w:r>
      <w:r w:rsidR="00BC72A4" w:rsidRPr="00F00378">
        <w:rPr>
          <w:rFonts w:cs="Times New Roman"/>
          <w:szCs w:val="24"/>
        </w:rPr>
        <w:t>;</w:t>
      </w:r>
    </w:p>
    <w:p w14:paraId="31B5DEE5" w14:textId="77777777" w:rsidR="00D42813" w:rsidRPr="00F00378" w:rsidRDefault="00684A67" w:rsidP="00D42813">
      <w:pPr>
        <w:pStyle w:val="ListParagraph"/>
        <w:numPr>
          <w:ilvl w:val="0"/>
          <w:numId w:val="41"/>
        </w:numPr>
        <w:rPr>
          <w:rFonts w:cs="Times New Roman"/>
          <w:szCs w:val="24"/>
        </w:rPr>
      </w:pPr>
      <w:r w:rsidRPr="00F00378">
        <w:rPr>
          <w:rFonts w:cs="Times New Roman"/>
          <w:szCs w:val="24"/>
        </w:rPr>
        <w:t>zinātnisko un pētniecisko darbu ārstniecības jomā veikšana;</w:t>
      </w:r>
    </w:p>
    <w:p w14:paraId="75B52F0B" w14:textId="572496B1" w:rsidR="00BC72A4" w:rsidRPr="00F00378" w:rsidRDefault="00684A67" w:rsidP="00D42813">
      <w:pPr>
        <w:pStyle w:val="ListParagraph"/>
        <w:numPr>
          <w:ilvl w:val="0"/>
          <w:numId w:val="41"/>
        </w:numPr>
        <w:rPr>
          <w:rFonts w:cs="Times New Roman"/>
          <w:szCs w:val="24"/>
        </w:rPr>
      </w:pPr>
      <w:r w:rsidRPr="00F00378">
        <w:rPr>
          <w:rFonts w:cs="Times New Roman"/>
          <w:szCs w:val="24"/>
        </w:rPr>
        <w:t>jaunu ārstniecības metožu un medicīnas tehnoloģiju ieviešanas veicināšana.</w:t>
      </w:r>
    </w:p>
    <w:p w14:paraId="7A7A58F6" w14:textId="41EF7002" w:rsidR="00F74253" w:rsidRPr="00F00378" w:rsidRDefault="0006667E" w:rsidP="004D3D73">
      <w:pPr>
        <w:ind w:firstLine="426"/>
        <w:rPr>
          <w:rFonts w:cs="Times New Roman"/>
          <w:szCs w:val="24"/>
        </w:rPr>
      </w:pPr>
      <w:r w:rsidRPr="00F00378">
        <w:rPr>
          <w:rFonts w:cs="Times New Roman"/>
          <w:szCs w:val="24"/>
        </w:rPr>
        <w:t>Saskaņā ar Ārstniecības liku</w:t>
      </w:r>
      <w:r w:rsidR="0033578E" w:rsidRPr="00F00378">
        <w:rPr>
          <w:rFonts w:cs="Times New Roman"/>
          <w:szCs w:val="24"/>
        </w:rPr>
        <w:t>mā noteikto</w:t>
      </w:r>
      <w:r w:rsidRPr="00F00378">
        <w:rPr>
          <w:rFonts w:cs="Times New Roman"/>
          <w:szCs w:val="24"/>
        </w:rPr>
        <w:t xml:space="preserve"> </w:t>
      </w:r>
      <w:bookmarkStart w:id="1" w:name="_Hlk79521298"/>
      <w:r w:rsidR="000F16FC" w:rsidRPr="00F00378">
        <w:rPr>
          <w:rFonts w:cs="Times New Roman"/>
          <w:szCs w:val="24"/>
        </w:rPr>
        <w:t>RAKUS</w:t>
      </w:r>
      <w:r w:rsidR="005B6259" w:rsidRPr="00F00378">
        <w:rPr>
          <w:rFonts w:cs="Times New Roman"/>
          <w:szCs w:val="24"/>
        </w:rPr>
        <w:t xml:space="preserve"> veic arī zinātnisko un</w:t>
      </w:r>
      <w:r w:rsidRPr="00F00378">
        <w:rPr>
          <w:rFonts w:cs="Times New Roman"/>
          <w:szCs w:val="24"/>
        </w:rPr>
        <w:t xml:space="preserve"> </w:t>
      </w:r>
      <w:r w:rsidR="005B6259" w:rsidRPr="00F00378">
        <w:rPr>
          <w:rFonts w:cs="Times New Roman"/>
          <w:szCs w:val="24"/>
        </w:rPr>
        <w:t>pētniecisko darbu medicīnas jomā. RAKUS zinātnisko un pētniecisko darbību veic saskaņā ar Zinātniskās darbības likumu un ir reģistrēta Izglītības un zinātnes ministrijas uzturētajā Zinātnisko institūciju reģistrā.</w:t>
      </w:r>
      <w:r w:rsidR="00F74253" w:rsidRPr="00F00378">
        <w:rPr>
          <w:rFonts w:cs="Times New Roman"/>
          <w:szCs w:val="24"/>
          <w:vertAlign w:val="superscript"/>
        </w:rPr>
        <w:endnoteReference w:id="2"/>
      </w:r>
      <w:r w:rsidR="00F74253" w:rsidRPr="00F00378">
        <w:rPr>
          <w:rFonts w:cs="Times New Roman"/>
          <w:szCs w:val="24"/>
        </w:rPr>
        <w:t xml:space="preserve"> </w:t>
      </w:r>
    </w:p>
    <w:p w14:paraId="15F647CE" w14:textId="5D5558D8" w:rsidR="00F74253" w:rsidRPr="00F00378" w:rsidRDefault="00F74253" w:rsidP="00220D70">
      <w:pPr>
        <w:ind w:firstLine="426"/>
        <w:rPr>
          <w:rFonts w:cs="Times New Roman"/>
          <w:szCs w:val="24"/>
        </w:rPr>
      </w:pPr>
      <w:r w:rsidRPr="00F00378">
        <w:rPr>
          <w:rFonts w:cs="Times New Roman"/>
          <w:szCs w:val="24"/>
        </w:rPr>
        <w:t>RAKUS 2020.gadā ieviesa 4 jaunas un inovatīvas medicīnas tehnoloģijas</w:t>
      </w:r>
      <w:r w:rsidRPr="00F00378">
        <w:rPr>
          <w:rStyle w:val="EndnoteReference"/>
          <w:rFonts w:cs="Times New Roman"/>
          <w:szCs w:val="24"/>
        </w:rPr>
        <w:endnoteReference w:id="3"/>
      </w:r>
      <w:r w:rsidRPr="00F00378">
        <w:rPr>
          <w:rFonts w:cs="Times New Roman"/>
          <w:szCs w:val="24"/>
        </w:rPr>
        <w:t>, 2021.gadā – 3</w:t>
      </w:r>
      <w:r w:rsidRPr="00F00378">
        <w:rPr>
          <w:rStyle w:val="EndnoteReference"/>
          <w:rFonts w:cs="Times New Roman"/>
          <w:szCs w:val="24"/>
        </w:rPr>
        <w:endnoteReference w:id="4"/>
      </w:r>
      <w:r w:rsidRPr="00F00378">
        <w:rPr>
          <w:rFonts w:cs="Times New Roman"/>
          <w:szCs w:val="24"/>
        </w:rPr>
        <w:t>. 2022.gadā RAKUS turpināj</w:t>
      </w:r>
      <w:r w:rsidR="00D601D9">
        <w:rPr>
          <w:rFonts w:cs="Times New Roman"/>
          <w:szCs w:val="24"/>
        </w:rPr>
        <w:t>a</w:t>
      </w:r>
      <w:r w:rsidRPr="00F00378">
        <w:rPr>
          <w:rFonts w:cs="Times New Roman"/>
          <w:szCs w:val="24"/>
        </w:rPr>
        <w:t xml:space="preserve"> realizēt vairākus apjomīgus jaunu tehnoloģiju projektus, kā arī veic citus infrastruktūras ilgstpējīgas attīstības projektus.</w:t>
      </w:r>
    </w:p>
    <w:p w14:paraId="13CB6DED" w14:textId="320B5B87" w:rsidR="00F74253" w:rsidRPr="00F00378" w:rsidRDefault="00F74253" w:rsidP="004D3D73">
      <w:pPr>
        <w:ind w:firstLine="426"/>
        <w:rPr>
          <w:rFonts w:cs="Times New Roman"/>
          <w:szCs w:val="24"/>
        </w:rPr>
      </w:pPr>
      <w:r w:rsidRPr="00F00378">
        <w:rPr>
          <w:rFonts w:cs="Times New Roman"/>
          <w:szCs w:val="24"/>
        </w:rPr>
        <w:t>2020. gadā RAKUS noslēdza 25 jaunus klīnisko pētījumu līgumus, reģistrēja 128 akadēmiskos pētījumus un izstrādāja 96 zinātniskās publikācijas.</w:t>
      </w:r>
      <w:r w:rsidRPr="00F00378">
        <w:rPr>
          <w:rStyle w:val="EndnoteReference"/>
          <w:rFonts w:cs="Times New Roman"/>
          <w:szCs w:val="24"/>
        </w:rPr>
        <w:endnoteReference w:id="5"/>
      </w:r>
      <w:r w:rsidRPr="00F00378">
        <w:rPr>
          <w:rFonts w:cs="Times New Roman"/>
          <w:szCs w:val="24"/>
        </w:rPr>
        <w:t xml:space="preserve"> Savukārt 2021. gadā RAKUS uzsāka 24 jaunus un turpināja 94 iepriekš uzsāktos klīniskos zāļu pētījumus un novērojumus, reģistrēja 130 akadēmiskos pētījumu, izstrādāja 96 zinātniskās publikācijas, sadarbojoties ar universitātēm, notika līdzdarbība 7 pētniecības projektu pieteikumu sagatavošanā. </w:t>
      </w:r>
      <w:r w:rsidRPr="00F00378">
        <w:rPr>
          <w:rStyle w:val="EndnoteReference"/>
          <w:rFonts w:cs="Times New Roman"/>
          <w:szCs w:val="24"/>
        </w:rPr>
        <w:endnoteReference w:id="6"/>
      </w:r>
    </w:p>
    <w:p w14:paraId="38FC9A64" w14:textId="44E9310D" w:rsidR="00F74253" w:rsidRPr="00F00378" w:rsidRDefault="00F74253" w:rsidP="004D3D73">
      <w:pPr>
        <w:ind w:firstLine="567"/>
        <w:rPr>
          <w:rFonts w:cs="Times New Roman"/>
          <w:b/>
          <w:bCs/>
          <w:szCs w:val="24"/>
        </w:rPr>
      </w:pPr>
      <w:r w:rsidRPr="00F00378">
        <w:rPr>
          <w:rFonts w:cs="Times New Roman"/>
          <w:b/>
          <w:bCs/>
          <w:szCs w:val="24"/>
        </w:rPr>
        <w:t>RAKUS ir vadošā Covid-19 infekcijas pacientu ārstēšanas iestāde Latvijā.</w:t>
      </w:r>
    </w:p>
    <w:p w14:paraId="645805E9" w14:textId="5D84C19C" w:rsidR="00F74253" w:rsidRPr="00F00378" w:rsidRDefault="00F74253" w:rsidP="004D3D73">
      <w:pPr>
        <w:ind w:firstLine="567"/>
        <w:rPr>
          <w:rFonts w:cs="Times New Roman"/>
          <w:szCs w:val="24"/>
        </w:rPr>
      </w:pPr>
      <w:r w:rsidRPr="00F00378">
        <w:rPr>
          <w:rFonts w:cs="Times New Roman"/>
          <w:szCs w:val="24"/>
        </w:rPr>
        <w:t>2020. un 2021.gados kopā RAKUS sniedza medicīnisko palīdzību 7 738 Covid-19 pacientiem.</w:t>
      </w:r>
      <w:r w:rsidRPr="00F00378">
        <w:rPr>
          <w:rStyle w:val="EndnoteReference"/>
          <w:rFonts w:cs="Times New Roman"/>
          <w:szCs w:val="24"/>
        </w:rPr>
        <w:endnoteReference w:id="7"/>
      </w:r>
    </w:p>
    <w:p w14:paraId="16BE16C0" w14:textId="21E2140B" w:rsidR="00F74253" w:rsidRPr="00F00378" w:rsidRDefault="00F74253" w:rsidP="004D3D73">
      <w:pPr>
        <w:ind w:firstLine="567"/>
        <w:rPr>
          <w:rFonts w:cs="Times New Roman"/>
          <w:szCs w:val="24"/>
        </w:rPr>
      </w:pPr>
      <w:r w:rsidRPr="00F00378">
        <w:rPr>
          <w:rFonts w:cs="Times New Roman"/>
          <w:szCs w:val="24"/>
        </w:rPr>
        <w:t xml:space="preserve">Savukārt rezidentūras programmas īstenošana un rezidentu apmācība notiek atbilstoši Ministru kabineta 2011.gada 30.augusta noteikumiem Nr.685 “Rezidentu uzņemšanas, sadales un rezidentūras finansēšanas kārtība” (turpmāk – MK noteikumi Nr.685). Valsts apmaksātos veselības aprūpes pakalpojumus RAKUS sniedz atbilstoši Ministru kabineta 2018.gada 28.augusta noteikumiem Nr. 555 “Veselības aprūpes pakalpojumu organizēšanas un samaksas kārtība” </w:t>
      </w:r>
      <w:r w:rsidR="00D601D9">
        <w:rPr>
          <w:rFonts w:cs="Times New Roman"/>
          <w:szCs w:val="24"/>
        </w:rPr>
        <w:t xml:space="preserve">(turpmāk arī - </w:t>
      </w:r>
      <w:r w:rsidR="00D601D9" w:rsidRPr="00F00378">
        <w:rPr>
          <w:rFonts w:cs="Times New Roman"/>
          <w:szCs w:val="24"/>
        </w:rPr>
        <w:t>Noteikumi Nr.555</w:t>
      </w:r>
      <w:r w:rsidR="00D601D9">
        <w:rPr>
          <w:rFonts w:cs="Times New Roman"/>
          <w:szCs w:val="24"/>
        </w:rPr>
        <w:t xml:space="preserve">) </w:t>
      </w:r>
      <w:r w:rsidRPr="00F00378">
        <w:rPr>
          <w:rFonts w:cs="Times New Roman"/>
          <w:szCs w:val="24"/>
        </w:rPr>
        <w:t>un Nacionālā veselības dienesta līguma nosacījumiem.</w:t>
      </w:r>
    </w:p>
    <w:p w14:paraId="478E873B" w14:textId="2D2A78FB" w:rsidR="00F74253" w:rsidRPr="00F00378" w:rsidRDefault="00F74253" w:rsidP="004D3D73">
      <w:pPr>
        <w:ind w:firstLine="567"/>
        <w:rPr>
          <w:rFonts w:cs="Times New Roman"/>
          <w:szCs w:val="24"/>
        </w:rPr>
      </w:pPr>
      <w:r w:rsidRPr="00F00378">
        <w:rPr>
          <w:rFonts w:cs="Times New Roman"/>
          <w:szCs w:val="24"/>
        </w:rPr>
        <w:t xml:space="preserve">2021.gada 1.ceturksnī RAKUS strādāja 254 rezidenti, bet apmācības tika nodrošinātas 1442 ārstniecības un ārstniecības atbalsta personām. Slimnīcas kopējais vidējais gultu skaits stacionārā ir 1774 ar 65% noslogojumu. </w:t>
      </w:r>
    </w:p>
    <w:p w14:paraId="3F97290B" w14:textId="628E4655" w:rsidR="00F74253" w:rsidRPr="00F00378" w:rsidRDefault="00F74253" w:rsidP="004D3D73">
      <w:pPr>
        <w:ind w:firstLine="567"/>
        <w:rPr>
          <w:rFonts w:cs="Times New Roman"/>
          <w:szCs w:val="24"/>
        </w:rPr>
      </w:pPr>
      <w:r w:rsidRPr="00F00378">
        <w:rPr>
          <w:rFonts w:cs="Times New Roman"/>
          <w:szCs w:val="24"/>
        </w:rPr>
        <w:t xml:space="preserve">2021.gadā RAKUS tika nodrošinātas apmācības 4615 ārstniecības un ārstniecības atbalsta personām. 2021.gadā RAKUS kopumā ārstēja 54 490 stacionāros pacientus un 840 139 ambulatoros pacientus. </w:t>
      </w:r>
      <w:r w:rsidRPr="00F00378">
        <w:rPr>
          <w:rStyle w:val="EndnoteReference"/>
          <w:rFonts w:cs="Times New Roman"/>
          <w:szCs w:val="24"/>
        </w:rPr>
        <w:endnoteReference w:id="8"/>
      </w:r>
    </w:p>
    <w:p w14:paraId="6C74D90D" w14:textId="211B16A9" w:rsidR="0046048B" w:rsidRPr="00F00378" w:rsidRDefault="005B6259" w:rsidP="004D3D73">
      <w:pPr>
        <w:ind w:firstLine="567"/>
        <w:rPr>
          <w:rFonts w:cs="Times New Roman"/>
          <w:szCs w:val="24"/>
        </w:rPr>
      </w:pPr>
      <w:r w:rsidRPr="00F00378">
        <w:rPr>
          <w:rFonts w:cs="Times New Roman"/>
          <w:szCs w:val="24"/>
        </w:rPr>
        <w:t>RAKUS sastāvā ietilpst pieci stacionāri – “Gaiļezers”, “Latvijas Onkoloģijas centrs”, “Biķernieki”, “Tuberkulozes un plaušu slimību centrs” un “Latvijas Infektoloģijas centrs” ar dažādu profilu centriem un klīnikām, kā arī Patoloģijas centrs. Katram stacionāram ir sava specialitāte un tajos tiek piedāvāti Latvijā unikāli veselības aprūpes pakalpojumi. RAKUS ir vairākas unikāla profila klīnikas, piemēram, Neatliekamās medicīnas un pacientu uzņemšanas klīnika, kas ir lielākais neatliekamās palīdzības sniedzējs valstī un vienīgā vieta Latvijā, kur nepieciešamā palīdzība tiek sniegta mikroķirurģijas un toksikoloģijas pacientiem un pacientiem ar politraumām,</w:t>
      </w:r>
      <w:r w:rsidR="00F74253" w:rsidRPr="00F00378">
        <w:rPr>
          <w:rFonts w:cs="Times New Roman"/>
          <w:szCs w:val="24"/>
          <w:vertAlign w:val="superscript"/>
        </w:rPr>
        <w:endnoteReference w:id="9"/>
      </w:r>
      <w:r w:rsidR="00F74253" w:rsidRPr="00F00378">
        <w:rPr>
          <w:rFonts w:cs="Times New Roman"/>
          <w:szCs w:val="24"/>
        </w:rPr>
        <w:t xml:space="preserve"> Toksikoloģijas un sepses klīnika ir vienīgā klīnika Latvijā, kas specializējas akūtu toksikoloģisku un sepses pacientu ārstēšanā,</w:t>
      </w:r>
      <w:r w:rsidR="00F74253" w:rsidRPr="00F00378">
        <w:rPr>
          <w:rFonts w:cs="Times New Roman"/>
          <w:szCs w:val="24"/>
          <w:vertAlign w:val="superscript"/>
        </w:rPr>
        <w:endnoteReference w:id="10"/>
      </w:r>
      <w:r w:rsidR="00F74253" w:rsidRPr="00F00378">
        <w:rPr>
          <w:rFonts w:cs="Times New Roman"/>
          <w:szCs w:val="24"/>
        </w:rPr>
        <w:t xml:space="preserve"> Terapeitiskās radioloģijas un medicīnas fizikas klīnika, kas ir vadošā klīnika Latvijā un Baltijas valstīs staru terapijas jomā</w:t>
      </w:r>
      <w:r w:rsidR="00F74253" w:rsidRPr="00F00378">
        <w:rPr>
          <w:rFonts w:cs="Times New Roman"/>
          <w:szCs w:val="24"/>
          <w:vertAlign w:val="superscript"/>
        </w:rPr>
        <w:endnoteReference w:id="11"/>
      </w:r>
      <w:r w:rsidR="00F74253" w:rsidRPr="00F00378">
        <w:rPr>
          <w:rFonts w:cs="Times New Roman"/>
          <w:szCs w:val="24"/>
        </w:rPr>
        <w:t>.</w:t>
      </w:r>
    </w:p>
    <w:p w14:paraId="43A2BF83" w14:textId="35141011" w:rsidR="00415AD2" w:rsidRPr="00F00378" w:rsidRDefault="005B6259" w:rsidP="001A3C33">
      <w:pPr>
        <w:ind w:firstLine="567"/>
        <w:rPr>
          <w:rFonts w:cs="Times New Roman"/>
          <w:szCs w:val="24"/>
        </w:rPr>
      </w:pPr>
      <w:r w:rsidRPr="00F00378">
        <w:rPr>
          <w:rFonts w:cs="Times New Roman"/>
          <w:szCs w:val="24"/>
        </w:rPr>
        <w:t>RAKUS liekāko ieņēmumu daļu veido valsts budžeta līdzekļi, t.i., ārstniecības pakalpojumu apmaksa, kuru regulē ar Nacionālo veselības dienestu noslēgtie līgumi un Noteikumi Nr. 555. RAKUS ieņēmumi, galvenokārt, veidojas no sešiem avotiem:</w:t>
      </w:r>
    </w:p>
    <w:p w14:paraId="0A3C1C0B" w14:textId="35CDD93F" w:rsidR="00415AD2" w:rsidRPr="00F00378" w:rsidRDefault="001A3C33" w:rsidP="001A3C33">
      <w:pPr>
        <w:pStyle w:val="ListParagraph"/>
        <w:numPr>
          <w:ilvl w:val="0"/>
          <w:numId w:val="42"/>
        </w:numPr>
        <w:rPr>
          <w:rFonts w:cs="Times New Roman"/>
          <w:szCs w:val="24"/>
        </w:rPr>
      </w:pPr>
      <w:r w:rsidRPr="00F00378">
        <w:rPr>
          <w:rFonts w:cs="Times New Roman"/>
          <w:szCs w:val="24"/>
        </w:rPr>
        <w:lastRenderedPageBreak/>
        <w:t>V</w:t>
      </w:r>
      <w:r w:rsidR="005B6259" w:rsidRPr="00F00378">
        <w:rPr>
          <w:rFonts w:cs="Times New Roman"/>
          <w:szCs w:val="24"/>
        </w:rPr>
        <w:t xml:space="preserve">alsts apmaksātie </w:t>
      </w:r>
      <w:r w:rsidR="005B6259" w:rsidRPr="00F00378">
        <w:rPr>
          <w:rFonts w:cs="Times New Roman"/>
          <w:b/>
          <w:bCs/>
          <w:szCs w:val="24"/>
        </w:rPr>
        <w:t>stacionāra</w:t>
      </w:r>
      <w:r w:rsidR="005B6259" w:rsidRPr="00F00378">
        <w:rPr>
          <w:rFonts w:cs="Times New Roman"/>
          <w:szCs w:val="24"/>
        </w:rPr>
        <w:t xml:space="preserve"> veselības aprūpes pakalpojumi</w:t>
      </w:r>
      <w:r w:rsidRPr="00F00378">
        <w:rPr>
          <w:rFonts w:cs="Times New Roman"/>
          <w:szCs w:val="24"/>
        </w:rPr>
        <w:t xml:space="preserve">. </w:t>
      </w:r>
      <w:r w:rsidR="005B6259" w:rsidRPr="00F00378">
        <w:rPr>
          <w:rFonts w:cs="Times New Roman"/>
          <w:szCs w:val="24"/>
        </w:rPr>
        <w:t>Ieņēmumu apjoms atkarīgs no piedāvāto ārstniecības pakalpojumu klāsta un apmaksas modeļa, ko nosaka Noteikumi Nr. 555 un Nacionālais veselības dienests. Stacionāra pakalpojumu kopējā rentabilitāte ir negatīva, jo ieņēmumi nesedz faktiskās izmaksas (~94%). Valsts apmaksāto stacionāra pakalpojumu apjoms atkarīgs no valsts piešķirtā finansējuma veselības nozarei.</w:t>
      </w:r>
    </w:p>
    <w:p w14:paraId="7E876EE5" w14:textId="245754C4" w:rsidR="00415AD2" w:rsidRPr="00F00378" w:rsidRDefault="001A3C33" w:rsidP="001A3C33">
      <w:pPr>
        <w:pStyle w:val="ListParagraph"/>
        <w:numPr>
          <w:ilvl w:val="0"/>
          <w:numId w:val="42"/>
        </w:numPr>
        <w:rPr>
          <w:rFonts w:cs="Times New Roman"/>
          <w:szCs w:val="24"/>
        </w:rPr>
      </w:pPr>
      <w:r w:rsidRPr="00F00378">
        <w:rPr>
          <w:rFonts w:cs="Times New Roman"/>
          <w:szCs w:val="24"/>
        </w:rPr>
        <w:t>V</w:t>
      </w:r>
      <w:r w:rsidR="005B6259" w:rsidRPr="00F00378">
        <w:rPr>
          <w:rFonts w:cs="Times New Roman"/>
          <w:szCs w:val="24"/>
        </w:rPr>
        <w:t xml:space="preserve">alsts apmaksātie </w:t>
      </w:r>
      <w:r w:rsidR="005B6259" w:rsidRPr="00F00378">
        <w:rPr>
          <w:rFonts w:cs="Times New Roman"/>
          <w:b/>
          <w:bCs/>
          <w:szCs w:val="24"/>
        </w:rPr>
        <w:t>ambulatorie</w:t>
      </w:r>
      <w:r w:rsidR="005B6259" w:rsidRPr="00F00378">
        <w:rPr>
          <w:rFonts w:cs="Times New Roman"/>
          <w:szCs w:val="24"/>
        </w:rPr>
        <w:t xml:space="preserve"> veselības aprūpes pakalpojumi</w:t>
      </w:r>
      <w:r w:rsidRPr="00F00378">
        <w:rPr>
          <w:rFonts w:cs="Times New Roman"/>
          <w:szCs w:val="24"/>
        </w:rPr>
        <w:t xml:space="preserve">. </w:t>
      </w:r>
      <w:r w:rsidR="005B6259" w:rsidRPr="00F00378">
        <w:rPr>
          <w:rFonts w:cs="Times New Roman"/>
          <w:szCs w:val="24"/>
        </w:rPr>
        <w:t>Pakalpojumu apjomu nosaka Nacionālais veselības dienests, bet apmaksas nosacījumus – Noteikumi Nr. 555. Pēdējo gadu laikā ir palielinājies valsts apmaksāto ambulatoro pakalpojumu pasūtījums</w:t>
      </w:r>
      <w:r w:rsidRPr="00F00378">
        <w:rPr>
          <w:rFonts w:cs="Times New Roman"/>
          <w:szCs w:val="24"/>
        </w:rPr>
        <w:t>.</w:t>
      </w:r>
    </w:p>
    <w:p w14:paraId="2ED2A131" w14:textId="0DD93B66" w:rsidR="00412042" w:rsidRPr="00F00378" w:rsidRDefault="005B6259" w:rsidP="001A3C33">
      <w:pPr>
        <w:numPr>
          <w:ilvl w:val="0"/>
          <w:numId w:val="42"/>
        </w:numPr>
        <w:rPr>
          <w:rFonts w:cs="Times New Roman"/>
          <w:szCs w:val="24"/>
        </w:rPr>
      </w:pPr>
      <w:r w:rsidRPr="00F00378">
        <w:rPr>
          <w:rFonts w:cs="Times New Roman"/>
          <w:szCs w:val="24"/>
        </w:rPr>
        <w:t>Pacientu līdzmaksājumi valsts apmaksātajiem stacionārās un ambulatorās veselības aprūpes pakalpojumiem</w:t>
      </w:r>
      <w:r w:rsidR="001A3C33" w:rsidRPr="00F00378">
        <w:rPr>
          <w:rFonts w:cs="Times New Roman"/>
          <w:szCs w:val="24"/>
        </w:rPr>
        <w:t xml:space="preserve">. </w:t>
      </w:r>
      <w:r w:rsidRPr="00F00378">
        <w:rPr>
          <w:rFonts w:cs="Times New Roman"/>
          <w:szCs w:val="24"/>
        </w:rPr>
        <w:t>Apmērs atkarīgs no Noteikumos Nr. 555 noteiktā tarifa un pacientu skaita.</w:t>
      </w:r>
    </w:p>
    <w:p w14:paraId="48E43ADB" w14:textId="744A0CBA" w:rsidR="0046048B" w:rsidRPr="00F00378" w:rsidRDefault="005B6259" w:rsidP="001A3C33">
      <w:pPr>
        <w:numPr>
          <w:ilvl w:val="0"/>
          <w:numId w:val="42"/>
        </w:numPr>
        <w:rPr>
          <w:rFonts w:cs="Times New Roman"/>
          <w:szCs w:val="24"/>
        </w:rPr>
      </w:pPr>
      <w:r w:rsidRPr="00F00378">
        <w:rPr>
          <w:rFonts w:cs="Times New Roman"/>
          <w:szCs w:val="24"/>
        </w:rPr>
        <w:t>Ieņēmumi par medicīnas maksas pakalpojumiem</w:t>
      </w:r>
      <w:r w:rsidR="001A3C33" w:rsidRPr="00F00378">
        <w:rPr>
          <w:rFonts w:cs="Times New Roman"/>
          <w:szCs w:val="24"/>
        </w:rPr>
        <w:t xml:space="preserve">. </w:t>
      </w:r>
      <w:r w:rsidRPr="00F00378">
        <w:rPr>
          <w:rFonts w:cs="Times New Roman"/>
          <w:szCs w:val="24"/>
        </w:rPr>
        <w:t>Rentablā ieņēmumu daļa atkarīga no valsts apmaksāto pakalpojumu pieejamības un darbinieku profesionalitātes. Palielinoties valsts apmaksāto pakalpojumu apjomam, slimnīcas resursi tiek novirzīti valsts apmaksāto pakalpojumu sniegšanai un līdz ar to samazinās maksas pakalpojumu apjoms.</w:t>
      </w:r>
    </w:p>
    <w:p w14:paraId="54159A37" w14:textId="454CC821" w:rsidR="00412042" w:rsidRPr="00F00378" w:rsidRDefault="005B6259" w:rsidP="00412042">
      <w:pPr>
        <w:numPr>
          <w:ilvl w:val="0"/>
          <w:numId w:val="42"/>
        </w:numPr>
        <w:rPr>
          <w:rFonts w:cs="Times New Roman"/>
          <w:szCs w:val="24"/>
        </w:rPr>
      </w:pPr>
      <w:r w:rsidRPr="00F00378">
        <w:rPr>
          <w:rFonts w:cs="Times New Roman"/>
          <w:szCs w:val="24"/>
        </w:rPr>
        <w:t>Saimnieciskās darbības ieņēmumi, galvenokārt, no telpu iznomāšana</w:t>
      </w:r>
      <w:r w:rsidR="001A3C33" w:rsidRPr="00F00378">
        <w:rPr>
          <w:rFonts w:cs="Times New Roman"/>
          <w:szCs w:val="24"/>
        </w:rPr>
        <w:t xml:space="preserve">s. </w:t>
      </w:r>
      <w:r w:rsidRPr="00F00378">
        <w:rPr>
          <w:rFonts w:cs="Times New Roman"/>
          <w:szCs w:val="24"/>
        </w:rPr>
        <w:t>Apjoms atkarīgs no RAKUS pieejamo brīvo platību apmēra.</w:t>
      </w:r>
    </w:p>
    <w:p w14:paraId="2D7C241A" w14:textId="07DA0950" w:rsidR="00B13705" w:rsidRPr="00F00378" w:rsidRDefault="005B6259" w:rsidP="00415AD2">
      <w:pPr>
        <w:numPr>
          <w:ilvl w:val="0"/>
          <w:numId w:val="42"/>
        </w:numPr>
        <w:rPr>
          <w:rFonts w:cs="Times New Roman"/>
          <w:szCs w:val="24"/>
        </w:rPr>
      </w:pPr>
      <w:r w:rsidRPr="00F00378">
        <w:rPr>
          <w:rFonts w:cs="Times New Roman"/>
          <w:szCs w:val="24"/>
        </w:rPr>
        <w:t>Ieņēmumi par zinātniskā darba veikšanu</w:t>
      </w:r>
      <w:r w:rsidR="001A3C33" w:rsidRPr="00F00378">
        <w:rPr>
          <w:rFonts w:cs="Times New Roman"/>
          <w:szCs w:val="24"/>
        </w:rPr>
        <w:t>.</w:t>
      </w:r>
    </w:p>
    <w:p w14:paraId="3AC54516" w14:textId="117FFE3C" w:rsidR="0035173F" w:rsidRPr="00F00378" w:rsidRDefault="0035173F" w:rsidP="00F00378">
      <w:pPr>
        <w:rPr>
          <w:rFonts w:cs="Times New Roman"/>
          <w:szCs w:val="24"/>
          <w:highlight w:val="yellow"/>
        </w:rPr>
      </w:pPr>
    </w:p>
    <w:tbl>
      <w:tblPr>
        <w:tblStyle w:val="GridTable1Light"/>
        <w:tblW w:w="8792" w:type="dxa"/>
        <w:tblLayout w:type="fixed"/>
        <w:tblLook w:val="04A0" w:firstRow="1" w:lastRow="0" w:firstColumn="1" w:lastColumn="0" w:noHBand="0" w:noVBand="1"/>
      </w:tblPr>
      <w:tblGrid>
        <w:gridCol w:w="2711"/>
        <w:gridCol w:w="1217"/>
        <w:gridCol w:w="1216"/>
        <w:gridCol w:w="1216"/>
        <w:gridCol w:w="1216"/>
        <w:gridCol w:w="1216"/>
      </w:tblGrid>
      <w:tr w:rsidR="0035173F" w:rsidRPr="00D601D9" w14:paraId="22C7C483" w14:textId="77777777" w:rsidTr="003F57E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711" w:type="dxa"/>
            <w:vAlign w:val="center"/>
          </w:tcPr>
          <w:p w14:paraId="227AE64F" w14:textId="77777777" w:rsidR="0035173F" w:rsidRPr="00F00378" w:rsidRDefault="0035173F" w:rsidP="00267E01">
            <w:pPr>
              <w:rPr>
                <w:rFonts w:cs="Times New Roman"/>
                <w:sz w:val="18"/>
                <w:szCs w:val="18"/>
              </w:rPr>
            </w:pPr>
          </w:p>
        </w:tc>
        <w:tc>
          <w:tcPr>
            <w:tcW w:w="1217" w:type="dxa"/>
            <w:vAlign w:val="center"/>
          </w:tcPr>
          <w:p w14:paraId="5FE23864" w14:textId="77777777" w:rsidR="0035173F" w:rsidRPr="00D601D9" w:rsidRDefault="0035173F" w:rsidP="00267E01">
            <w:pPr>
              <w:cnfStyle w:val="100000000000" w:firstRow="1" w:lastRow="0" w:firstColumn="0" w:lastColumn="0" w:oddVBand="0" w:evenVBand="0" w:oddHBand="0" w:evenHBand="0" w:firstRowFirstColumn="0" w:firstRowLastColumn="0" w:lastRowFirstColumn="0" w:lastRowLastColumn="0"/>
              <w:rPr>
                <w:rFonts w:cs="Times New Roman"/>
                <w:sz w:val="18"/>
                <w:szCs w:val="18"/>
              </w:rPr>
            </w:pPr>
            <w:r w:rsidRPr="00D601D9">
              <w:rPr>
                <w:rFonts w:cs="Times New Roman"/>
                <w:sz w:val="18"/>
                <w:szCs w:val="18"/>
              </w:rPr>
              <w:t>2017.gads</w:t>
            </w:r>
          </w:p>
        </w:tc>
        <w:tc>
          <w:tcPr>
            <w:tcW w:w="1216" w:type="dxa"/>
            <w:vAlign w:val="center"/>
          </w:tcPr>
          <w:p w14:paraId="049A506A" w14:textId="77777777" w:rsidR="0035173F" w:rsidRPr="00D601D9" w:rsidRDefault="0035173F" w:rsidP="00267E01">
            <w:pPr>
              <w:cnfStyle w:val="100000000000" w:firstRow="1" w:lastRow="0" w:firstColumn="0" w:lastColumn="0" w:oddVBand="0" w:evenVBand="0" w:oddHBand="0" w:evenHBand="0" w:firstRowFirstColumn="0" w:firstRowLastColumn="0" w:lastRowFirstColumn="0" w:lastRowLastColumn="0"/>
              <w:rPr>
                <w:rFonts w:cs="Times New Roman"/>
                <w:sz w:val="18"/>
                <w:szCs w:val="18"/>
              </w:rPr>
            </w:pPr>
            <w:r w:rsidRPr="00D601D9">
              <w:rPr>
                <w:rFonts w:cs="Times New Roman"/>
                <w:sz w:val="18"/>
                <w:szCs w:val="18"/>
              </w:rPr>
              <w:t>2018.gads</w:t>
            </w:r>
          </w:p>
        </w:tc>
        <w:tc>
          <w:tcPr>
            <w:tcW w:w="1216" w:type="dxa"/>
            <w:vAlign w:val="center"/>
          </w:tcPr>
          <w:p w14:paraId="2F0B9E31" w14:textId="77777777" w:rsidR="0035173F" w:rsidRPr="00D601D9" w:rsidRDefault="0035173F" w:rsidP="00267E01">
            <w:pPr>
              <w:cnfStyle w:val="100000000000" w:firstRow="1" w:lastRow="0" w:firstColumn="0" w:lastColumn="0" w:oddVBand="0" w:evenVBand="0" w:oddHBand="0" w:evenHBand="0" w:firstRowFirstColumn="0" w:firstRowLastColumn="0" w:lastRowFirstColumn="0" w:lastRowLastColumn="0"/>
              <w:rPr>
                <w:rFonts w:cs="Times New Roman"/>
                <w:sz w:val="18"/>
                <w:szCs w:val="18"/>
              </w:rPr>
            </w:pPr>
            <w:r w:rsidRPr="00D601D9">
              <w:rPr>
                <w:rFonts w:cs="Times New Roman"/>
                <w:sz w:val="18"/>
                <w:szCs w:val="18"/>
              </w:rPr>
              <w:t>2019.gads</w:t>
            </w:r>
          </w:p>
        </w:tc>
        <w:tc>
          <w:tcPr>
            <w:tcW w:w="1216" w:type="dxa"/>
            <w:vAlign w:val="center"/>
          </w:tcPr>
          <w:p w14:paraId="6BC093AB" w14:textId="77777777" w:rsidR="0035173F" w:rsidRPr="00D601D9" w:rsidRDefault="0035173F" w:rsidP="00267E01">
            <w:pPr>
              <w:cnfStyle w:val="100000000000" w:firstRow="1" w:lastRow="0" w:firstColumn="0" w:lastColumn="0" w:oddVBand="0" w:evenVBand="0" w:oddHBand="0" w:evenHBand="0" w:firstRowFirstColumn="0" w:firstRowLastColumn="0" w:lastRowFirstColumn="0" w:lastRowLastColumn="0"/>
              <w:rPr>
                <w:rFonts w:cs="Times New Roman"/>
                <w:sz w:val="18"/>
                <w:szCs w:val="18"/>
              </w:rPr>
            </w:pPr>
            <w:r w:rsidRPr="00D601D9">
              <w:rPr>
                <w:rFonts w:cs="Times New Roman"/>
                <w:sz w:val="18"/>
                <w:szCs w:val="18"/>
              </w:rPr>
              <w:t>2020.gads</w:t>
            </w:r>
          </w:p>
        </w:tc>
        <w:tc>
          <w:tcPr>
            <w:tcW w:w="1216" w:type="dxa"/>
            <w:vAlign w:val="center"/>
          </w:tcPr>
          <w:p w14:paraId="55EDE71A" w14:textId="77777777" w:rsidR="0035173F" w:rsidRPr="00D601D9" w:rsidRDefault="0035173F" w:rsidP="00267E01">
            <w:pPr>
              <w:cnfStyle w:val="100000000000" w:firstRow="1" w:lastRow="0" w:firstColumn="0" w:lastColumn="0" w:oddVBand="0" w:evenVBand="0" w:oddHBand="0" w:evenHBand="0" w:firstRowFirstColumn="0" w:firstRowLastColumn="0" w:lastRowFirstColumn="0" w:lastRowLastColumn="0"/>
              <w:rPr>
                <w:rFonts w:cs="Times New Roman"/>
                <w:sz w:val="18"/>
                <w:szCs w:val="18"/>
              </w:rPr>
            </w:pPr>
            <w:r w:rsidRPr="00D601D9">
              <w:rPr>
                <w:rFonts w:cs="Times New Roman"/>
                <w:sz w:val="18"/>
                <w:szCs w:val="18"/>
              </w:rPr>
              <w:t>2021.gads</w:t>
            </w:r>
          </w:p>
        </w:tc>
      </w:tr>
      <w:tr w:rsidR="0035173F" w:rsidRPr="00D601D9" w14:paraId="46CC178E" w14:textId="77777777" w:rsidTr="003F57E8">
        <w:trPr>
          <w:trHeight w:val="284"/>
        </w:trPr>
        <w:tc>
          <w:tcPr>
            <w:cnfStyle w:val="001000000000" w:firstRow="0" w:lastRow="0" w:firstColumn="1" w:lastColumn="0" w:oddVBand="0" w:evenVBand="0" w:oddHBand="0" w:evenHBand="0" w:firstRowFirstColumn="0" w:firstRowLastColumn="0" w:lastRowFirstColumn="0" w:lastRowLastColumn="0"/>
            <w:tcW w:w="2711" w:type="dxa"/>
            <w:vAlign w:val="center"/>
          </w:tcPr>
          <w:p w14:paraId="64CA96ED" w14:textId="77777777" w:rsidR="0035173F" w:rsidRPr="00D601D9" w:rsidRDefault="0035173F" w:rsidP="003F57E8">
            <w:pPr>
              <w:jc w:val="left"/>
              <w:rPr>
                <w:rFonts w:cs="Times New Roman"/>
                <w:sz w:val="18"/>
                <w:szCs w:val="18"/>
              </w:rPr>
            </w:pPr>
            <w:r w:rsidRPr="00D601D9">
              <w:rPr>
                <w:rFonts w:cs="Times New Roman"/>
                <w:sz w:val="18"/>
                <w:szCs w:val="18"/>
              </w:rPr>
              <w:t>Ieņēmumi kopā EUR, tai skaitā:</w:t>
            </w:r>
          </w:p>
        </w:tc>
        <w:tc>
          <w:tcPr>
            <w:tcW w:w="1217" w:type="dxa"/>
            <w:vAlign w:val="center"/>
          </w:tcPr>
          <w:p w14:paraId="4B0CEAEC"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b/>
                <w:bCs/>
                <w:sz w:val="20"/>
                <w:szCs w:val="20"/>
              </w:rPr>
              <w:t>126 907 285</w:t>
            </w:r>
          </w:p>
        </w:tc>
        <w:tc>
          <w:tcPr>
            <w:tcW w:w="1216" w:type="dxa"/>
            <w:vAlign w:val="center"/>
          </w:tcPr>
          <w:p w14:paraId="499D3DFE"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b/>
                <w:bCs/>
                <w:sz w:val="20"/>
                <w:szCs w:val="20"/>
              </w:rPr>
              <w:t>165 900 070</w:t>
            </w:r>
          </w:p>
        </w:tc>
        <w:tc>
          <w:tcPr>
            <w:tcW w:w="1216" w:type="dxa"/>
            <w:vAlign w:val="center"/>
          </w:tcPr>
          <w:p w14:paraId="30602672"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b/>
                <w:bCs/>
                <w:sz w:val="20"/>
                <w:szCs w:val="20"/>
              </w:rPr>
              <w:t>192 555 277</w:t>
            </w:r>
          </w:p>
        </w:tc>
        <w:tc>
          <w:tcPr>
            <w:tcW w:w="1216" w:type="dxa"/>
            <w:vAlign w:val="center"/>
          </w:tcPr>
          <w:p w14:paraId="73AFAFD7"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b/>
                <w:bCs/>
                <w:sz w:val="20"/>
                <w:szCs w:val="20"/>
              </w:rPr>
              <w:t>190 866 312</w:t>
            </w:r>
          </w:p>
        </w:tc>
        <w:tc>
          <w:tcPr>
            <w:tcW w:w="1216" w:type="dxa"/>
            <w:vAlign w:val="center"/>
          </w:tcPr>
          <w:p w14:paraId="35F9AF6F"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b/>
                <w:bCs/>
                <w:sz w:val="20"/>
                <w:szCs w:val="20"/>
              </w:rPr>
              <w:t>242 209 323</w:t>
            </w:r>
          </w:p>
        </w:tc>
      </w:tr>
      <w:tr w:rsidR="0035173F" w:rsidRPr="00D601D9" w14:paraId="4737093D" w14:textId="77777777" w:rsidTr="003F57E8">
        <w:trPr>
          <w:trHeight w:val="284"/>
        </w:trPr>
        <w:tc>
          <w:tcPr>
            <w:cnfStyle w:val="001000000000" w:firstRow="0" w:lastRow="0" w:firstColumn="1" w:lastColumn="0" w:oddVBand="0" w:evenVBand="0" w:oddHBand="0" w:evenHBand="0" w:firstRowFirstColumn="0" w:firstRowLastColumn="0" w:lastRowFirstColumn="0" w:lastRowLastColumn="0"/>
            <w:tcW w:w="2711" w:type="dxa"/>
            <w:vAlign w:val="center"/>
          </w:tcPr>
          <w:p w14:paraId="1EB08173" w14:textId="77777777" w:rsidR="0035173F" w:rsidRPr="00D601D9" w:rsidRDefault="0035173F" w:rsidP="003F57E8">
            <w:pPr>
              <w:jc w:val="left"/>
              <w:rPr>
                <w:rFonts w:cs="Times New Roman"/>
                <w:sz w:val="18"/>
                <w:szCs w:val="18"/>
              </w:rPr>
            </w:pPr>
            <w:r w:rsidRPr="00D601D9">
              <w:rPr>
                <w:rFonts w:cs="Times New Roman"/>
                <w:sz w:val="18"/>
                <w:szCs w:val="18"/>
              </w:rPr>
              <w:t>valsts budžeta līdzekļi</w:t>
            </w:r>
          </w:p>
        </w:tc>
        <w:tc>
          <w:tcPr>
            <w:tcW w:w="1217" w:type="dxa"/>
            <w:vAlign w:val="center"/>
          </w:tcPr>
          <w:p w14:paraId="7462CA9A"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88 851 986</w:t>
            </w:r>
          </w:p>
        </w:tc>
        <w:tc>
          <w:tcPr>
            <w:tcW w:w="1216" w:type="dxa"/>
            <w:vAlign w:val="center"/>
          </w:tcPr>
          <w:p w14:paraId="0D036E22"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108 298 264</w:t>
            </w:r>
          </w:p>
        </w:tc>
        <w:tc>
          <w:tcPr>
            <w:tcW w:w="1216" w:type="dxa"/>
            <w:vAlign w:val="center"/>
          </w:tcPr>
          <w:p w14:paraId="57A4CF50"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131 553 724</w:t>
            </w:r>
          </w:p>
        </w:tc>
        <w:tc>
          <w:tcPr>
            <w:tcW w:w="1216" w:type="dxa"/>
            <w:vAlign w:val="center"/>
          </w:tcPr>
          <w:p w14:paraId="68B21C68"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152 441 200</w:t>
            </w:r>
          </w:p>
        </w:tc>
        <w:tc>
          <w:tcPr>
            <w:tcW w:w="1216" w:type="dxa"/>
            <w:vAlign w:val="center"/>
          </w:tcPr>
          <w:p w14:paraId="13F8B4A6"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199 090 022</w:t>
            </w:r>
          </w:p>
        </w:tc>
      </w:tr>
      <w:tr w:rsidR="0035173F" w:rsidRPr="00D601D9" w14:paraId="6879EC19" w14:textId="77777777" w:rsidTr="003F57E8">
        <w:trPr>
          <w:trHeight w:val="284"/>
        </w:trPr>
        <w:tc>
          <w:tcPr>
            <w:cnfStyle w:val="001000000000" w:firstRow="0" w:lastRow="0" w:firstColumn="1" w:lastColumn="0" w:oddVBand="0" w:evenVBand="0" w:oddHBand="0" w:evenHBand="0" w:firstRowFirstColumn="0" w:firstRowLastColumn="0" w:lastRowFirstColumn="0" w:lastRowLastColumn="0"/>
            <w:tcW w:w="2711" w:type="dxa"/>
            <w:vAlign w:val="center"/>
          </w:tcPr>
          <w:p w14:paraId="256A4732" w14:textId="77777777" w:rsidR="0035173F" w:rsidRPr="00D601D9" w:rsidRDefault="0035173F" w:rsidP="003F57E8">
            <w:pPr>
              <w:jc w:val="left"/>
              <w:rPr>
                <w:rFonts w:cs="Times New Roman"/>
                <w:sz w:val="18"/>
                <w:szCs w:val="18"/>
              </w:rPr>
            </w:pPr>
            <w:r w:rsidRPr="00D601D9">
              <w:rPr>
                <w:rFonts w:cs="Times New Roman"/>
                <w:sz w:val="18"/>
                <w:szCs w:val="18"/>
              </w:rPr>
              <w:t>uzņēmuma  nopelnītie līdzekļi</w:t>
            </w:r>
          </w:p>
        </w:tc>
        <w:tc>
          <w:tcPr>
            <w:tcW w:w="1217" w:type="dxa"/>
            <w:vAlign w:val="center"/>
          </w:tcPr>
          <w:p w14:paraId="793A216D"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6 675 959</w:t>
            </w:r>
          </w:p>
        </w:tc>
        <w:tc>
          <w:tcPr>
            <w:tcW w:w="1216" w:type="dxa"/>
            <w:vAlign w:val="center"/>
          </w:tcPr>
          <w:p w14:paraId="462151C0"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6 345 074</w:t>
            </w:r>
          </w:p>
        </w:tc>
        <w:tc>
          <w:tcPr>
            <w:tcW w:w="1216" w:type="dxa"/>
            <w:vAlign w:val="center"/>
          </w:tcPr>
          <w:p w14:paraId="074A1609"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6 739 435</w:t>
            </w:r>
          </w:p>
        </w:tc>
        <w:tc>
          <w:tcPr>
            <w:tcW w:w="1216" w:type="dxa"/>
            <w:vAlign w:val="center"/>
          </w:tcPr>
          <w:p w14:paraId="403BFE3C"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5 499 792</w:t>
            </w:r>
          </w:p>
        </w:tc>
        <w:tc>
          <w:tcPr>
            <w:tcW w:w="1216" w:type="dxa"/>
            <w:vAlign w:val="center"/>
          </w:tcPr>
          <w:p w14:paraId="589508A8"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5 806 536</w:t>
            </w:r>
          </w:p>
        </w:tc>
      </w:tr>
      <w:tr w:rsidR="0035173F" w:rsidRPr="00D601D9" w14:paraId="36706C54" w14:textId="77777777" w:rsidTr="003F57E8">
        <w:trPr>
          <w:trHeight w:val="284"/>
        </w:trPr>
        <w:tc>
          <w:tcPr>
            <w:cnfStyle w:val="001000000000" w:firstRow="0" w:lastRow="0" w:firstColumn="1" w:lastColumn="0" w:oddVBand="0" w:evenVBand="0" w:oddHBand="0" w:evenHBand="0" w:firstRowFirstColumn="0" w:firstRowLastColumn="0" w:lastRowFirstColumn="0" w:lastRowLastColumn="0"/>
            <w:tcW w:w="2711" w:type="dxa"/>
            <w:vAlign w:val="center"/>
          </w:tcPr>
          <w:p w14:paraId="28635778" w14:textId="77777777" w:rsidR="0035173F" w:rsidRPr="00D601D9" w:rsidRDefault="0035173F" w:rsidP="003F57E8">
            <w:pPr>
              <w:jc w:val="left"/>
              <w:rPr>
                <w:rFonts w:cs="Times New Roman"/>
                <w:sz w:val="18"/>
                <w:szCs w:val="18"/>
              </w:rPr>
            </w:pPr>
            <w:r w:rsidRPr="00D601D9">
              <w:rPr>
                <w:rFonts w:cs="Times New Roman"/>
                <w:sz w:val="18"/>
                <w:szCs w:val="18"/>
              </w:rPr>
              <w:t>citi ieņēmumi</w:t>
            </w:r>
          </w:p>
        </w:tc>
        <w:tc>
          <w:tcPr>
            <w:tcW w:w="1217" w:type="dxa"/>
            <w:vAlign w:val="center"/>
          </w:tcPr>
          <w:p w14:paraId="061F6F03"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31 379 340</w:t>
            </w:r>
          </w:p>
        </w:tc>
        <w:tc>
          <w:tcPr>
            <w:tcW w:w="1216" w:type="dxa"/>
            <w:vAlign w:val="center"/>
          </w:tcPr>
          <w:p w14:paraId="7EF28673"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51 256 732</w:t>
            </w:r>
          </w:p>
        </w:tc>
        <w:tc>
          <w:tcPr>
            <w:tcW w:w="1216" w:type="dxa"/>
            <w:vAlign w:val="center"/>
          </w:tcPr>
          <w:p w14:paraId="391CEB1B"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54 262 118</w:t>
            </w:r>
          </w:p>
        </w:tc>
        <w:tc>
          <w:tcPr>
            <w:tcW w:w="1216" w:type="dxa"/>
            <w:vAlign w:val="center"/>
          </w:tcPr>
          <w:p w14:paraId="25743211"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32 925 320</w:t>
            </w:r>
          </w:p>
        </w:tc>
        <w:tc>
          <w:tcPr>
            <w:tcW w:w="1216" w:type="dxa"/>
            <w:vAlign w:val="center"/>
          </w:tcPr>
          <w:p w14:paraId="75B1860C" w14:textId="77777777" w:rsidR="0035173F" w:rsidRPr="001F679F" w:rsidRDefault="0035173F" w:rsidP="003F57E8">
            <w:pPr>
              <w:jc w:val="right"/>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1F679F">
              <w:rPr>
                <w:rFonts w:cs="Times New Roman"/>
                <w:sz w:val="20"/>
                <w:szCs w:val="20"/>
              </w:rPr>
              <w:t>37 312 765</w:t>
            </w:r>
          </w:p>
        </w:tc>
      </w:tr>
    </w:tbl>
    <w:p w14:paraId="7648F3BF" w14:textId="67BBF02E" w:rsidR="0035173F" w:rsidRPr="00D601D9" w:rsidRDefault="0035173F" w:rsidP="0035173F">
      <w:pPr>
        <w:rPr>
          <w:rFonts w:cs="Times New Roman"/>
          <w:szCs w:val="24"/>
        </w:rPr>
      </w:pPr>
    </w:p>
    <w:tbl>
      <w:tblPr>
        <w:tblStyle w:val="TableGridLight"/>
        <w:tblW w:w="8951" w:type="dxa"/>
        <w:tblBorders>
          <w:top w:val="single" w:sz="12" w:space="0" w:color="auto"/>
          <w:bottom w:val="single" w:sz="12" w:space="0" w:color="auto"/>
          <w:insideH w:val="single" w:sz="6" w:space="0" w:color="auto"/>
        </w:tblBorders>
        <w:tblLayout w:type="fixed"/>
        <w:tblLook w:val="04A0" w:firstRow="1" w:lastRow="0" w:firstColumn="1" w:lastColumn="0" w:noHBand="0" w:noVBand="1"/>
      </w:tblPr>
      <w:tblGrid>
        <w:gridCol w:w="1970"/>
        <w:gridCol w:w="1291"/>
        <w:gridCol w:w="1559"/>
        <w:gridCol w:w="1417"/>
        <w:gridCol w:w="1276"/>
        <w:gridCol w:w="1418"/>
        <w:gridCol w:w="20"/>
      </w:tblGrid>
      <w:tr w:rsidR="00147DDE" w:rsidRPr="00F00378" w14:paraId="532922D3" w14:textId="056CBFDE" w:rsidTr="004E6C75">
        <w:trPr>
          <w:trHeight w:val="300"/>
        </w:trPr>
        <w:tc>
          <w:tcPr>
            <w:tcW w:w="1970" w:type="dxa"/>
            <w:noWrap/>
            <w:vAlign w:val="center"/>
            <w:hideMark/>
          </w:tcPr>
          <w:p w14:paraId="77F9B2F4" w14:textId="77777777" w:rsidR="00147DDE" w:rsidRPr="00F00378" w:rsidRDefault="00147DDE" w:rsidP="004D3D73">
            <w:pPr>
              <w:rPr>
                <w:rFonts w:cs="Times New Roman"/>
                <w:b/>
                <w:bCs/>
                <w:highlight w:val="yellow"/>
                <w:lang w:val="lv-LV"/>
              </w:rPr>
            </w:pPr>
          </w:p>
        </w:tc>
        <w:tc>
          <w:tcPr>
            <w:tcW w:w="1291" w:type="dxa"/>
            <w:noWrap/>
            <w:vAlign w:val="center"/>
            <w:hideMark/>
          </w:tcPr>
          <w:p w14:paraId="41532D5B" w14:textId="77777777" w:rsidR="00147DDE" w:rsidRPr="00D601D9" w:rsidRDefault="00147DDE" w:rsidP="004D3D73">
            <w:pPr>
              <w:jc w:val="right"/>
              <w:rPr>
                <w:rFonts w:cs="Times New Roman"/>
                <w:b/>
                <w:bCs/>
                <w:lang w:val="lv-LV"/>
              </w:rPr>
            </w:pPr>
            <w:r w:rsidRPr="00D601D9">
              <w:rPr>
                <w:rFonts w:cs="Times New Roman"/>
                <w:b/>
                <w:bCs/>
                <w:lang w:val="lv-LV"/>
              </w:rPr>
              <w:t>2017</w:t>
            </w:r>
          </w:p>
        </w:tc>
        <w:tc>
          <w:tcPr>
            <w:tcW w:w="1559" w:type="dxa"/>
            <w:noWrap/>
            <w:vAlign w:val="center"/>
            <w:hideMark/>
          </w:tcPr>
          <w:p w14:paraId="2EFFD97F" w14:textId="77777777" w:rsidR="00147DDE" w:rsidRPr="00D601D9" w:rsidRDefault="00147DDE" w:rsidP="004D3D73">
            <w:pPr>
              <w:jc w:val="right"/>
              <w:rPr>
                <w:rFonts w:cs="Times New Roman"/>
                <w:b/>
                <w:bCs/>
                <w:lang w:val="lv-LV"/>
              </w:rPr>
            </w:pPr>
            <w:r w:rsidRPr="00D601D9">
              <w:rPr>
                <w:rFonts w:cs="Times New Roman"/>
                <w:b/>
                <w:bCs/>
                <w:lang w:val="lv-LV"/>
              </w:rPr>
              <w:t>2018</w:t>
            </w:r>
          </w:p>
        </w:tc>
        <w:tc>
          <w:tcPr>
            <w:tcW w:w="1417" w:type="dxa"/>
            <w:noWrap/>
            <w:vAlign w:val="center"/>
            <w:hideMark/>
          </w:tcPr>
          <w:p w14:paraId="2847A405" w14:textId="77777777" w:rsidR="00147DDE" w:rsidRPr="00D601D9" w:rsidRDefault="00147DDE" w:rsidP="004D3D73">
            <w:pPr>
              <w:jc w:val="right"/>
              <w:rPr>
                <w:rFonts w:cs="Times New Roman"/>
                <w:b/>
                <w:bCs/>
                <w:lang w:val="lv-LV"/>
              </w:rPr>
            </w:pPr>
            <w:r w:rsidRPr="00D601D9">
              <w:rPr>
                <w:rFonts w:cs="Times New Roman"/>
                <w:b/>
                <w:bCs/>
                <w:lang w:val="lv-LV"/>
              </w:rPr>
              <w:t>2019</w:t>
            </w:r>
          </w:p>
        </w:tc>
        <w:tc>
          <w:tcPr>
            <w:tcW w:w="1276" w:type="dxa"/>
            <w:vAlign w:val="center"/>
          </w:tcPr>
          <w:p w14:paraId="40478039" w14:textId="5A76A022" w:rsidR="00147DDE" w:rsidRPr="00D601D9" w:rsidRDefault="00147DDE" w:rsidP="004D3D73">
            <w:pPr>
              <w:jc w:val="right"/>
              <w:rPr>
                <w:rFonts w:cs="Times New Roman"/>
                <w:b/>
                <w:bCs/>
                <w:lang w:val="lv-LV"/>
              </w:rPr>
            </w:pPr>
            <w:r w:rsidRPr="00D601D9">
              <w:rPr>
                <w:rFonts w:cs="Times New Roman"/>
                <w:b/>
                <w:bCs/>
                <w:lang w:val="lv-LV"/>
              </w:rPr>
              <w:t>2020</w:t>
            </w:r>
          </w:p>
        </w:tc>
        <w:tc>
          <w:tcPr>
            <w:tcW w:w="1418" w:type="dxa"/>
            <w:noWrap/>
            <w:vAlign w:val="center"/>
          </w:tcPr>
          <w:p w14:paraId="5F6C2736" w14:textId="20DD0DEB" w:rsidR="00147DDE" w:rsidRPr="00D601D9" w:rsidRDefault="00147DDE" w:rsidP="004D3D73">
            <w:pPr>
              <w:jc w:val="right"/>
              <w:rPr>
                <w:rFonts w:cs="Times New Roman"/>
                <w:b/>
                <w:bCs/>
                <w:lang w:val="lv-LV"/>
              </w:rPr>
            </w:pPr>
            <w:r w:rsidRPr="00D601D9">
              <w:rPr>
                <w:rFonts w:cs="Times New Roman"/>
                <w:b/>
                <w:bCs/>
                <w:lang w:val="lv-LV"/>
              </w:rPr>
              <w:t>2021</w:t>
            </w:r>
          </w:p>
        </w:tc>
        <w:tc>
          <w:tcPr>
            <w:tcW w:w="20" w:type="dxa"/>
            <w:vAlign w:val="center"/>
          </w:tcPr>
          <w:p w14:paraId="38096D1C" w14:textId="77777777" w:rsidR="00147DDE" w:rsidRPr="00F00378" w:rsidRDefault="00147DDE" w:rsidP="004D3D73">
            <w:pPr>
              <w:jc w:val="right"/>
              <w:rPr>
                <w:rFonts w:cs="Times New Roman"/>
                <w:b/>
                <w:bCs/>
                <w:highlight w:val="yellow"/>
                <w:lang w:val="lv-LV"/>
              </w:rPr>
            </w:pPr>
          </w:p>
        </w:tc>
      </w:tr>
      <w:tr w:rsidR="00147DDE" w:rsidRPr="00F00378" w14:paraId="1B3B4D35" w14:textId="5CAB8D42" w:rsidTr="004E6C75">
        <w:trPr>
          <w:trHeight w:val="300"/>
        </w:trPr>
        <w:tc>
          <w:tcPr>
            <w:tcW w:w="1970" w:type="dxa"/>
            <w:noWrap/>
            <w:vAlign w:val="center"/>
            <w:hideMark/>
          </w:tcPr>
          <w:p w14:paraId="6C29DB2E" w14:textId="77777777" w:rsidR="00147DDE" w:rsidRPr="00D601D9" w:rsidRDefault="00147DDE" w:rsidP="004D3D73">
            <w:pPr>
              <w:rPr>
                <w:rFonts w:cs="Times New Roman"/>
                <w:b/>
                <w:bCs/>
                <w:lang w:val="lv-LV"/>
              </w:rPr>
            </w:pPr>
            <w:r w:rsidRPr="00D601D9">
              <w:rPr>
                <w:rFonts w:cs="Times New Roman"/>
                <w:b/>
                <w:bCs/>
                <w:lang w:val="lv-LV"/>
              </w:rPr>
              <w:t>Peļņa / zaudējumi</w:t>
            </w:r>
          </w:p>
        </w:tc>
        <w:tc>
          <w:tcPr>
            <w:tcW w:w="1291" w:type="dxa"/>
            <w:noWrap/>
            <w:vAlign w:val="center"/>
            <w:hideMark/>
          </w:tcPr>
          <w:p w14:paraId="1CCA6E72" w14:textId="77777777" w:rsidR="00147DDE" w:rsidRPr="00D601D9" w:rsidRDefault="00147DDE" w:rsidP="004D3D73">
            <w:pPr>
              <w:jc w:val="right"/>
              <w:rPr>
                <w:rFonts w:cs="Times New Roman"/>
                <w:lang w:val="lv-LV"/>
              </w:rPr>
            </w:pPr>
            <w:r w:rsidRPr="00D601D9">
              <w:rPr>
                <w:rFonts w:cs="Times New Roman"/>
                <w:lang w:val="lv-LV"/>
              </w:rPr>
              <w:t>-2 719 872</w:t>
            </w:r>
          </w:p>
        </w:tc>
        <w:tc>
          <w:tcPr>
            <w:tcW w:w="1559" w:type="dxa"/>
            <w:noWrap/>
            <w:vAlign w:val="center"/>
            <w:hideMark/>
          </w:tcPr>
          <w:p w14:paraId="1CFBD346" w14:textId="0BA7AAFC" w:rsidR="00147DDE" w:rsidRPr="00D601D9" w:rsidRDefault="00147DDE" w:rsidP="004D3D73">
            <w:pPr>
              <w:jc w:val="right"/>
              <w:rPr>
                <w:rFonts w:cs="Times New Roman"/>
                <w:lang w:val="lv-LV"/>
              </w:rPr>
            </w:pPr>
            <w:r w:rsidRPr="00D601D9">
              <w:rPr>
                <w:rFonts w:cs="Times New Roman"/>
                <w:lang w:val="lv-LV"/>
              </w:rPr>
              <w:t xml:space="preserve">        -3 051 522 </w:t>
            </w:r>
          </w:p>
        </w:tc>
        <w:tc>
          <w:tcPr>
            <w:tcW w:w="1417" w:type="dxa"/>
            <w:noWrap/>
            <w:vAlign w:val="center"/>
            <w:hideMark/>
          </w:tcPr>
          <w:p w14:paraId="03E4DF54" w14:textId="77777777" w:rsidR="00147DDE" w:rsidRPr="00D601D9" w:rsidRDefault="00147DDE" w:rsidP="004D3D73">
            <w:pPr>
              <w:jc w:val="right"/>
              <w:rPr>
                <w:rFonts w:cs="Times New Roman"/>
                <w:lang w:val="lv-LV"/>
              </w:rPr>
            </w:pPr>
            <w:r w:rsidRPr="00D601D9">
              <w:rPr>
                <w:rFonts w:cs="Times New Roman"/>
                <w:lang w:val="lv-LV"/>
              </w:rPr>
              <w:t>-3 581 605</w:t>
            </w:r>
          </w:p>
        </w:tc>
        <w:tc>
          <w:tcPr>
            <w:tcW w:w="1276" w:type="dxa"/>
            <w:vAlign w:val="center"/>
          </w:tcPr>
          <w:p w14:paraId="61067928" w14:textId="13EA259A" w:rsidR="00147DDE" w:rsidRPr="00D601D9" w:rsidRDefault="00147DDE" w:rsidP="004D3D73">
            <w:pPr>
              <w:jc w:val="right"/>
              <w:rPr>
                <w:rFonts w:cs="Times New Roman"/>
                <w:lang w:val="lv-LV"/>
              </w:rPr>
            </w:pPr>
            <w:r w:rsidRPr="00D601D9">
              <w:rPr>
                <w:rFonts w:cs="Times New Roman"/>
                <w:lang w:val="lv-LV"/>
              </w:rPr>
              <w:t>-533 688</w:t>
            </w:r>
          </w:p>
        </w:tc>
        <w:tc>
          <w:tcPr>
            <w:tcW w:w="1418" w:type="dxa"/>
            <w:noWrap/>
            <w:vAlign w:val="center"/>
          </w:tcPr>
          <w:p w14:paraId="7E584425" w14:textId="18E8DA6D" w:rsidR="00147DDE" w:rsidRPr="00D601D9" w:rsidRDefault="00147DDE" w:rsidP="004D3D73">
            <w:pPr>
              <w:jc w:val="right"/>
              <w:rPr>
                <w:rFonts w:cs="Times New Roman"/>
                <w:lang w:val="lv-LV"/>
              </w:rPr>
            </w:pPr>
            <w:r w:rsidRPr="00D601D9">
              <w:rPr>
                <w:rFonts w:cs="Times New Roman"/>
                <w:lang w:val="lv-LV"/>
              </w:rPr>
              <w:t>174 669</w:t>
            </w:r>
          </w:p>
        </w:tc>
        <w:tc>
          <w:tcPr>
            <w:tcW w:w="20" w:type="dxa"/>
            <w:vAlign w:val="center"/>
          </w:tcPr>
          <w:p w14:paraId="3C56FEC2" w14:textId="77777777" w:rsidR="00147DDE" w:rsidRPr="00F00378" w:rsidRDefault="00147DDE" w:rsidP="004D3D73">
            <w:pPr>
              <w:jc w:val="right"/>
              <w:rPr>
                <w:rFonts w:cs="Times New Roman"/>
                <w:highlight w:val="yellow"/>
                <w:lang w:val="lv-LV"/>
              </w:rPr>
            </w:pPr>
          </w:p>
        </w:tc>
      </w:tr>
      <w:tr w:rsidR="00147DDE" w:rsidRPr="00F00378" w14:paraId="0AB72B52" w14:textId="707833E3" w:rsidTr="004E6C75">
        <w:trPr>
          <w:trHeight w:val="300"/>
        </w:trPr>
        <w:tc>
          <w:tcPr>
            <w:tcW w:w="1970" w:type="dxa"/>
            <w:noWrap/>
            <w:vAlign w:val="center"/>
            <w:hideMark/>
          </w:tcPr>
          <w:p w14:paraId="4D0DB734" w14:textId="77777777" w:rsidR="00147DDE" w:rsidRPr="00D601D9" w:rsidRDefault="00147DDE" w:rsidP="004D3D73">
            <w:pPr>
              <w:rPr>
                <w:rFonts w:cs="Times New Roman"/>
                <w:b/>
                <w:bCs/>
                <w:lang w:val="lv-LV"/>
              </w:rPr>
            </w:pPr>
            <w:r w:rsidRPr="00D601D9">
              <w:rPr>
                <w:rFonts w:cs="Times New Roman"/>
                <w:b/>
                <w:bCs/>
                <w:lang w:val="lv-LV"/>
              </w:rPr>
              <w:t>Pamatkapitāls</w:t>
            </w:r>
          </w:p>
        </w:tc>
        <w:tc>
          <w:tcPr>
            <w:tcW w:w="1291" w:type="dxa"/>
            <w:noWrap/>
            <w:vAlign w:val="center"/>
            <w:hideMark/>
          </w:tcPr>
          <w:p w14:paraId="223A34A3" w14:textId="77777777" w:rsidR="00147DDE" w:rsidRPr="00D601D9" w:rsidRDefault="00147DDE" w:rsidP="004D3D73">
            <w:pPr>
              <w:jc w:val="right"/>
              <w:rPr>
                <w:rFonts w:cs="Times New Roman"/>
                <w:lang w:val="lv-LV"/>
              </w:rPr>
            </w:pPr>
            <w:r w:rsidRPr="00D601D9">
              <w:rPr>
                <w:rFonts w:cs="Times New Roman"/>
                <w:lang w:val="lv-LV"/>
              </w:rPr>
              <w:t>26 822 759</w:t>
            </w:r>
          </w:p>
        </w:tc>
        <w:tc>
          <w:tcPr>
            <w:tcW w:w="1559" w:type="dxa"/>
            <w:noWrap/>
            <w:vAlign w:val="center"/>
            <w:hideMark/>
          </w:tcPr>
          <w:p w14:paraId="2E021686" w14:textId="77777777" w:rsidR="00147DDE" w:rsidRPr="00D601D9" w:rsidRDefault="00147DDE" w:rsidP="004D3D73">
            <w:pPr>
              <w:jc w:val="right"/>
              <w:rPr>
                <w:rFonts w:cs="Times New Roman"/>
                <w:lang w:val="lv-LV"/>
              </w:rPr>
            </w:pPr>
            <w:r w:rsidRPr="00D601D9">
              <w:rPr>
                <w:rFonts w:cs="Times New Roman"/>
                <w:lang w:val="lv-LV"/>
              </w:rPr>
              <w:t>29 998 245</w:t>
            </w:r>
          </w:p>
        </w:tc>
        <w:tc>
          <w:tcPr>
            <w:tcW w:w="1417" w:type="dxa"/>
            <w:noWrap/>
            <w:vAlign w:val="center"/>
            <w:hideMark/>
          </w:tcPr>
          <w:p w14:paraId="2126ED32" w14:textId="77777777" w:rsidR="00147DDE" w:rsidRPr="00D601D9" w:rsidRDefault="00147DDE" w:rsidP="004D3D73">
            <w:pPr>
              <w:jc w:val="right"/>
              <w:rPr>
                <w:rFonts w:cs="Times New Roman"/>
                <w:lang w:val="lv-LV"/>
              </w:rPr>
            </w:pPr>
            <w:r w:rsidRPr="00D601D9">
              <w:rPr>
                <w:rFonts w:cs="Times New Roman"/>
                <w:lang w:val="lv-LV"/>
              </w:rPr>
              <w:t>37 485 988</w:t>
            </w:r>
          </w:p>
        </w:tc>
        <w:tc>
          <w:tcPr>
            <w:tcW w:w="1276" w:type="dxa"/>
            <w:vAlign w:val="center"/>
          </w:tcPr>
          <w:p w14:paraId="7E66EDE4" w14:textId="18B131FB" w:rsidR="00147DDE" w:rsidRPr="00D601D9" w:rsidRDefault="00147DDE" w:rsidP="004D3D73">
            <w:pPr>
              <w:jc w:val="right"/>
              <w:rPr>
                <w:rFonts w:cs="Times New Roman"/>
                <w:lang w:val="lv-LV"/>
              </w:rPr>
            </w:pPr>
            <w:r w:rsidRPr="00D601D9">
              <w:rPr>
                <w:rFonts w:cs="Times New Roman"/>
                <w:lang w:val="lv-LV"/>
              </w:rPr>
              <w:t>50 336 152</w:t>
            </w:r>
          </w:p>
        </w:tc>
        <w:tc>
          <w:tcPr>
            <w:tcW w:w="1418" w:type="dxa"/>
            <w:noWrap/>
            <w:vAlign w:val="center"/>
          </w:tcPr>
          <w:p w14:paraId="6D665AD2" w14:textId="00AD1D9C" w:rsidR="00147DDE" w:rsidRPr="00D601D9" w:rsidRDefault="00147DDE" w:rsidP="004D3D73">
            <w:pPr>
              <w:jc w:val="right"/>
              <w:rPr>
                <w:rFonts w:cs="Times New Roman"/>
                <w:lang w:val="lv-LV"/>
              </w:rPr>
            </w:pPr>
            <w:r w:rsidRPr="00D601D9">
              <w:rPr>
                <w:rFonts w:cs="Times New Roman"/>
                <w:lang w:val="lv-LV"/>
              </w:rPr>
              <w:t>138 548 118</w:t>
            </w:r>
          </w:p>
        </w:tc>
        <w:tc>
          <w:tcPr>
            <w:tcW w:w="20" w:type="dxa"/>
            <w:vAlign w:val="center"/>
          </w:tcPr>
          <w:p w14:paraId="4E6B7C62" w14:textId="77777777" w:rsidR="00147DDE" w:rsidRPr="00F00378" w:rsidRDefault="00147DDE" w:rsidP="004D3D73">
            <w:pPr>
              <w:jc w:val="right"/>
              <w:rPr>
                <w:rFonts w:cs="Times New Roman"/>
                <w:highlight w:val="yellow"/>
                <w:lang w:val="lv-LV"/>
              </w:rPr>
            </w:pPr>
          </w:p>
        </w:tc>
      </w:tr>
      <w:tr w:rsidR="00147DDE" w:rsidRPr="00F00378" w14:paraId="6063560F" w14:textId="0C8F8B41" w:rsidTr="004E6C75">
        <w:trPr>
          <w:trHeight w:val="300"/>
        </w:trPr>
        <w:tc>
          <w:tcPr>
            <w:tcW w:w="1970" w:type="dxa"/>
            <w:noWrap/>
            <w:vAlign w:val="center"/>
            <w:hideMark/>
          </w:tcPr>
          <w:p w14:paraId="3005942D" w14:textId="77777777" w:rsidR="00147DDE" w:rsidRPr="00D601D9" w:rsidRDefault="00147DDE" w:rsidP="004D3D73">
            <w:pPr>
              <w:rPr>
                <w:rFonts w:cs="Times New Roman"/>
                <w:b/>
                <w:bCs/>
                <w:lang w:val="lv-LV"/>
              </w:rPr>
            </w:pPr>
            <w:r w:rsidRPr="00D601D9">
              <w:rPr>
                <w:rFonts w:cs="Times New Roman"/>
                <w:b/>
                <w:bCs/>
                <w:lang w:val="lv-LV"/>
              </w:rPr>
              <w:t>Pašu kapitāls</w:t>
            </w:r>
          </w:p>
        </w:tc>
        <w:tc>
          <w:tcPr>
            <w:tcW w:w="1291" w:type="dxa"/>
            <w:noWrap/>
            <w:vAlign w:val="center"/>
            <w:hideMark/>
          </w:tcPr>
          <w:p w14:paraId="61123C57" w14:textId="77777777" w:rsidR="00147DDE" w:rsidRPr="00D601D9" w:rsidRDefault="00147DDE" w:rsidP="004D3D73">
            <w:pPr>
              <w:jc w:val="right"/>
              <w:rPr>
                <w:rFonts w:cs="Times New Roman"/>
                <w:lang w:val="lv-LV"/>
              </w:rPr>
            </w:pPr>
            <w:r w:rsidRPr="00D601D9">
              <w:rPr>
                <w:rFonts w:cs="Times New Roman"/>
                <w:lang w:val="lv-LV"/>
              </w:rPr>
              <w:t>-10 402 042</w:t>
            </w:r>
          </w:p>
        </w:tc>
        <w:tc>
          <w:tcPr>
            <w:tcW w:w="1559" w:type="dxa"/>
            <w:noWrap/>
            <w:vAlign w:val="center"/>
            <w:hideMark/>
          </w:tcPr>
          <w:p w14:paraId="13A1C613" w14:textId="77777777" w:rsidR="00147DDE" w:rsidRPr="00D601D9" w:rsidRDefault="00147DDE" w:rsidP="004D3D73">
            <w:pPr>
              <w:jc w:val="right"/>
              <w:rPr>
                <w:rFonts w:cs="Times New Roman"/>
                <w:lang w:val="lv-LV"/>
              </w:rPr>
            </w:pPr>
            <w:r w:rsidRPr="00D601D9">
              <w:rPr>
                <w:rFonts w:cs="Times New Roman"/>
                <w:lang w:val="lv-LV"/>
              </w:rPr>
              <w:t>-12 072 180</w:t>
            </w:r>
          </w:p>
        </w:tc>
        <w:tc>
          <w:tcPr>
            <w:tcW w:w="1417" w:type="dxa"/>
            <w:noWrap/>
            <w:vAlign w:val="center"/>
            <w:hideMark/>
          </w:tcPr>
          <w:p w14:paraId="40389308" w14:textId="77777777" w:rsidR="00147DDE" w:rsidRPr="00D601D9" w:rsidRDefault="00147DDE" w:rsidP="004D3D73">
            <w:pPr>
              <w:jc w:val="right"/>
              <w:rPr>
                <w:rFonts w:cs="Times New Roman"/>
                <w:lang w:val="lv-LV"/>
              </w:rPr>
            </w:pPr>
            <w:r w:rsidRPr="00D601D9">
              <w:rPr>
                <w:rFonts w:cs="Times New Roman"/>
                <w:lang w:val="lv-LV"/>
              </w:rPr>
              <w:t>-8 032 927</w:t>
            </w:r>
          </w:p>
        </w:tc>
        <w:tc>
          <w:tcPr>
            <w:tcW w:w="1276" w:type="dxa"/>
            <w:vAlign w:val="center"/>
          </w:tcPr>
          <w:p w14:paraId="06E94049" w14:textId="60D72407" w:rsidR="00147DDE" w:rsidRPr="00D601D9" w:rsidRDefault="00147DDE" w:rsidP="004D3D73">
            <w:pPr>
              <w:jc w:val="right"/>
              <w:rPr>
                <w:rFonts w:cs="Times New Roman"/>
                <w:lang w:val="lv-LV"/>
              </w:rPr>
            </w:pPr>
            <w:r w:rsidRPr="00D601D9">
              <w:rPr>
                <w:rFonts w:cs="Times New Roman"/>
                <w:lang w:val="lv-LV"/>
              </w:rPr>
              <w:t>4 150 434</w:t>
            </w:r>
          </w:p>
        </w:tc>
        <w:tc>
          <w:tcPr>
            <w:tcW w:w="1418" w:type="dxa"/>
            <w:noWrap/>
            <w:vAlign w:val="center"/>
          </w:tcPr>
          <w:p w14:paraId="556D625C" w14:textId="2ADA129B" w:rsidR="00147DDE" w:rsidRPr="00D601D9" w:rsidRDefault="00147DDE" w:rsidP="004D3D73">
            <w:pPr>
              <w:jc w:val="right"/>
              <w:rPr>
                <w:rFonts w:cs="Times New Roman"/>
                <w:lang w:val="lv-LV"/>
              </w:rPr>
            </w:pPr>
            <w:r w:rsidRPr="00D601D9">
              <w:rPr>
                <w:rFonts w:cs="Times New Roman"/>
                <w:lang w:val="lv-LV"/>
              </w:rPr>
              <w:t>92 537 069</w:t>
            </w:r>
          </w:p>
        </w:tc>
        <w:tc>
          <w:tcPr>
            <w:tcW w:w="20" w:type="dxa"/>
            <w:vAlign w:val="center"/>
          </w:tcPr>
          <w:p w14:paraId="79DDF34F" w14:textId="77777777" w:rsidR="00147DDE" w:rsidRPr="00F00378" w:rsidRDefault="00147DDE" w:rsidP="004D3D73">
            <w:pPr>
              <w:jc w:val="right"/>
              <w:rPr>
                <w:rFonts w:cs="Times New Roman"/>
                <w:lang w:val="lv-LV"/>
              </w:rPr>
            </w:pPr>
          </w:p>
        </w:tc>
      </w:tr>
    </w:tbl>
    <w:p w14:paraId="4888634D" w14:textId="77777777" w:rsidR="00D42813" w:rsidRPr="00F00378" w:rsidRDefault="00D42813" w:rsidP="004D3D73">
      <w:pPr>
        <w:ind w:firstLine="720"/>
        <w:rPr>
          <w:rFonts w:eastAsiaTheme="majorEastAsia" w:cs="Times New Roman"/>
          <w:iCs/>
          <w:szCs w:val="24"/>
          <w:highlight w:val="magenta"/>
        </w:rPr>
      </w:pPr>
      <w:bookmarkStart w:id="2" w:name="_Ref78459087"/>
    </w:p>
    <w:p w14:paraId="2A5AB7A6" w14:textId="3378A409" w:rsidR="008F3212" w:rsidRPr="00F00378" w:rsidRDefault="008F3212" w:rsidP="004D3D73">
      <w:pPr>
        <w:ind w:firstLine="720"/>
        <w:rPr>
          <w:rFonts w:cs="Times New Roman"/>
          <w:iCs/>
          <w:szCs w:val="24"/>
        </w:rPr>
      </w:pPr>
      <w:r w:rsidRPr="00D601D9">
        <w:rPr>
          <w:rFonts w:cs="Times New Roman"/>
          <w:iCs/>
          <w:szCs w:val="24"/>
        </w:rPr>
        <w:t xml:space="preserve"> 2021.gada saimnieciskās darbības rezultāts (peļņa - </w:t>
      </w:r>
      <w:r w:rsidRPr="00D601D9">
        <w:rPr>
          <w:rFonts w:cs="Times New Roman"/>
          <w:iCs/>
          <w:color w:val="000000"/>
        </w:rPr>
        <w:t>174 669 </w:t>
      </w:r>
      <w:r w:rsidRPr="00D601D9">
        <w:rPr>
          <w:rFonts w:cs="Times New Roman"/>
          <w:i/>
          <w:color w:val="000000"/>
        </w:rPr>
        <w:t>euro</w:t>
      </w:r>
      <w:r w:rsidRPr="00D601D9">
        <w:rPr>
          <w:rFonts w:cs="Times New Roman"/>
          <w:iCs/>
          <w:color w:val="000000"/>
        </w:rPr>
        <w:t>)</w:t>
      </w:r>
      <w:r w:rsidRPr="00D601D9">
        <w:rPr>
          <w:rFonts w:cs="Times New Roman"/>
          <w:iCs/>
          <w:szCs w:val="24"/>
        </w:rPr>
        <w:t xml:space="preserve"> ir labākais peļņas rādītājs kopš 2010.gada, kas panākts galvenokārt uz ieņēmumu palielināšanās un arī izmaksu samazināšanas rēķina. Ieņēmumu palielinājums saistīts ar valsts apmaksāto veselības aprūpes pakalpojumu tarifu izmaiņām ārstniecības personāla darba samaksas palielinājuma nodrošināšanai, piemaksu pie gultu dienas intensīvās terapijas pacientiem, papildus ieņēmumiem par Covid-19 pacientu ārstēšanu un laboratorisko testēšanu, kā arī valstiski izveidotiem mehānismiem Covid-19 ietekmes mazināšanai, nodrošinot ar pandēmiju saistīto izmaksu kompensāciju.</w:t>
      </w:r>
    </w:p>
    <w:p w14:paraId="30FF2743" w14:textId="1CEA80AD" w:rsidR="00291B89" w:rsidRPr="00F00378" w:rsidRDefault="00F00378" w:rsidP="00F00378">
      <w:pPr>
        <w:pStyle w:val="Heading3"/>
        <w:numPr>
          <w:ilvl w:val="1"/>
          <w:numId w:val="47"/>
        </w:numPr>
        <w:jc w:val="both"/>
        <w:rPr>
          <w:rFonts w:cs="Times New Roman"/>
        </w:rPr>
      </w:pPr>
      <w:r>
        <w:rPr>
          <w:rFonts w:cs="Times New Roman"/>
        </w:rPr>
        <w:t xml:space="preserve"> </w:t>
      </w:r>
      <w:r w:rsidR="00F169DB" w:rsidRPr="00F00378">
        <w:rPr>
          <w:rFonts w:cs="Times New Roman"/>
        </w:rPr>
        <w:t>Stacionārās veselības aprūpes pakalpojumi</w:t>
      </w:r>
      <w:bookmarkEnd w:id="1"/>
      <w:bookmarkEnd w:id="2"/>
    </w:p>
    <w:p w14:paraId="201236EF" w14:textId="2EE9CFD4" w:rsidR="00DD3513" w:rsidRPr="00F00378" w:rsidRDefault="00291B89" w:rsidP="004D3D73">
      <w:pPr>
        <w:ind w:firstLine="567"/>
        <w:rPr>
          <w:rFonts w:cs="Times New Roman"/>
          <w:szCs w:val="24"/>
        </w:rPr>
      </w:pPr>
      <w:r w:rsidRPr="00F00378">
        <w:rPr>
          <w:rFonts w:cs="Times New Roman"/>
          <w:szCs w:val="24"/>
        </w:rPr>
        <w:t>Vienkopus tiks izvērtēti gan valsts apmaksātie, gan maksas stacionārās veselības aprūpes pakalpojumi (turpmāk – SVAP).</w:t>
      </w:r>
    </w:p>
    <w:p w14:paraId="3A9E49E6" w14:textId="5BAFC37E" w:rsidR="00280D2A" w:rsidRPr="00F00378" w:rsidRDefault="00B70F07" w:rsidP="004D3D73">
      <w:pPr>
        <w:ind w:firstLine="567"/>
        <w:rPr>
          <w:rFonts w:cs="Times New Roman"/>
          <w:szCs w:val="24"/>
        </w:rPr>
      </w:pPr>
      <w:r w:rsidRPr="00F00378">
        <w:rPr>
          <w:rFonts w:cs="Times New Roman"/>
          <w:szCs w:val="24"/>
        </w:rPr>
        <w:t xml:space="preserve">Valsts pārvaldes iekārtas likuma </w:t>
      </w:r>
      <w:r w:rsidR="00210B9D">
        <w:rPr>
          <w:rFonts w:cs="Times New Roman"/>
          <w:szCs w:val="24"/>
        </w:rPr>
        <w:t xml:space="preserve">(turpmāk arī – VPIL) </w:t>
      </w:r>
      <w:r w:rsidRPr="00F00378">
        <w:rPr>
          <w:rFonts w:cs="Times New Roman"/>
          <w:szCs w:val="24"/>
        </w:rPr>
        <w:t>88. panta piemērošana skaidrota Konkurences padomes informatīvajā materiālā “Priekšnoteikumi publiskas personas līdzdalībai kapitālsabiedrībā un tās izvērtēšana”</w:t>
      </w:r>
      <w:r w:rsidR="000B3DA8" w:rsidRPr="00F00378">
        <w:rPr>
          <w:rFonts w:cs="Times New Roman"/>
          <w:szCs w:val="24"/>
        </w:rPr>
        <w:t xml:space="preserve"> (turpmāk arī  - VPIL 88. panta </w:t>
      </w:r>
      <w:r w:rsidR="005E3022">
        <w:rPr>
          <w:rFonts w:cs="Times New Roman"/>
          <w:szCs w:val="24"/>
        </w:rPr>
        <w:t>vadlīnijas</w:t>
      </w:r>
      <w:r w:rsidR="00210B9D">
        <w:rPr>
          <w:rFonts w:cs="Times New Roman"/>
          <w:szCs w:val="24"/>
        </w:rPr>
        <w:t xml:space="preserve"> vai Ekonomiskais izvērtējums</w:t>
      </w:r>
      <w:r w:rsidR="000B3DA8" w:rsidRPr="00F00378">
        <w:rPr>
          <w:rFonts w:cs="Times New Roman"/>
          <w:szCs w:val="24"/>
        </w:rPr>
        <w:t>).</w:t>
      </w:r>
    </w:p>
    <w:p w14:paraId="59DDB99B" w14:textId="51EA4142" w:rsidR="00280D2A" w:rsidRPr="00F00378" w:rsidRDefault="00280D2A" w:rsidP="004D3D73">
      <w:pPr>
        <w:ind w:firstLine="567"/>
        <w:rPr>
          <w:rFonts w:cs="Times New Roman"/>
          <w:szCs w:val="24"/>
        </w:rPr>
      </w:pPr>
      <w:r w:rsidRPr="00F00378">
        <w:rPr>
          <w:rFonts w:cs="Times New Roman"/>
          <w:szCs w:val="24"/>
          <w:lang w:bidi="lo-LA"/>
        </w:rPr>
        <w:t xml:space="preserve">Kā norāda Konkurences padome, </w:t>
      </w:r>
      <w:r w:rsidRPr="00F00378">
        <w:rPr>
          <w:rFonts w:cs="Times New Roman"/>
          <w:szCs w:val="24"/>
        </w:rPr>
        <w:t xml:space="preserve">neatkarīgi no tā, vai publiska persona lemj par kapitālsabiedrības dibināšanu, līdzdalības iegūšanu kapitālsabiedrībā, līdzdalības saglabāšanu </w:t>
      </w:r>
      <w:r w:rsidRPr="00F00378">
        <w:rPr>
          <w:rFonts w:cs="Times New Roman"/>
          <w:szCs w:val="24"/>
        </w:rPr>
        <w:lastRenderedPageBreak/>
        <w:t xml:space="preserve">kapitālsabiedrībā vai </w:t>
      </w:r>
      <w:r w:rsidR="005E3022">
        <w:rPr>
          <w:rFonts w:cs="Times New Roman"/>
          <w:szCs w:val="24"/>
        </w:rPr>
        <w:t>publiskas personas kapitālsabiedrības</w:t>
      </w:r>
      <w:r w:rsidRPr="00F00378">
        <w:rPr>
          <w:rFonts w:cs="Times New Roman"/>
          <w:szCs w:val="24"/>
        </w:rPr>
        <w:t xml:space="preserve"> komercdarbības paplašināšanu (jaunu preču/pakalpojumu sniegšana), publiskai personai atbilstoši VPIL 88.panta otrajai daļai ir pienākums sagatavot juridisko un ekonomisko izvērtējumu. </w:t>
      </w:r>
    </w:p>
    <w:p w14:paraId="1B81164D" w14:textId="6362715B" w:rsidR="00B43CA5" w:rsidRPr="00F00378" w:rsidRDefault="002029FD" w:rsidP="004D3D73">
      <w:pPr>
        <w:ind w:firstLine="567"/>
        <w:rPr>
          <w:rFonts w:cs="Times New Roman"/>
          <w:szCs w:val="24"/>
        </w:rPr>
      </w:pPr>
      <w:r w:rsidRPr="00F00378">
        <w:rPr>
          <w:rFonts w:cs="Times New Roman"/>
          <w:szCs w:val="24"/>
          <w:lang w:bidi="lo-LA"/>
        </w:rPr>
        <w:t>B</w:t>
      </w:r>
      <w:r w:rsidR="00221699" w:rsidRPr="00F00378">
        <w:rPr>
          <w:rFonts w:cs="Times New Roman"/>
          <w:szCs w:val="24"/>
        </w:rPr>
        <w:t xml:space="preserve">ūtiska loma ir </w:t>
      </w:r>
      <w:r w:rsidR="00221699" w:rsidRPr="00F00378">
        <w:rPr>
          <w:rFonts w:cs="Times New Roman"/>
          <w:b/>
          <w:bCs/>
          <w:szCs w:val="24"/>
        </w:rPr>
        <w:t>ekonomiskajam izvērtējuma</w:t>
      </w:r>
      <w:r w:rsidR="000B3DA8" w:rsidRPr="00F00378">
        <w:rPr>
          <w:rFonts w:cs="Times New Roman"/>
          <w:b/>
          <w:bCs/>
          <w:szCs w:val="24"/>
        </w:rPr>
        <w:t>m</w:t>
      </w:r>
      <w:r w:rsidR="00221699" w:rsidRPr="00F00378">
        <w:rPr>
          <w:rFonts w:cs="Times New Roman"/>
          <w:szCs w:val="24"/>
        </w:rPr>
        <w:t xml:space="preserve">, jo tikai pēc tā veikšanas publiskai personai ir iespējams pilnvērtīgi identificēt kādu no VPIL 88.panta pirmajā daļā noteiktajiem priekšnoteikumiem (veikt juridisko izvērtējumu). </w:t>
      </w:r>
    </w:p>
    <w:p w14:paraId="33D48B64" w14:textId="2E9149AC" w:rsidR="00F74253" w:rsidRPr="00F00378" w:rsidRDefault="00221699" w:rsidP="004D3D73">
      <w:pPr>
        <w:ind w:firstLine="567"/>
        <w:rPr>
          <w:rFonts w:cs="Times New Roman"/>
          <w:szCs w:val="24"/>
          <w:lang w:bidi="lo-LA"/>
        </w:rPr>
      </w:pPr>
      <w:r w:rsidRPr="00F00378">
        <w:rPr>
          <w:rFonts w:cs="Times New Roman"/>
          <w:szCs w:val="24"/>
        </w:rPr>
        <w:t xml:space="preserve">Attiecībā uz ekonomiskā izvērtējuma saturu, Konkurences padome norāda, ka nepastāv universāla mēraukla, kura ir attiecināma uz katru situāciju un pēc kuras publiskai personai būtu strikti jāvadās. Katra situācija ir jāvērtē individuāli, ņemot vērā pastāvošos tiesiskos un faktiskos apstākļus, kuri katrā no gadījumiem var būt dažādi. </w:t>
      </w:r>
      <w:r w:rsidRPr="00F00378">
        <w:rPr>
          <w:rFonts w:cs="Times New Roman"/>
          <w:b/>
          <w:bCs/>
          <w:szCs w:val="24"/>
        </w:rPr>
        <w:t xml:space="preserve">Tādējādi </w:t>
      </w:r>
      <w:r w:rsidR="00280D2A" w:rsidRPr="00F00378">
        <w:rPr>
          <w:rFonts w:cs="Times New Roman"/>
          <w:b/>
          <w:bCs/>
          <w:szCs w:val="24"/>
        </w:rPr>
        <w:t>ekonomiskajā izvērtējumā</w:t>
      </w:r>
      <w:r w:rsidRPr="00F00378">
        <w:rPr>
          <w:rFonts w:cs="Times New Roman"/>
          <w:b/>
          <w:bCs/>
          <w:szCs w:val="24"/>
        </w:rPr>
        <w:t xml:space="preserve"> norādītie izsveramie faktori nav absolūti un strikti ievērojami katrā situācijā</w:t>
      </w:r>
      <w:r w:rsidR="00C578C5" w:rsidRPr="00F00378">
        <w:rPr>
          <w:rFonts w:cs="Times New Roman"/>
          <w:szCs w:val="24"/>
        </w:rPr>
        <w:t>.</w:t>
      </w:r>
      <w:r w:rsidR="00F74253" w:rsidRPr="00F00378">
        <w:rPr>
          <w:rStyle w:val="EndnoteReference"/>
          <w:rFonts w:cs="Times New Roman"/>
          <w:szCs w:val="24"/>
        </w:rPr>
        <w:endnoteReference w:id="12"/>
      </w:r>
    </w:p>
    <w:p w14:paraId="0DEC7FE5" w14:textId="77777777" w:rsidR="009A49DD" w:rsidRPr="00F00378" w:rsidRDefault="009A49DD" w:rsidP="004D3D73">
      <w:pPr>
        <w:ind w:firstLine="567"/>
        <w:rPr>
          <w:rFonts w:cs="Times New Roman"/>
          <w:szCs w:val="24"/>
        </w:rPr>
      </w:pPr>
    </w:p>
    <w:p w14:paraId="1C3E81B1" w14:textId="52E06501" w:rsidR="003E25A6" w:rsidRPr="00F00378" w:rsidRDefault="0099136A" w:rsidP="001E10F3">
      <w:pPr>
        <w:rPr>
          <w:rFonts w:eastAsiaTheme="majorEastAsia" w:cs="Times New Roman"/>
          <w:b/>
          <w:bCs/>
          <w:iCs/>
          <w:szCs w:val="24"/>
        </w:rPr>
      </w:pPr>
      <w:r w:rsidRPr="00F00378">
        <w:rPr>
          <w:rFonts w:eastAsiaTheme="majorEastAsia" w:cs="Times New Roman"/>
          <w:b/>
          <w:bCs/>
          <w:iCs/>
          <w:szCs w:val="24"/>
        </w:rPr>
        <w:t>Ekonomiskais izvērtējums</w:t>
      </w:r>
    </w:p>
    <w:p w14:paraId="5B25B23A" w14:textId="345D5EA6" w:rsidR="00E850C6" w:rsidRPr="00F00378" w:rsidRDefault="00420F23" w:rsidP="00D601D9">
      <w:pPr>
        <w:rPr>
          <w:rFonts w:cs="Times New Roman"/>
          <w:szCs w:val="24"/>
        </w:rPr>
      </w:pPr>
      <w:r w:rsidRPr="00F00378">
        <w:rPr>
          <w:rFonts w:cs="Times New Roman"/>
          <w:szCs w:val="24"/>
        </w:rPr>
        <w:t>Ekonomiskais izvērtējums veikts</w:t>
      </w:r>
      <w:r w:rsidR="00B70F07" w:rsidRPr="00F00378">
        <w:rPr>
          <w:rFonts w:cs="Times New Roman"/>
          <w:szCs w:val="24"/>
        </w:rPr>
        <w:t xml:space="preserve"> analizējot</w:t>
      </w:r>
      <w:r w:rsidR="007E3240" w:rsidRPr="00F00378">
        <w:rPr>
          <w:rFonts w:cs="Times New Roman"/>
          <w:szCs w:val="24"/>
        </w:rPr>
        <w:t xml:space="preserve"> </w:t>
      </w:r>
      <w:r w:rsidR="00602F95" w:rsidRPr="00F00378">
        <w:rPr>
          <w:rFonts w:cs="Times New Roman"/>
          <w:szCs w:val="24"/>
        </w:rPr>
        <w:t xml:space="preserve">Konkurences padomes informatīvajā materiālā </w:t>
      </w:r>
      <w:r w:rsidR="00602F95" w:rsidRPr="00F00378">
        <w:rPr>
          <w:rFonts w:cs="Times New Roman"/>
          <w:b/>
          <w:bCs/>
          <w:i/>
          <w:iCs/>
          <w:szCs w:val="24"/>
        </w:rPr>
        <w:t>“Priekšnoteikumi publiskas personas līdzdalībai kapitālsabiedrībā un tās izvērtēšana”</w:t>
      </w:r>
      <w:r w:rsidR="00602F95" w:rsidRPr="00F00378">
        <w:rPr>
          <w:rFonts w:cs="Times New Roman"/>
          <w:i/>
          <w:iCs/>
          <w:szCs w:val="24"/>
        </w:rPr>
        <w:t xml:space="preserve"> </w:t>
      </w:r>
      <w:r w:rsidR="00602F95" w:rsidRPr="00F00378">
        <w:rPr>
          <w:rFonts w:cs="Times New Roman"/>
          <w:szCs w:val="24"/>
        </w:rPr>
        <w:t>noteikt</w:t>
      </w:r>
      <w:r w:rsidR="006435A5" w:rsidRPr="00F00378">
        <w:rPr>
          <w:rFonts w:cs="Times New Roman"/>
          <w:szCs w:val="24"/>
        </w:rPr>
        <w:t>o</w:t>
      </w:r>
      <w:r w:rsidR="00655BA6">
        <w:rPr>
          <w:rFonts w:cs="Times New Roman"/>
          <w:szCs w:val="24"/>
        </w:rPr>
        <w:t>.</w:t>
      </w:r>
    </w:p>
    <w:p w14:paraId="332CC26F" w14:textId="77777777" w:rsidR="00602F95" w:rsidRPr="00F00378" w:rsidRDefault="00602F95" w:rsidP="001E10F3">
      <w:pPr>
        <w:rPr>
          <w:rFonts w:cs="Times New Roman"/>
          <w:szCs w:val="24"/>
        </w:rPr>
      </w:pPr>
    </w:p>
    <w:p w14:paraId="3773B732" w14:textId="323E315A" w:rsidR="00F74253" w:rsidRPr="00F00378" w:rsidRDefault="00291B89" w:rsidP="0067246B">
      <w:pPr>
        <w:ind w:firstLine="720"/>
        <w:rPr>
          <w:rFonts w:cs="Times New Roman"/>
          <w:szCs w:val="24"/>
        </w:rPr>
      </w:pPr>
      <w:bookmarkStart w:id="3" w:name="_Hlk79139064"/>
      <w:r w:rsidRPr="00F00378">
        <w:rPr>
          <w:rFonts w:cs="Times New Roman"/>
          <w:szCs w:val="24"/>
          <w:lang w:bidi="lo-LA"/>
        </w:rPr>
        <w:t>RAKUS sniegto SVAP saņēmēji ir pacienti</w:t>
      </w:r>
      <w:r w:rsidR="00F74253" w:rsidRPr="00F00378">
        <w:rPr>
          <w:rFonts w:cs="Times New Roman"/>
          <w:szCs w:val="24"/>
          <w:vertAlign w:val="superscript"/>
          <w:lang w:bidi="lo-LA"/>
        </w:rPr>
        <w:endnoteReference w:id="13"/>
      </w:r>
      <w:r w:rsidR="00F74253" w:rsidRPr="00F00378">
        <w:rPr>
          <w:rFonts w:cs="Times New Roman"/>
          <w:szCs w:val="24"/>
          <w:lang w:bidi="lo-LA"/>
        </w:rPr>
        <w:t xml:space="preserve"> </w:t>
      </w:r>
      <w:r w:rsidR="00F74253" w:rsidRPr="00F00378">
        <w:rPr>
          <w:rFonts w:cs="Times New Roman"/>
          <w:szCs w:val="24"/>
        </w:rPr>
        <w:t>–</w:t>
      </w:r>
      <w:r w:rsidR="00F74253" w:rsidRPr="00F00378">
        <w:rPr>
          <w:rFonts w:cs="Times New Roman"/>
          <w:szCs w:val="24"/>
          <w:lang w:bidi="lo-LA"/>
        </w:rPr>
        <w:t xml:space="preserve"> personas, kas saņem veselības aprūpes pakalpojumus vai vēršas pēc tiem. RAKUS stacionāri pārsvarā atrodas Rīgā.</w:t>
      </w:r>
      <w:bookmarkStart w:id="4" w:name="_Hlk83805239"/>
      <w:r w:rsidR="00F74253" w:rsidRPr="00F00378">
        <w:rPr>
          <w:rFonts w:cs="Times New Roman"/>
          <w:szCs w:val="24"/>
          <w:lang w:bidi="lo-LA"/>
        </w:rPr>
        <w:t xml:space="preserve"> Izņēmums ir Tuberkulozes un plaušu slimību centrs, kas atrodas Stopiņu pagasta Upeslejās. Tomēr arī Tuberkulozes un plaušu slimību centrs atrodas Pierīgas reģionā. </w:t>
      </w:r>
      <w:bookmarkEnd w:id="4"/>
      <w:r w:rsidR="00F74253" w:rsidRPr="00F00378">
        <w:rPr>
          <w:rFonts w:cs="Times New Roman"/>
          <w:szCs w:val="24"/>
          <w:lang w:bidi="lo-LA"/>
        </w:rPr>
        <w:t xml:space="preserve">Tādēļ RAKUS SVAP saņēmēji pārsvarā ir Rīgas pilsētas un Rīgas apkārtnes iedzīvotāji. Taču RAKUS piedāvā daudz plašāku SVAP klāstu, nekā zemāku kategoriju reģionālās slimnīcas, ko saņem arī citu novadu iedzīvotāji. </w:t>
      </w:r>
      <w:r w:rsidR="00F74253" w:rsidRPr="00F00378">
        <w:rPr>
          <w:rFonts w:cs="Times New Roman"/>
          <w:b/>
          <w:bCs/>
          <w:szCs w:val="24"/>
          <w:lang w:bidi="lo-LA"/>
        </w:rPr>
        <w:t>Līdz ar to RAKUS SVAP saņēmēji ir visas Latvijas iedzīvotāji, kā arī ārvalstu pilsoņi, kuri uzturas Latvijā</w:t>
      </w:r>
      <w:r w:rsidR="00F74253" w:rsidRPr="00F00378">
        <w:rPr>
          <w:rFonts w:cs="Times New Roman"/>
          <w:szCs w:val="24"/>
          <w:lang w:bidi="lo-LA"/>
        </w:rPr>
        <w:t>.</w:t>
      </w:r>
      <w:r w:rsidR="00F74253" w:rsidRPr="00F00378">
        <w:rPr>
          <w:rFonts w:cs="Times New Roman"/>
          <w:szCs w:val="24"/>
        </w:rPr>
        <w:t xml:space="preserve"> </w:t>
      </w:r>
      <w:r w:rsidR="00F74253" w:rsidRPr="00F00378">
        <w:rPr>
          <w:rFonts w:cs="Times New Roman"/>
          <w:szCs w:val="24"/>
          <w:lang w:bidi="lo-LA"/>
        </w:rPr>
        <w:t>Sniedzot SVAP, tiek apmierinātas sabiedrības vajadzības veselības aprūpes un aizsardzības jomā, kas vienlaikus ietver fizisko, garīgo un sociālo labklājību un ir valsts un tautas pastāvēšanas un izdzīvošanas dabiskais pamats.</w:t>
      </w:r>
      <w:r w:rsidR="00F74253" w:rsidRPr="00F00378">
        <w:rPr>
          <w:rFonts w:cs="Times New Roman"/>
          <w:szCs w:val="24"/>
          <w:vertAlign w:val="superscript"/>
          <w:lang w:bidi="lo-LA"/>
        </w:rPr>
        <w:endnoteReference w:id="14"/>
      </w:r>
    </w:p>
    <w:p w14:paraId="30AF165E" w14:textId="51869BFA" w:rsidR="00F74253" w:rsidRPr="00F00378" w:rsidRDefault="00F74253" w:rsidP="004D3D73">
      <w:pPr>
        <w:ind w:firstLine="567"/>
        <w:rPr>
          <w:rFonts w:cs="Times New Roman"/>
          <w:b/>
          <w:bCs/>
          <w:szCs w:val="24"/>
        </w:rPr>
      </w:pPr>
      <w:r w:rsidRPr="00F00378">
        <w:rPr>
          <w:rFonts w:cs="Times New Roman"/>
          <w:b/>
          <w:bCs/>
          <w:szCs w:val="24"/>
        </w:rPr>
        <w:t xml:space="preserve">Pacientu ieguvums ir kvalitatīva, profesionāla un daudzpusīga valsts apmaksātu </w:t>
      </w:r>
      <w:r w:rsidRPr="00F00378">
        <w:rPr>
          <w:rFonts w:cs="Times New Roman"/>
          <w:b/>
          <w:bCs/>
          <w:szCs w:val="24"/>
          <w:lang w:bidi="lo-LA"/>
        </w:rPr>
        <w:t>SVAP</w:t>
      </w:r>
      <w:r w:rsidRPr="00F00378">
        <w:rPr>
          <w:rFonts w:cs="Times New Roman"/>
          <w:b/>
          <w:bCs/>
          <w:szCs w:val="24"/>
        </w:rPr>
        <w:t xml:space="preserve"> pieejamība</w:t>
      </w:r>
      <w:r w:rsidRPr="00F00378">
        <w:rPr>
          <w:rFonts w:cs="Times New Roman"/>
          <w:szCs w:val="24"/>
        </w:rPr>
        <w:t>. RAKUS ir līderis vairākās stacionārā piedāvāto pakalpojumu jomās – neatliekamās medicīniskās palīdzības sniegšanā, katastrofu medicīnā, ķirurģijā, infektoloģijā, tuberkulozes un plaušu slimību ārstēšanā, u.c. Slimnīca ir arī vadošais onkoloģisko slimību ārstēšanas centrs valstī.</w:t>
      </w:r>
      <w:r w:rsidRPr="00F00378">
        <w:rPr>
          <w:rFonts w:cs="Times New Roman"/>
          <w:szCs w:val="24"/>
          <w:vertAlign w:val="superscript"/>
        </w:rPr>
        <w:endnoteReference w:id="15"/>
      </w:r>
      <w:r w:rsidRPr="00F00378">
        <w:rPr>
          <w:rFonts w:cs="Times New Roman"/>
          <w:szCs w:val="24"/>
        </w:rPr>
        <w:t xml:space="preserve"> </w:t>
      </w:r>
      <w:r w:rsidRPr="00F00378">
        <w:rPr>
          <w:rFonts w:cs="Times New Roman"/>
          <w:b/>
          <w:bCs/>
          <w:szCs w:val="24"/>
        </w:rPr>
        <w:t xml:space="preserve">Ņemot vērā minēto, RAKUS stacionārā piedāvātie pakalpojumi rada būtisku ieguvumu pacientiem, jo aptver sabiedrības veselībai kritiski svarīgas </w:t>
      </w:r>
      <w:bookmarkStart w:id="5" w:name="_Hlk111037589"/>
      <w:r w:rsidRPr="00F00378">
        <w:rPr>
          <w:rFonts w:cs="Times New Roman"/>
          <w:b/>
          <w:bCs/>
          <w:szCs w:val="24"/>
        </w:rPr>
        <w:t>jomas.</w:t>
      </w:r>
    </w:p>
    <w:p w14:paraId="7631AF3F" w14:textId="774EDB23" w:rsidR="00F74253" w:rsidRPr="00F00378" w:rsidRDefault="00F74253" w:rsidP="004D3D73">
      <w:pPr>
        <w:ind w:firstLine="567"/>
        <w:rPr>
          <w:rFonts w:cs="Times New Roman"/>
          <w:szCs w:val="24"/>
        </w:rPr>
      </w:pPr>
      <w:r w:rsidRPr="00F00378">
        <w:rPr>
          <w:rFonts w:cs="Times New Roman"/>
          <w:szCs w:val="24"/>
          <w:lang w:bidi="lo-LA"/>
        </w:rPr>
        <w:t xml:space="preserve">RAKUS sniedz pamatā tikai valsts apmaksātos SVAP. </w:t>
      </w:r>
      <w:r w:rsidRPr="00F00378">
        <w:rPr>
          <w:rFonts w:cs="Times New Roman"/>
          <w:szCs w:val="24"/>
        </w:rPr>
        <w:t>Periodā no 2017.gada līdz 2019.gadam RAKUS ieņēmumi no maksas veselības aprūpes pakalpojumiem sastādīja 4–5% no kopējiem ieņēmumiem, bet ieņēmumi no valsts apmaksātajiem pakalpojumiem, ieskaitot pacientu līdzmaksājumus – 84 līdz 87 %.</w:t>
      </w:r>
      <w:r w:rsidRPr="00F00378">
        <w:rPr>
          <w:rFonts w:cs="Times New Roman"/>
          <w:szCs w:val="24"/>
          <w:vertAlign w:val="superscript"/>
        </w:rPr>
        <w:endnoteReference w:id="16"/>
      </w:r>
      <w:bookmarkEnd w:id="5"/>
    </w:p>
    <w:p w14:paraId="524422C3" w14:textId="42CA5E57" w:rsidR="00F74253" w:rsidRPr="00F00378" w:rsidRDefault="0023488E" w:rsidP="004D3D73">
      <w:pPr>
        <w:ind w:firstLine="567"/>
        <w:rPr>
          <w:rFonts w:cs="Times New Roman"/>
          <w:szCs w:val="24"/>
        </w:rPr>
      </w:pPr>
      <w:r w:rsidRPr="00F00378">
        <w:rPr>
          <w:rFonts w:cs="Times New Roman"/>
          <w:szCs w:val="24"/>
        </w:rPr>
        <w:t>COVID-19 ietekmē RAKUS ieņēmumu proporcija no maksas veselības aprūpes pakalpojumiem ir samazinājušies līdz  1–2 %; 2020. gadā maksas pakalpojumi veidoja 2% ieņēmumu.</w:t>
      </w:r>
      <w:r w:rsidR="00F74253" w:rsidRPr="00F00378">
        <w:rPr>
          <w:rFonts w:cs="Times New Roman"/>
          <w:szCs w:val="24"/>
          <w:vertAlign w:val="superscript"/>
        </w:rPr>
        <w:endnoteReference w:id="17"/>
      </w:r>
      <w:r w:rsidR="00F74253" w:rsidRPr="00F00378">
        <w:rPr>
          <w:rFonts w:cs="Times New Roman"/>
          <w:szCs w:val="24"/>
        </w:rPr>
        <w:t xml:space="preserve"> Savukārt ieņēmumi no valsts apmaksātajiem pakalpojumiem, ieskaitot pacientu līdzmaksājumus, sastāda 91–93% no kopējiem ieņēmumiem.</w:t>
      </w:r>
      <w:r w:rsidR="00F74253" w:rsidRPr="00F00378">
        <w:rPr>
          <w:rFonts w:cs="Times New Roman"/>
          <w:szCs w:val="24"/>
          <w:vertAlign w:val="superscript"/>
        </w:rPr>
        <w:endnoteReference w:id="18"/>
      </w:r>
    </w:p>
    <w:p w14:paraId="63606649" w14:textId="77777777" w:rsidR="003914B9" w:rsidRPr="00F00378" w:rsidRDefault="003914B9" w:rsidP="0035173F">
      <w:pPr>
        <w:rPr>
          <w:rFonts w:cs="Times New Roman"/>
          <w:szCs w:val="24"/>
          <w:highlight w:val="cyan"/>
        </w:rPr>
      </w:pPr>
    </w:p>
    <w:p w14:paraId="7A2A2716" w14:textId="698EE20A" w:rsidR="0023488E" w:rsidRPr="00F00378" w:rsidRDefault="0023488E" w:rsidP="004D3D73">
      <w:pPr>
        <w:ind w:firstLine="567"/>
        <w:rPr>
          <w:rFonts w:cs="Times New Roman"/>
          <w:b/>
          <w:bCs/>
          <w:szCs w:val="24"/>
        </w:rPr>
      </w:pPr>
      <w:r w:rsidRPr="00F00378">
        <w:rPr>
          <w:rFonts w:cs="Times New Roman"/>
          <w:b/>
          <w:bCs/>
          <w:szCs w:val="24"/>
        </w:rPr>
        <w:t xml:space="preserve">Līdz ar to vislielāko ieguvumu gūst pacienti, </w:t>
      </w:r>
      <w:r w:rsidRPr="00F00378">
        <w:rPr>
          <w:rFonts w:cs="Times New Roman"/>
          <w:b/>
          <w:bCs/>
          <w:szCs w:val="24"/>
          <w:u w:val="single"/>
        </w:rPr>
        <w:t xml:space="preserve">kuri izmanto valsts apmaksātos </w:t>
      </w:r>
      <w:r w:rsidRPr="00F00378">
        <w:rPr>
          <w:rFonts w:cs="Times New Roman"/>
          <w:b/>
          <w:bCs/>
          <w:szCs w:val="24"/>
          <w:u w:val="single"/>
          <w:lang w:bidi="lo-LA"/>
        </w:rPr>
        <w:t>SVAP</w:t>
      </w:r>
      <w:r w:rsidRPr="00F00378">
        <w:rPr>
          <w:rFonts w:cs="Times New Roman"/>
          <w:b/>
          <w:bCs/>
          <w:szCs w:val="24"/>
          <w:u w:val="single"/>
        </w:rPr>
        <w:t>, it īpaši personas ar maziem vai vidējiem ienākumiem</w:t>
      </w:r>
      <w:r w:rsidRPr="00F00378">
        <w:rPr>
          <w:rFonts w:cs="Times New Roman"/>
          <w:b/>
          <w:bCs/>
          <w:szCs w:val="24"/>
        </w:rPr>
        <w:t xml:space="preserve">. Tāpat lielāko ieguvumu gūst arī tie pacienti, </w:t>
      </w:r>
      <w:r w:rsidRPr="00F00378">
        <w:rPr>
          <w:rFonts w:cs="Times New Roman"/>
          <w:b/>
          <w:bCs/>
          <w:szCs w:val="24"/>
          <w:u w:val="single"/>
        </w:rPr>
        <w:t>kuriem nepieciešama neatliekamā medicīniskā palīdzība, veselības aprūpes pakalpojumi ķirurģijas un onkoloģijas jomā</w:t>
      </w:r>
      <w:r w:rsidRPr="00F00378">
        <w:rPr>
          <w:rFonts w:cs="Times New Roman"/>
          <w:b/>
          <w:bCs/>
          <w:szCs w:val="24"/>
        </w:rPr>
        <w:t>.</w:t>
      </w:r>
    </w:p>
    <w:p w14:paraId="76487175" w14:textId="77777777" w:rsidR="00C77A09" w:rsidRPr="00F00378" w:rsidRDefault="00C77A09" w:rsidP="00C77A09">
      <w:pPr>
        <w:rPr>
          <w:rFonts w:cs="Times New Roman"/>
          <w:b/>
          <w:bCs/>
          <w:szCs w:val="24"/>
        </w:rPr>
      </w:pPr>
    </w:p>
    <w:p w14:paraId="465D7FAC" w14:textId="7D8C26A1" w:rsidR="00A5457F" w:rsidRPr="00F00378" w:rsidRDefault="00291B89" w:rsidP="004D3D73">
      <w:pPr>
        <w:ind w:firstLine="567"/>
        <w:rPr>
          <w:rFonts w:cs="Times New Roman"/>
          <w:szCs w:val="24"/>
          <w:lang w:bidi="lo-LA"/>
        </w:rPr>
      </w:pPr>
      <w:r w:rsidRPr="00F00378">
        <w:rPr>
          <w:rFonts w:cs="Times New Roman"/>
          <w:b/>
          <w:bCs/>
          <w:szCs w:val="24"/>
          <w:lang w:bidi="lo-LA"/>
        </w:rPr>
        <w:t>Konkrētais tirgus konkurences regulējuma izpratnē ir SVAP tirgus Latvijas teritorijā</w:t>
      </w:r>
      <w:r w:rsidRPr="00F00378">
        <w:rPr>
          <w:rFonts w:cs="Times New Roman"/>
          <w:szCs w:val="24"/>
          <w:lang w:bidi="lo-LA"/>
        </w:rPr>
        <w:t>. SVAP ģeogrāfiskais tirgus varētu tikt uztverts arī kā lokāls vai reģionāls tirgus, jo arī zemākas kategorijas reģionālās slimnīcas sniedz SVAP. T</w:t>
      </w:r>
      <w:r w:rsidR="004C7E01" w:rsidRPr="00F00378">
        <w:rPr>
          <w:rFonts w:cs="Times New Roman"/>
          <w:szCs w:val="24"/>
          <w:lang w:bidi="lo-LA"/>
        </w:rPr>
        <w:t>aču</w:t>
      </w:r>
      <w:r w:rsidRPr="00F00378">
        <w:rPr>
          <w:rFonts w:cs="Times New Roman"/>
          <w:szCs w:val="24"/>
          <w:lang w:bidi="lo-LA"/>
        </w:rPr>
        <w:t xml:space="preserve"> RAKUS ir lielākais SVAP </w:t>
      </w:r>
      <w:r w:rsidRPr="00F00378">
        <w:rPr>
          <w:rFonts w:cs="Times New Roman"/>
          <w:szCs w:val="24"/>
          <w:lang w:bidi="lo-LA"/>
        </w:rPr>
        <w:lastRenderedPageBreak/>
        <w:t xml:space="preserve">sniedzējs Latvijā, kas sniedz gan sekundāros, gan terciāros SVAP un specializējas noteiktās jomās, piemēram, ķirurģijā un onkoloģijā. Lai arī varētu pieņemt, ka pacients nemēros ceļu no attālākiem reģioniem, ja vienkāršākus un izplatītākus SVAP var saņemt arī reģionālajās slimnīcās, tomēr ir konstatējami pietiekami daudz gadījumu (aptuveni 50% no visiem pacientiem), kad pacienti, kuri dzīvo ārpus Rīgas, vēršas pēc medicīniskās palīdzības tieši RAKUS vai tiek pārvesti no reģionālajām slimnīcām. </w:t>
      </w:r>
    </w:p>
    <w:p w14:paraId="588599AD" w14:textId="77777777" w:rsidR="00A5457F" w:rsidRPr="00F00378" w:rsidRDefault="00A5457F" w:rsidP="004D3D73">
      <w:pPr>
        <w:rPr>
          <w:rFonts w:cs="Times New Roman"/>
          <w:szCs w:val="24"/>
          <w:lang w:bidi="lo-LA"/>
        </w:rPr>
      </w:pPr>
    </w:p>
    <w:p w14:paraId="6F9CD6B6" w14:textId="54FFEE3D" w:rsidR="00A5457F" w:rsidRPr="00F00378" w:rsidRDefault="00A5457F" w:rsidP="004D3D73">
      <w:pPr>
        <w:ind w:firstLine="567"/>
        <w:rPr>
          <w:rFonts w:cs="Times New Roman"/>
          <w:szCs w:val="24"/>
          <w:lang w:bidi="lo-LA"/>
        </w:rPr>
      </w:pPr>
      <w:r w:rsidRPr="00F00378">
        <w:rPr>
          <w:rFonts w:cs="Times New Roman"/>
          <w:b/>
          <w:bCs/>
          <w:szCs w:val="24"/>
          <w:lang w:bidi="lo-LA"/>
        </w:rPr>
        <w:t>Privātie tirgus dalībnieki šobrīd n</w:t>
      </w:r>
      <w:r w:rsidR="004802F7" w:rsidRPr="00F00378">
        <w:rPr>
          <w:rFonts w:cs="Times New Roman"/>
          <w:b/>
          <w:bCs/>
          <w:szCs w:val="24"/>
          <w:lang w:bidi="lo-LA"/>
        </w:rPr>
        <w:t>espēj</w:t>
      </w:r>
      <w:r w:rsidRPr="00F00378">
        <w:rPr>
          <w:rFonts w:cs="Times New Roman"/>
          <w:b/>
          <w:bCs/>
          <w:szCs w:val="24"/>
          <w:lang w:bidi="lo-LA"/>
        </w:rPr>
        <w:t xml:space="preserve"> apmierināt sabiedrības vajadzības SVAP jomā </w:t>
      </w:r>
      <w:r w:rsidRPr="00F00378">
        <w:rPr>
          <w:rFonts w:cs="Times New Roman"/>
          <w:szCs w:val="24"/>
          <w:lang w:bidi="lo-LA"/>
        </w:rPr>
        <w:t xml:space="preserve">(nav nepieciešamā apjoma infrastruktūras, medicīnas iekārtu, gultas vietu, personāla). Lai aizstātu RAKUS SVAP kapacitāti, privātās stacionārās ārstniecības iestādēs būtu jāiegulda ļoti būtiskas privātās investīcijas. </w:t>
      </w:r>
    </w:p>
    <w:p w14:paraId="2491661D" w14:textId="76533AAC" w:rsidR="00DC3D03" w:rsidRPr="00F00378" w:rsidRDefault="00291B89" w:rsidP="004D3D73">
      <w:pPr>
        <w:ind w:firstLine="567"/>
        <w:rPr>
          <w:rFonts w:cs="Times New Roman"/>
          <w:szCs w:val="24"/>
          <w:lang w:bidi="lo-LA"/>
        </w:rPr>
      </w:pPr>
      <w:r w:rsidRPr="00F00378">
        <w:rPr>
          <w:rFonts w:cs="Times New Roman"/>
          <w:szCs w:val="24"/>
          <w:lang w:bidi="lo-LA"/>
        </w:rPr>
        <w:t xml:space="preserve">Atbilstoši Noteikumu Nr. 555 95.punktam valsts apmaksātus SVAP personai var sniegt tikai </w:t>
      </w:r>
      <w:r w:rsidR="001E575C" w:rsidRPr="00F00378">
        <w:rPr>
          <w:rFonts w:cs="Times New Roman"/>
          <w:szCs w:val="24"/>
          <w:lang w:bidi="lo-LA"/>
        </w:rPr>
        <w:t xml:space="preserve">šo </w:t>
      </w:r>
      <w:r w:rsidRPr="00F00378">
        <w:rPr>
          <w:rFonts w:cs="Times New Roman"/>
          <w:szCs w:val="24"/>
          <w:lang w:bidi="lo-LA"/>
        </w:rPr>
        <w:t>noteikumu 6. pielikumā minētās stacionārās ārstniecības iestādes. Noteikumu Nr.555 6. pielikumā ir ietvertas tikai valsts un pašvaldību stacionārās ārstniecības iestādes (izņemot Balvu un Gulbenes slimnīcu, kur vairākuma dalībnieks ir privātpersona). Turklāt</w:t>
      </w:r>
      <w:r w:rsidR="006A34D0" w:rsidRPr="00F00378">
        <w:rPr>
          <w:rFonts w:cs="Times New Roman"/>
          <w:szCs w:val="24"/>
          <w:lang w:bidi="lo-LA"/>
        </w:rPr>
        <w:t xml:space="preserve"> gadījumā</w:t>
      </w:r>
      <w:r w:rsidRPr="00F00378">
        <w:rPr>
          <w:rFonts w:cs="Times New Roman"/>
          <w:szCs w:val="24"/>
          <w:lang w:bidi="lo-LA"/>
        </w:rPr>
        <w:t>, ja tiktu atcelt</w:t>
      </w:r>
      <w:r w:rsidR="006A34D0" w:rsidRPr="00F00378">
        <w:rPr>
          <w:rFonts w:cs="Times New Roman"/>
          <w:szCs w:val="24"/>
          <w:lang w:bidi="lo-LA"/>
        </w:rPr>
        <w:t>s</w:t>
      </w:r>
      <w:r w:rsidRPr="00F00378">
        <w:rPr>
          <w:rFonts w:cs="Times New Roman"/>
          <w:szCs w:val="24"/>
          <w:lang w:bidi="lo-LA"/>
        </w:rPr>
        <w:t xml:space="preserve"> Noteikumos Nr. 555 paredzēt</w:t>
      </w:r>
      <w:r w:rsidR="00D54F61" w:rsidRPr="00F00378">
        <w:rPr>
          <w:rFonts w:cs="Times New Roman"/>
          <w:szCs w:val="24"/>
          <w:lang w:bidi="lo-LA"/>
        </w:rPr>
        <w:t xml:space="preserve">ais ierobežojums </w:t>
      </w:r>
      <w:r w:rsidRPr="00F00378">
        <w:rPr>
          <w:rFonts w:cs="Times New Roman"/>
          <w:szCs w:val="24"/>
          <w:lang w:bidi="lo-LA"/>
        </w:rPr>
        <w:t>privātajām ārstniecības iestādēm, valsts piešķirtais finansējums nenodrošin</w:t>
      </w:r>
      <w:r w:rsidR="001E575C" w:rsidRPr="00F00378">
        <w:rPr>
          <w:rFonts w:cs="Times New Roman"/>
          <w:szCs w:val="24"/>
          <w:lang w:bidi="lo-LA"/>
        </w:rPr>
        <w:t>ātu</w:t>
      </w:r>
      <w:r w:rsidRPr="00F00378">
        <w:rPr>
          <w:rFonts w:cs="Times New Roman"/>
          <w:szCs w:val="24"/>
          <w:lang w:bidi="lo-LA"/>
        </w:rPr>
        <w:t xml:space="preserve"> SVAP rentabilitāti. Minētais atturētu privātos tirgus dalībniekus no valsts apmaksāto SVAP sniegšanas un valsts</w:t>
      </w:r>
      <w:r w:rsidR="0038729E" w:rsidRPr="00F00378">
        <w:rPr>
          <w:rFonts w:cs="Times New Roman"/>
          <w:szCs w:val="24"/>
          <w:lang w:bidi="lo-LA"/>
        </w:rPr>
        <w:t xml:space="preserve"> nevarētu</w:t>
      </w:r>
      <w:r w:rsidRPr="00F00378">
        <w:rPr>
          <w:rFonts w:cs="Times New Roman"/>
          <w:szCs w:val="24"/>
          <w:lang w:bidi="lo-LA"/>
        </w:rPr>
        <w:t xml:space="preserve"> šo pakalpojumu iepirkt no privātā sektora.</w:t>
      </w:r>
    </w:p>
    <w:p w14:paraId="3EA42619" w14:textId="77777777" w:rsidR="003870F1" w:rsidRPr="00F00378" w:rsidRDefault="003870F1" w:rsidP="004D3D73">
      <w:pPr>
        <w:ind w:firstLine="567"/>
        <w:rPr>
          <w:rFonts w:cs="Times New Roman"/>
          <w:szCs w:val="24"/>
          <w:lang w:bidi="lo-LA"/>
        </w:rPr>
      </w:pPr>
    </w:p>
    <w:p w14:paraId="6196B317" w14:textId="5C98AAEB" w:rsidR="003870F1" w:rsidRPr="00F00378" w:rsidRDefault="00C4214F" w:rsidP="004D3D73">
      <w:pPr>
        <w:ind w:firstLine="567"/>
        <w:rPr>
          <w:rFonts w:cs="Times New Roman"/>
          <w:b/>
          <w:bCs/>
          <w:szCs w:val="24"/>
          <w:u w:val="single"/>
        </w:rPr>
      </w:pPr>
      <w:r w:rsidRPr="00F00378">
        <w:rPr>
          <w:rFonts w:cs="Times New Roman"/>
          <w:szCs w:val="24"/>
        </w:rPr>
        <w:t xml:space="preserve"> </w:t>
      </w:r>
      <w:r w:rsidR="00291B89" w:rsidRPr="00F00378">
        <w:rPr>
          <w:rFonts w:cs="Times New Roman"/>
          <w:szCs w:val="24"/>
          <w:lang w:bidi="lo-LA"/>
        </w:rPr>
        <w:t xml:space="preserve">Šobrīd konkurence SVAP tirgū ir lielākoties tikai starp publisku personu ārstniecības iestādēm. Par komercdarbību veicinošu pasākumu varētu uzskatīt valsts finansējuma palielināšanu veselības aizsardzības nozarē. Tomēr piešķirtais finansējums vēl joprojām nenodrošina valsts apmaksāto SVAP rentabilitāti. Līdz ar to privātās stacionārās ārstniecības iestādes varētu konkurēt tikai maksas stacionāro pakalpojumu segmentā. </w:t>
      </w:r>
      <w:r w:rsidR="00291B89" w:rsidRPr="00F00378">
        <w:rPr>
          <w:rFonts w:cs="Times New Roman"/>
          <w:b/>
          <w:bCs/>
          <w:szCs w:val="24"/>
          <w:lang w:bidi="lo-LA"/>
        </w:rPr>
        <w:t>Lai veicinātu komercdarbību maksas SVAP segmentā, valstij būtu būtiski jāmaina veselības aprūpes modelis, samazinot valsts apmaksāto SVAP īpatsvaru.</w:t>
      </w:r>
      <w:r w:rsidR="00291B89" w:rsidRPr="00F00378">
        <w:rPr>
          <w:rFonts w:cs="Times New Roman"/>
          <w:szCs w:val="24"/>
          <w:lang w:bidi="lo-LA"/>
        </w:rPr>
        <w:t xml:space="preserve"> </w:t>
      </w:r>
      <w:r w:rsidR="00291B89" w:rsidRPr="00F00378">
        <w:rPr>
          <w:rFonts w:cs="Times New Roman"/>
          <w:b/>
          <w:bCs/>
          <w:szCs w:val="24"/>
          <w:u w:val="single"/>
          <w:lang w:bidi="lo-LA"/>
        </w:rPr>
        <w:t>Taču šāda rīcība, ievērojot maksas SVAP pieejamību un sabiedrības kopējo maksātspēju, pa</w:t>
      </w:r>
      <w:r w:rsidRPr="00F00378">
        <w:rPr>
          <w:rFonts w:cs="Times New Roman"/>
          <w:b/>
          <w:bCs/>
          <w:szCs w:val="24"/>
          <w:u w:val="single"/>
          <w:lang w:bidi="lo-LA"/>
        </w:rPr>
        <w:t>š</w:t>
      </w:r>
      <w:r w:rsidR="00291B89" w:rsidRPr="00F00378">
        <w:rPr>
          <w:rFonts w:cs="Times New Roman"/>
          <w:b/>
          <w:bCs/>
          <w:szCs w:val="24"/>
          <w:u w:val="single"/>
          <w:lang w:bidi="lo-LA"/>
        </w:rPr>
        <w:t>reiz nenodrošinātu sabiedrības intereses veselības aprūpes jomā.</w:t>
      </w:r>
      <w:r w:rsidR="00131BBD" w:rsidRPr="00F00378">
        <w:rPr>
          <w:rFonts w:cs="Times New Roman"/>
          <w:b/>
          <w:bCs/>
          <w:szCs w:val="24"/>
          <w:u w:val="single"/>
        </w:rPr>
        <w:t xml:space="preserve"> </w:t>
      </w:r>
    </w:p>
    <w:p w14:paraId="67E1CEF0" w14:textId="77777777" w:rsidR="00642FC9" w:rsidRPr="00F00378" w:rsidRDefault="00642FC9" w:rsidP="004D3D73">
      <w:pPr>
        <w:ind w:firstLine="567"/>
        <w:rPr>
          <w:rFonts w:cs="Times New Roman"/>
          <w:b/>
          <w:bCs/>
          <w:szCs w:val="24"/>
          <w:u w:val="single"/>
        </w:rPr>
      </w:pPr>
    </w:p>
    <w:p w14:paraId="66FC23E2" w14:textId="642FDA7D" w:rsidR="00F74253" w:rsidRPr="00F00378" w:rsidRDefault="00291B89" w:rsidP="004D3D73">
      <w:pPr>
        <w:ind w:firstLine="567"/>
        <w:rPr>
          <w:rFonts w:cs="Times New Roman"/>
          <w:szCs w:val="24"/>
          <w:lang w:bidi="lo-LA"/>
        </w:rPr>
      </w:pPr>
      <w:r w:rsidRPr="00F00378">
        <w:rPr>
          <w:rFonts w:cs="Times New Roman"/>
          <w:b/>
          <w:bCs/>
          <w:szCs w:val="24"/>
          <w:lang w:bidi="lo-LA"/>
        </w:rPr>
        <w:t>Lēmums par</w:t>
      </w:r>
      <w:r w:rsidR="009635A1" w:rsidRPr="00F00378">
        <w:rPr>
          <w:rFonts w:cs="Times New Roman"/>
          <w:b/>
          <w:bCs/>
          <w:szCs w:val="24"/>
          <w:lang w:bidi="lo-LA"/>
        </w:rPr>
        <w:t xml:space="preserve"> valsts</w:t>
      </w:r>
      <w:r w:rsidRPr="00F00378">
        <w:rPr>
          <w:rFonts w:cs="Times New Roman"/>
          <w:b/>
          <w:bCs/>
          <w:szCs w:val="24"/>
          <w:lang w:bidi="lo-LA"/>
        </w:rPr>
        <w:t xml:space="preserve"> līdzdalības saglabāšanu RAKUS nemazin</w:t>
      </w:r>
      <w:r w:rsidR="00131BBD" w:rsidRPr="00F00378">
        <w:rPr>
          <w:rFonts w:cs="Times New Roman"/>
          <w:b/>
          <w:bCs/>
          <w:szCs w:val="24"/>
          <w:lang w:bidi="lo-LA"/>
        </w:rPr>
        <w:t>ātu</w:t>
      </w:r>
      <w:r w:rsidRPr="00F00378">
        <w:rPr>
          <w:rFonts w:cs="Times New Roman"/>
          <w:b/>
          <w:bCs/>
          <w:szCs w:val="24"/>
          <w:lang w:bidi="lo-LA"/>
        </w:rPr>
        <w:t xml:space="preserve"> stimulu privātās uzņēmējdarbības attīstībai SVAP jomā</w:t>
      </w:r>
      <w:r w:rsidRPr="00F00378">
        <w:rPr>
          <w:rFonts w:cs="Times New Roman"/>
          <w:szCs w:val="24"/>
          <w:lang w:bidi="lo-LA"/>
        </w:rPr>
        <w:t>. Līdzekļu trūkums veselības nozarē (valsts apmaksātiem SVAP) un esošā veselības aprūpes sistēma, kas vērsta uz valsts apmaksātu SVAP pieejamības veicināšanu, būtu uzskatāma par galveno faktoru, kas mazina privāto tirgus dalībnieku iesaisti SVAP sniegšanā.</w:t>
      </w:r>
      <w:r w:rsidR="00E94DE4" w:rsidRPr="00F00378">
        <w:rPr>
          <w:rFonts w:cs="Times New Roman"/>
          <w:szCs w:val="24"/>
        </w:rPr>
        <w:t xml:space="preserve"> </w:t>
      </w:r>
      <w:r w:rsidRPr="00F00378">
        <w:rPr>
          <w:rFonts w:cs="Times New Roman"/>
          <w:szCs w:val="24"/>
          <w:lang w:bidi="lo-LA"/>
        </w:rPr>
        <w:t xml:space="preserve">Lēmums par </w:t>
      </w:r>
      <w:r w:rsidR="00DD5CAE" w:rsidRPr="00F00378">
        <w:rPr>
          <w:rFonts w:cs="Times New Roman"/>
          <w:szCs w:val="24"/>
          <w:lang w:bidi="lo-LA"/>
        </w:rPr>
        <w:t xml:space="preserve">valsts </w:t>
      </w:r>
      <w:r w:rsidRPr="00F00378">
        <w:rPr>
          <w:rFonts w:cs="Times New Roman"/>
          <w:szCs w:val="24"/>
          <w:lang w:bidi="lo-LA"/>
        </w:rPr>
        <w:t>līdzdalību RAKUS saistībā ar SVAP sniegšanu ietekmē privāto ārstniecības iestāžu darbību citos veselības aprūpes tirgos, piemēram, sniedzot ambulatoros veselības aprūpes pakalpojumus, tiktāl, ciktāl efektīvai un pilnvērtīgai SVAP sniegšanai pirms un pēc ievietošanas stacionārā pacientiem ir nepieciešams nodrošināt arī ambulatoros pakalpojumus. Neatkarīgi no valsts līdzdalības RAKUS, Latvijas ambulatoro medicīnas pakalpojumu tirgu raksturo augsta sadrumstalotības pakāpe, jo ir ļoti liels pakalpojumu sniedzēju skaits. Nacionālais veselības dienests ir noslēdzis līgumus ar ievērojami lielāku skaitu privātajām ārstniecības iestādēm. Turklāt privātajām ārstniecības iestādēm ir lielākas iespējas investēt medicīnas iekārtu iegādē, veikt telpu atjaunošanu un pielāgošanu, kā arī noteikt citu atalgojumu ārstniecības personālam.</w:t>
      </w:r>
      <w:r w:rsidR="00F74253" w:rsidRPr="00F00378">
        <w:rPr>
          <w:rFonts w:cs="Times New Roman"/>
          <w:szCs w:val="24"/>
          <w:vertAlign w:val="superscript"/>
          <w:lang w:bidi="lo-LA"/>
        </w:rPr>
        <w:endnoteReference w:id="19"/>
      </w:r>
    </w:p>
    <w:p w14:paraId="5FB854DA" w14:textId="77777777" w:rsidR="00887258" w:rsidRPr="00F00378" w:rsidRDefault="00887258" w:rsidP="004D3D73">
      <w:pPr>
        <w:rPr>
          <w:rFonts w:cs="Times New Roman"/>
          <w:szCs w:val="24"/>
          <w:lang w:bidi="lo-LA"/>
        </w:rPr>
      </w:pPr>
    </w:p>
    <w:p w14:paraId="0E9D1695" w14:textId="40FBD6F0" w:rsidR="009F5D1C" w:rsidRPr="00F00378" w:rsidRDefault="00291B89" w:rsidP="004D3D73">
      <w:pPr>
        <w:ind w:firstLine="567"/>
        <w:rPr>
          <w:rFonts w:cs="Times New Roman"/>
          <w:b/>
          <w:bCs/>
          <w:szCs w:val="24"/>
        </w:rPr>
      </w:pPr>
      <w:r w:rsidRPr="00F00378">
        <w:rPr>
          <w:rFonts w:cs="Times New Roman"/>
          <w:b/>
          <w:bCs/>
          <w:szCs w:val="24"/>
          <w:lang w:bidi="lo-LA"/>
        </w:rPr>
        <w:t xml:space="preserve">Līdzdalība RAKUS ir nepieciešama, jo </w:t>
      </w:r>
      <w:r w:rsidR="0003314C" w:rsidRPr="00F00378">
        <w:rPr>
          <w:rFonts w:cs="Times New Roman"/>
          <w:b/>
          <w:bCs/>
          <w:szCs w:val="24"/>
          <w:lang w:bidi="lo-LA"/>
        </w:rPr>
        <w:t>p</w:t>
      </w:r>
      <w:r w:rsidRPr="00F00378">
        <w:rPr>
          <w:rFonts w:cs="Times New Roman"/>
          <w:b/>
          <w:bCs/>
          <w:szCs w:val="24"/>
          <w:lang w:bidi="lo-LA"/>
        </w:rPr>
        <w:t xml:space="preserve">rivātais sektors </w:t>
      </w:r>
      <w:r w:rsidR="004802F7" w:rsidRPr="00F00378">
        <w:rPr>
          <w:rFonts w:cs="Times New Roman"/>
          <w:b/>
          <w:bCs/>
          <w:szCs w:val="24"/>
          <w:lang w:bidi="lo-LA"/>
        </w:rPr>
        <w:t xml:space="preserve">nevar </w:t>
      </w:r>
      <w:r w:rsidRPr="00F00378">
        <w:rPr>
          <w:rFonts w:cs="Times New Roman"/>
          <w:b/>
          <w:bCs/>
          <w:szCs w:val="24"/>
          <w:lang w:bidi="lo-LA"/>
        </w:rPr>
        <w:t>nodrošināt SVAP nepieciešamajā apjomā</w:t>
      </w:r>
      <w:r w:rsidR="00AA4650" w:rsidRPr="00F00378">
        <w:rPr>
          <w:rFonts w:cs="Times New Roman"/>
          <w:szCs w:val="24"/>
          <w:lang w:bidi="lo-LA"/>
        </w:rPr>
        <w:t>.</w:t>
      </w:r>
      <w:r w:rsidRPr="00F00378">
        <w:rPr>
          <w:rFonts w:cs="Times New Roman"/>
          <w:szCs w:val="24"/>
          <w:lang w:bidi="lo-LA"/>
        </w:rPr>
        <w:t xml:space="preserve"> Lai arī </w:t>
      </w:r>
      <w:r w:rsidR="009F5D1C" w:rsidRPr="00F00378">
        <w:rPr>
          <w:rFonts w:cs="Times New Roman"/>
          <w:szCs w:val="24"/>
          <w:lang w:bidi="lo-LA"/>
        </w:rPr>
        <w:t>ir</w:t>
      </w:r>
      <w:r w:rsidRPr="00F00378">
        <w:rPr>
          <w:rFonts w:cs="Times New Roman"/>
          <w:szCs w:val="24"/>
          <w:lang w:bidi="lo-LA"/>
        </w:rPr>
        <w:t xml:space="preserve"> atsevišķas privātās stacionārās ārstniecības iestādes</w:t>
      </w:r>
      <w:r w:rsidR="009F5D1C" w:rsidRPr="00F00378">
        <w:rPr>
          <w:rFonts w:cs="Times New Roman"/>
          <w:szCs w:val="24"/>
          <w:lang w:bidi="lo-LA"/>
        </w:rPr>
        <w:t>,</w:t>
      </w:r>
      <w:r w:rsidRPr="00F00378">
        <w:rPr>
          <w:rFonts w:cs="Times New Roman"/>
          <w:szCs w:val="24"/>
          <w:lang w:bidi="lo-LA"/>
        </w:rPr>
        <w:t xml:space="preserve"> tās nespecializējas nepieciešamo SVAP sniegšanā un to kapacitāte (piemēram, gultu skaits) nav salīdzināma. </w:t>
      </w:r>
      <w:r w:rsidRPr="00F00378">
        <w:rPr>
          <w:rFonts w:cs="Times New Roman"/>
          <w:b/>
          <w:bCs/>
          <w:szCs w:val="24"/>
          <w:lang w:bidi="lo-LA"/>
        </w:rPr>
        <w:t>Privātās ārstniecības iestādes sniedz SVAP specialitātēs, kur valsts finansējums ir nepietiekams vai ir lielas pacientu rindas</w:t>
      </w:r>
      <w:r w:rsidRPr="00F00378">
        <w:rPr>
          <w:rFonts w:cs="Times New Roman"/>
          <w:szCs w:val="24"/>
          <w:lang w:bidi="lo-LA"/>
        </w:rPr>
        <w:t xml:space="preserve">, piemēram, kosmētiskā un vēnu ķirurģija, ortopēdija. </w:t>
      </w:r>
      <w:r w:rsidRPr="00F00378">
        <w:rPr>
          <w:rFonts w:cs="Times New Roman"/>
          <w:b/>
          <w:bCs/>
          <w:szCs w:val="24"/>
          <w:lang w:bidi="lo-LA"/>
        </w:rPr>
        <w:t xml:space="preserve">Lielākajos SVAP segmentos, piemēram, neatliekamajā medicīnā, </w:t>
      </w:r>
      <w:r w:rsidRPr="00F00378">
        <w:rPr>
          <w:rFonts w:cs="Times New Roman"/>
          <w:b/>
          <w:bCs/>
          <w:szCs w:val="24"/>
          <w:lang w:bidi="lo-LA"/>
        </w:rPr>
        <w:lastRenderedPageBreak/>
        <w:t>onkoloģijā privātās ārstniecības iestādes SVAP nesniedz</w:t>
      </w:r>
      <w:r w:rsidRPr="00F00378">
        <w:rPr>
          <w:rFonts w:cs="Times New Roman"/>
          <w:szCs w:val="24"/>
          <w:lang w:bidi="lo-LA"/>
        </w:rPr>
        <w:t xml:space="preserve">. </w:t>
      </w:r>
      <w:r w:rsidRPr="00F00378">
        <w:rPr>
          <w:rFonts w:cs="Times New Roman"/>
          <w:b/>
          <w:bCs/>
          <w:szCs w:val="24"/>
          <w:lang w:bidi="lo-LA"/>
        </w:rPr>
        <w:t>Līdz ar to būtu uzskatāms, ka ir novērojama daļēja tirgus nepilnība SVAP sniegšanā.</w:t>
      </w:r>
    </w:p>
    <w:p w14:paraId="082D2D3C" w14:textId="278E6BFE" w:rsidR="009F5D1C" w:rsidRPr="00F00378" w:rsidRDefault="00291B89" w:rsidP="004D3D73">
      <w:pPr>
        <w:ind w:firstLine="567"/>
        <w:rPr>
          <w:rFonts w:cs="Times New Roman"/>
          <w:szCs w:val="24"/>
        </w:rPr>
      </w:pPr>
      <w:r w:rsidRPr="00F00378">
        <w:rPr>
          <w:rFonts w:cs="Times New Roman"/>
          <w:szCs w:val="24"/>
          <w:lang w:bidi="lo-LA"/>
        </w:rPr>
        <w:t xml:space="preserve">Par galveno iemeslu tirgus nepilnībai varētu uzskatīt veselības aprūpei atvēlēto līdzekļu nepietiekamību, kā arī Noteikumu Nr.555 regulējumu, kas atļauj sniegt valsts apmaksātos SVAP tikai valsts un pašvaldību ārstniecības iestādēm. </w:t>
      </w:r>
      <w:r w:rsidR="003D6672" w:rsidRPr="003D6672">
        <w:rPr>
          <w:u w:val="single"/>
        </w:rPr>
        <w:t xml:space="preserve">Iespējamais privāto tirgus dalībnieku kapacitātes trūkums SVAP jomā un </w:t>
      </w:r>
      <w:r w:rsidR="00B061B5">
        <w:rPr>
          <w:u w:val="single"/>
        </w:rPr>
        <w:t>iespējamā</w:t>
      </w:r>
      <w:r w:rsidR="003D6672" w:rsidRPr="003D6672">
        <w:rPr>
          <w:u w:val="single"/>
        </w:rPr>
        <w:t xml:space="preserve"> nevēlēšanās sniegt nerentablus SVAP pakalpojumus, ir viens no galvenajiem iemesliem valsts līdzdalības saglabāšanai</w:t>
      </w:r>
      <w:r w:rsidR="003D6672">
        <w:rPr>
          <w:u w:val="single"/>
        </w:rPr>
        <w:t>.</w:t>
      </w:r>
    </w:p>
    <w:p w14:paraId="5886B1B8" w14:textId="5D3FD60B" w:rsidR="00F74253" w:rsidRPr="00F00378" w:rsidRDefault="00291B89" w:rsidP="004D3D73">
      <w:pPr>
        <w:ind w:firstLine="567"/>
        <w:rPr>
          <w:rFonts w:cs="Times New Roman"/>
          <w:szCs w:val="24"/>
          <w:lang w:bidi="lo-LA"/>
        </w:rPr>
      </w:pPr>
      <w:r w:rsidRPr="00F00378">
        <w:rPr>
          <w:rFonts w:cs="Times New Roman"/>
          <w:szCs w:val="24"/>
          <w:lang w:bidi="lo-LA"/>
        </w:rPr>
        <w:t xml:space="preserve">Alternatīvi tirgus nepilnības novēršanas instrumenti nav konstatējami. Paredzams, ka arī publiskās un privātās partnerības modelis nebūtu pieņemams privātajam partnerim, jo SVAP sniegšana kopumā nav rentabla, bet pietiekami lieli ieguldījumi no valsts puses, kas padarītu pilna spektra SVAP sniegšanu pievilcīgāku privātajiem partneriem, vienlaikus saglabājot pieejamību sabiedrībai, tuvākajā laikā nebūs iespējami un arī nebūtu racionāli. </w:t>
      </w:r>
    </w:p>
    <w:p w14:paraId="6F02BCAE" w14:textId="77777777" w:rsidR="00796C8D" w:rsidRPr="00F00378" w:rsidRDefault="00796C8D" w:rsidP="004D3D73">
      <w:pPr>
        <w:rPr>
          <w:rFonts w:cs="Times New Roman"/>
          <w:szCs w:val="24"/>
          <w:lang w:bidi="lo-LA"/>
        </w:rPr>
      </w:pPr>
    </w:p>
    <w:p w14:paraId="7305A969" w14:textId="29F1C029" w:rsidR="006521C0" w:rsidRDefault="00291B89" w:rsidP="004D3D73">
      <w:pPr>
        <w:ind w:firstLine="567"/>
        <w:rPr>
          <w:rFonts w:cs="Times New Roman"/>
          <w:szCs w:val="24"/>
          <w:lang w:bidi="lo-LA"/>
        </w:rPr>
      </w:pPr>
      <w:r w:rsidRPr="00F00378">
        <w:rPr>
          <w:rFonts w:cs="Times New Roman"/>
          <w:b/>
          <w:bCs/>
          <w:szCs w:val="24"/>
          <w:lang w:bidi="lo-LA"/>
        </w:rPr>
        <w:t>Normatīvie akti ārstniecības iestādēm, kas sniedz SVAP, paredz liela apjoma un stingras darbības un pakalpojumu sniegšanas kvalitātes un drošības prasības.</w:t>
      </w:r>
      <w:r w:rsidRPr="00F00378">
        <w:rPr>
          <w:rFonts w:cs="Times New Roman"/>
          <w:szCs w:val="24"/>
          <w:lang w:bidi="lo-LA"/>
        </w:rPr>
        <w:t xml:space="preserve"> </w:t>
      </w:r>
      <w:r w:rsidR="006521C0">
        <w:t>Privātās ārstniecības iestādes nesniedz un arī nav sniegušas lielāko daļu (būtiskākos) SVAP, piemēram, neatliekamo palīdzību. Tādēļ pastāv zināms risks, ka privātajām ārstniecības iestādēm, lai  pietiekami operatīvi vai pietiekamā apjomā uzsāktu jaunu līdz šim nebijušu SVAP pakalpojuma izpildi, būs nepieciešami apjomīgi resursi, un periods, lai to nodrošinātu būs sarežģīts un ilglaicīgs.</w:t>
      </w:r>
    </w:p>
    <w:p w14:paraId="1D294129" w14:textId="3B4C23C9" w:rsidR="00CA3EEF" w:rsidRPr="00F00378" w:rsidRDefault="00291B89" w:rsidP="004D3D73">
      <w:pPr>
        <w:ind w:firstLine="567"/>
        <w:rPr>
          <w:rFonts w:cs="Times New Roman"/>
          <w:szCs w:val="24"/>
        </w:rPr>
      </w:pPr>
      <w:r w:rsidRPr="00F00378">
        <w:rPr>
          <w:rFonts w:cs="Times New Roman"/>
          <w:szCs w:val="24"/>
          <w:lang w:bidi="lo-LA"/>
        </w:rPr>
        <w:t>Iepriekš minētais risks ir būtisks, jo var būtiski apdraudēt pacientu un arī ārstniecības personāla veselību un dzīvību. Risku var novērst ar ilgstošu aklimatizācijas periodu. Taču nevienmērīga SVAP sniegšanas pāreja varētu radīt citus riskus veselības aprūpes sistēmai, piemēram, nepietiekamu pakalpojumu pieejamību pārejas periodā.</w:t>
      </w:r>
      <w:r w:rsidR="00CA3EEF" w:rsidRPr="00F00378">
        <w:rPr>
          <w:rFonts w:cs="Times New Roman"/>
          <w:szCs w:val="24"/>
        </w:rPr>
        <w:t xml:space="preserve"> </w:t>
      </w:r>
    </w:p>
    <w:p w14:paraId="45CCA417" w14:textId="77777777" w:rsidR="008B09DD" w:rsidRPr="00F00378" w:rsidRDefault="00291B89" w:rsidP="004D3D73">
      <w:pPr>
        <w:ind w:firstLine="567"/>
        <w:rPr>
          <w:rFonts w:cs="Times New Roman"/>
          <w:szCs w:val="24"/>
          <w:lang w:bidi="lo-LA"/>
        </w:rPr>
      </w:pPr>
      <w:r w:rsidRPr="00F00378">
        <w:rPr>
          <w:rFonts w:cs="Times New Roman"/>
          <w:szCs w:val="24"/>
          <w:lang w:bidi="lo-LA"/>
        </w:rPr>
        <w:t xml:space="preserve">Papildus minētajam, </w:t>
      </w:r>
      <w:r w:rsidRPr="00F00378">
        <w:rPr>
          <w:rFonts w:cs="Times New Roman"/>
          <w:b/>
          <w:bCs/>
          <w:szCs w:val="24"/>
          <w:lang w:bidi="lo-LA"/>
        </w:rPr>
        <w:t xml:space="preserve">privāts komersants var atteikties no nerentablu valsts apmaksātu pakalpojumu sniegšanas vai kompensēt peļņas daļu, palielinot maksas pakalpojumu cenas. Tādā veidā tiktu negatīvi ietekmēta pakalpojumu pieejamība personām ar maziem un vidējiem ienākumiem. </w:t>
      </w:r>
      <w:r w:rsidRPr="00F00378">
        <w:rPr>
          <w:rFonts w:cs="Times New Roman"/>
          <w:szCs w:val="24"/>
          <w:lang w:bidi="lo-LA"/>
        </w:rPr>
        <w:t xml:space="preserve">Turklāt privātā sektora dalībnieki, īstenojot savu privātautonomiju, var nolemt izbeigt komercdarbību veselības aprūpes pakalpojumu jomā vai nonākt bankrota situācijā. Valstij šobrīd </w:t>
      </w:r>
      <w:r w:rsidRPr="00F00378">
        <w:rPr>
          <w:rFonts w:cs="Times New Roman"/>
          <w:szCs w:val="24"/>
          <w:u w:val="single"/>
          <w:lang w:bidi="lo-LA"/>
        </w:rPr>
        <w:t>nav mehānismi</w:t>
      </w:r>
      <w:r w:rsidRPr="00F00378">
        <w:rPr>
          <w:rFonts w:cs="Times New Roman"/>
          <w:szCs w:val="24"/>
          <w:lang w:bidi="lo-LA"/>
        </w:rPr>
        <w:t>, kā novērst minētos riskus SVAP sniegšanas pārtraukšanā.</w:t>
      </w:r>
    </w:p>
    <w:p w14:paraId="1BBABC4F" w14:textId="77777777" w:rsidR="008B09DD" w:rsidRPr="00F00378" w:rsidRDefault="008B09DD" w:rsidP="004D3D73">
      <w:pPr>
        <w:rPr>
          <w:rFonts w:cs="Times New Roman"/>
          <w:szCs w:val="24"/>
          <w:lang w:bidi="lo-LA"/>
        </w:rPr>
      </w:pPr>
    </w:p>
    <w:p w14:paraId="74DF53DA" w14:textId="77777777" w:rsidR="00DE0592" w:rsidRPr="00F00378" w:rsidRDefault="00291B89" w:rsidP="004D3D73">
      <w:pPr>
        <w:ind w:firstLine="567"/>
        <w:rPr>
          <w:rFonts w:cs="Times New Roman"/>
          <w:szCs w:val="24"/>
          <w:lang w:bidi="lo-LA"/>
        </w:rPr>
      </w:pPr>
      <w:r w:rsidRPr="00F00378">
        <w:rPr>
          <w:rFonts w:cs="Times New Roman"/>
          <w:b/>
          <w:bCs/>
          <w:szCs w:val="24"/>
          <w:lang w:bidi="lo-LA"/>
        </w:rPr>
        <w:t>RAKUS darbība SVAP tirgū nerada negatīvu ietekmi uz citiem tirgus dalībniekiem, jo SVAP tirgū darbojas pamatā tikai publisku personu kapitālsabiedrības</w:t>
      </w:r>
      <w:r w:rsidRPr="00F00378">
        <w:rPr>
          <w:rFonts w:cs="Times New Roman"/>
          <w:szCs w:val="24"/>
          <w:lang w:bidi="lo-LA"/>
        </w:rPr>
        <w:t xml:space="preserve">. Tie SVAP segmenti, kuros darbību veic arī privātās ārstniecības iestādes, ir </w:t>
      </w:r>
      <w:r w:rsidR="00F067ED" w:rsidRPr="00F00378">
        <w:rPr>
          <w:rFonts w:cs="Times New Roman"/>
          <w:szCs w:val="24"/>
          <w:lang w:bidi="lo-LA"/>
        </w:rPr>
        <w:t>specializēti</w:t>
      </w:r>
      <w:r w:rsidRPr="00F00378">
        <w:rPr>
          <w:rFonts w:cs="Times New Roman"/>
          <w:szCs w:val="24"/>
          <w:lang w:bidi="lo-LA"/>
        </w:rPr>
        <w:t xml:space="preserve"> pakalpojumi, kuros raksturīgs valsts finansējuma trūkums un lielas pacientu rindas. Proti, RAKUS konkurē ar privātajām ārstniecības iestādēm tikai maksas SVAP segmentos, kas ir aptuveni 4-7% no RAKUS sniegtajiem SVAP. RAKUS ietekme maksas SVAP tirgū ir neliela un vērtējama kā pozitīva, jo tā saasina konkurenci.</w:t>
      </w:r>
    </w:p>
    <w:p w14:paraId="499166DE" w14:textId="301F6301" w:rsidR="0096346B" w:rsidRPr="00F00378" w:rsidRDefault="00291B89" w:rsidP="004D3D73">
      <w:pPr>
        <w:ind w:firstLine="567"/>
        <w:rPr>
          <w:rFonts w:cs="Times New Roman"/>
          <w:szCs w:val="24"/>
        </w:rPr>
      </w:pPr>
      <w:r w:rsidRPr="00F00378">
        <w:rPr>
          <w:rFonts w:cs="Times New Roman"/>
          <w:szCs w:val="24"/>
          <w:lang w:bidi="lo-LA"/>
        </w:rPr>
        <w:t xml:space="preserve"> </w:t>
      </w:r>
      <w:r w:rsidRPr="00F00378">
        <w:rPr>
          <w:rFonts w:cs="Times New Roman"/>
          <w:szCs w:val="24"/>
        </w:rPr>
        <w:t>Konkurenta interese darboties pēc iespējas mazas konkurences apstākļos nav uzskatāma par leģitīmu:</w:t>
      </w:r>
    </w:p>
    <w:p w14:paraId="3F25E9CA" w14:textId="728F0DBA" w:rsidR="00DE0592" w:rsidRPr="00F00378" w:rsidRDefault="00DE0592" w:rsidP="004D3D73">
      <w:pPr>
        <w:ind w:firstLine="567"/>
        <w:rPr>
          <w:rFonts w:cs="Times New Roman"/>
          <w:i/>
          <w:iCs/>
          <w:szCs w:val="24"/>
        </w:rPr>
      </w:pPr>
      <w:r w:rsidRPr="00F00378">
        <w:rPr>
          <w:rFonts w:cs="Times New Roman"/>
          <w:i/>
          <w:iCs/>
          <w:szCs w:val="24"/>
        </w:rPr>
        <w:t>“[..] atbilstoši komerctiesību pamatprincipam aizsardzība pret konkurenci netiek atzīta.  Tas saistīts ar apstākli, ka ekonomikas pamatlikumi pirmām kārtām ir vērsti uz konkurences veicināšanu, tādēļ vēlme būt aizsargātam pret nevēlamu konkurenci principā netiek uzskatīta par tiesisku interesi”</w:t>
      </w:r>
      <w:r w:rsidR="00F74253" w:rsidRPr="00F00378">
        <w:rPr>
          <w:rStyle w:val="EndnoteReference"/>
          <w:rFonts w:cs="Times New Roman"/>
          <w:i/>
          <w:iCs/>
          <w:szCs w:val="24"/>
        </w:rPr>
        <w:endnoteReference w:id="20"/>
      </w:r>
      <w:r w:rsidR="00F74253" w:rsidRPr="00F00378">
        <w:rPr>
          <w:rFonts w:cs="Times New Roman"/>
          <w:i/>
          <w:iCs/>
          <w:szCs w:val="24"/>
        </w:rPr>
        <w:t>.</w:t>
      </w:r>
    </w:p>
    <w:p w14:paraId="76FB1A63" w14:textId="03B7FFCF" w:rsidR="008435F3" w:rsidRPr="00F00378" w:rsidRDefault="00291B89" w:rsidP="004D3D73">
      <w:pPr>
        <w:ind w:firstLine="567"/>
        <w:rPr>
          <w:rFonts w:cs="Times New Roman"/>
          <w:szCs w:val="24"/>
        </w:rPr>
      </w:pPr>
      <w:r w:rsidRPr="00F00378">
        <w:rPr>
          <w:rFonts w:cs="Times New Roman"/>
          <w:b/>
          <w:bCs/>
          <w:szCs w:val="24"/>
        </w:rPr>
        <w:t>Ja publiskas personas kontrolēts komersants darbojas tirgū, kas pakļauts konkurencei, šādas darbības pieļaujamības vērtējumā piemērojamais standarts ir konkurences neitralitāte</w:t>
      </w:r>
      <w:r w:rsidR="00806926" w:rsidRPr="00F00378">
        <w:rPr>
          <w:rFonts w:cs="Times New Roman"/>
          <w:b/>
          <w:bCs/>
          <w:szCs w:val="24"/>
        </w:rPr>
        <w:t xml:space="preserve"> </w:t>
      </w:r>
      <w:r w:rsidR="00806926" w:rsidRPr="00F00378">
        <w:rPr>
          <w:rFonts w:cs="Times New Roman"/>
          <w:szCs w:val="24"/>
        </w:rPr>
        <w:t>(turpmāk</w:t>
      </w:r>
      <w:r w:rsidR="008278F9">
        <w:rPr>
          <w:rFonts w:cs="Times New Roman"/>
          <w:szCs w:val="24"/>
        </w:rPr>
        <w:t xml:space="preserve"> arī</w:t>
      </w:r>
      <w:r w:rsidR="00806926" w:rsidRPr="00F00378">
        <w:rPr>
          <w:rFonts w:cs="Times New Roman"/>
          <w:szCs w:val="24"/>
        </w:rPr>
        <w:t xml:space="preserve">  - </w:t>
      </w:r>
      <w:r w:rsidR="00806926" w:rsidRPr="008278F9">
        <w:rPr>
          <w:rFonts w:cs="Times New Roman"/>
          <w:szCs w:val="24"/>
        </w:rPr>
        <w:t>KN)</w:t>
      </w:r>
      <w:r w:rsidR="0099136A" w:rsidRPr="008278F9">
        <w:rPr>
          <w:rFonts w:cs="Times New Roman"/>
          <w:szCs w:val="24"/>
        </w:rPr>
        <w:t xml:space="preserve">. </w:t>
      </w:r>
    </w:p>
    <w:p w14:paraId="403BC9E5" w14:textId="622D17E8" w:rsidR="009B6FC2" w:rsidRPr="00F00378" w:rsidRDefault="00291B89" w:rsidP="004D3D73">
      <w:pPr>
        <w:ind w:firstLine="567"/>
        <w:rPr>
          <w:rFonts w:cs="Times New Roman"/>
          <w:b/>
          <w:bCs/>
          <w:szCs w:val="24"/>
        </w:rPr>
      </w:pPr>
      <w:r w:rsidRPr="00F00378">
        <w:rPr>
          <w:rFonts w:cs="Times New Roman"/>
          <w:b/>
          <w:bCs/>
          <w:szCs w:val="24"/>
          <w:u w:val="single"/>
        </w:rPr>
        <w:t>Konkurences neitralitāte prasa ievērot 4 principus</w:t>
      </w:r>
      <w:r w:rsidRPr="00F00378">
        <w:rPr>
          <w:rFonts w:cs="Times New Roman"/>
          <w:b/>
          <w:bCs/>
          <w:szCs w:val="24"/>
        </w:rPr>
        <w:t>:</w:t>
      </w:r>
    </w:p>
    <w:p w14:paraId="02B22E0F" w14:textId="5B086669" w:rsidR="009B6FC2" w:rsidRPr="00F00378" w:rsidRDefault="00291B89" w:rsidP="000A276A">
      <w:pPr>
        <w:pStyle w:val="ListParagraph"/>
        <w:numPr>
          <w:ilvl w:val="0"/>
          <w:numId w:val="26"/>
        </w:numPr>
        <w:rPr>
          <w:rFonts w:cs="Times New Roman"/>
          <w:b/>
          <w:bCs/>
          <w:szCs w:val="24"/>
        </w:rPr>
      </w:pPr>
      <w:r w:rsidRPr="00F00378">
        <w:rPr>
          <w:rFonts w:cs="Times New Roman"/>
          <w:b/>
          <w:bCs/>
          <w:szCs w:val="24"/>
        </w:rPr>
        <w:t xml:space="preserve">saimnieciskās darbības un publisko funkciju nodalīšana; </w:t>
      </w:r>
    </w:p>
    <w:p w14:paraId="2443B3D1" w14:textId="77777777" w:rsidR="009B6FC2" w:rsidRPr="00F00378" w:rsidRDefault="00291B89" w:rsidP="000A276A">
      <w:pPr>
        <w:pStyle w:val="ListParagraph"/>
        <w:numPr>
          <w:ilvl w:val="0"/>
          <w:numId w:val="26"/>
        </w:numPr>
        <w:rPr>
          <w:rFonts w:cs="Times New Roman"/>
          <w:b/>
          <w:bCs/>
          <w:szCs w:val="24"/>
        </w:rPr>
      </w:pPr>
      <w:r w:rsidRPr="00F00378">
        <w:rPr>
          <w:rFonts w:cs="Times New Roman"/>
          <w:b/>
          <w:bCs/>
          <w:szCs w:val="24"/>
        </w:rPr>
        <w:t>cenu noteikšana, balstoties uz izmaksām;</w:t>
      </w:r>
    </w:p>
    <w:p w14:paraId="05F7EC2B" w14:textId="243A228C" w:rsidR="009B6FC2" w:rsidRPr="00F00378" w:rsidRDefault="00291B89" w:rsidP="000A276A">
      <w:pPr>
        <w:pStyle w:val="ListParagraph"/>
        <w:numPr>
          <w:ilvl w:val="0"/>
          <w:numId w:val="26"/>
        </w:numPr>
        <w:rPr>
          <w:rFonts w:cs="Times New Roman"/>
          <w:b/>
          <w:bCs/>
          <w:szCs w:val="24"/>
        </w:rPr>
      </w:pPr>
      <w:r w:rsidRPr="00F00378">
        <w:rPr>
          <w:rFonts w:cs="Times New Roman"/>
          <w:b/>
          <w:bCs/>
          <w:szCs w:val="24"/>
        </w:rPr>
        <w:t>vienlīdzīga regulējuma nodrošināšana;</w:t>
      </w:r>
    </w:p>
    <w:p w14:paraId="161C659C" w14:textId="46DB8087" w:rsidR="00F74253" w:rsidRPr="00F00378" w:rsidRDefault="00291B89" w:rsidP="00463B78">
      <w:pPr>
        <w:pStyle w:val="ListParagraph"/>
        <w:numPr>
          <w:ilvl w:val="0"/>
          <w:numId w:val="26"/>
        </w:numPr>
        <w:rPr>
          <w:rFonts w:cs="Times New Roman"/>
          <w:b/>
          <w:bCs/>
          <w:szCs w:val="24"/>
        </w:rPr>
      </w:pPr>
      <w:r w:rsidRPr="00F00378">
        <w:rPr>
          <w:rFonts w:cs="Times New Roman"/>
          <w:b/>
          <w:bCs/>
          <w:szCs w:val="24"/>
        </w:rPr>
        <w:lastRenderedPageBreak/>
        <w:t>konkurenci veicinoša publisko iepirkumu organizēšana</w:t>
      </w:r>
      <w:r w:rsidR="00463B78" w:rsidRPr="00F00378">
        <w:rPr>
          <w:rFonts w:cs="Times New Roman"/>
          <w:b/>
          <w:bCs/>
          <w:szCs w:val="24"/>
        </w:rPr>
        <w:t>.</w:t>
      </w:r>
      <w:r w:rsidR="00F74253" w:rsidRPr="00F00378">
        <w:rPr>
          <w:rStyle w:val="EndnoteReference"/>
          <w:rFonts w:cs="Times New Roman"/>
          <w:szCs w:val="24"/>
        </w:rPr>
        <w:endnoteReference w:id="21"/>
      </w:r>
    </w:p>
    <w:p w14:paraId="1F2E5FFC" w14:textId="15679859" w:rsidR="00F74253" w:rsidRPr="00F00378" w:rsidRDefault="00F74253" w:rsidP="004D3D73">
      <w:pPr>
        <w:ind w:firstLine="567"/>
        <w:rPr>
          <w:rFonts w:cs="Times New Roman"/>
          <w:szCs w:val="24"/>
        </w:rPr>
      </w:pPr>
      <w:r w:rsidRPr="00F00378">
        <w:rPr>
          <w:rFonts w:cs="Times New Roman"/>
          <w:szCs w:val="24"/>
        </w:rPr>
        <w:t xml:space="preserve"> Apstāklis, ka atsevišķus maksas </w:t>
      </w:r>
      <w:r w:rsidRPr="00F00378">
        <w:rPr>
          <w:rFonts w:cs="Times New Roman"/>
          <w:szCs w:val="24"/>
          <w:lang w:bidi="lo-LA"/>
        </w:rPr>
        <w:t>SVAP</w:t>
      </w:r>
      <w:r w:rsidRPr="00F00378">
        <w:rPr>
          <w:rFonts w:cs="Times New Roman"/>
          <w:szCs w:val="24"/>
        </w:rPr>
        <w:t xml:space="preserve"> sniedz arī privātas ārstniecības iestādes, pats par sevi </w:t>
      </w:r>
      <w:r w:rsidRPr="00F00378">
        <w:rPr>
          <w:rFonts w:cs="Times New Roman"/>
          <w:b/>
          <w:bCs/>
          <w:szCs w:val="24"/>
        </w:rPr>
        <w:t>neizslēdz</w:t>
      </w:r>
      <w:r w:rsidRPr="00F00378">
        <w:rPr>
          <w:rFonts w:cs="Times New Roman"/>
          <w:szCs w:val="24"/>
        </w:rPr>
        <w:t xml:space="preserve"> RAKUS tiesības darboties šajā tirgus segmentā. Minētais apstāklis nozīmē, ka darbībai jābūt saderīgai ar Konkurences padomes uzskaitītajiem konkurences neitralitātes principiem.  </w:t>
      </w:r>
    </w:p>
    <w:p w14:paraId="6128C863" w14:textId="3E9CEA67" w:rsidR="00F74253" w:rsidRPr="00F00378" w:rsidRDefault="00F74253" w:rsidP="004D3D73">
      <w:pPr>
        <w:ind w:firstLine="567"/>
        <w:rPr>
          <w:rFonts w:cs="Times New Roman"/>
          <w:szCs w:val="24"/>
        </w:rPr>
      </w:pPr>
      <w:r w:rsidRPr="00F00378">
        <w:rPr>
          <w:rFonts w:cs="Times New Roman"/>
          <w:i/>
          <w:iCs/>
          <w:szCs w:val="24"/>
        </w:rPr>
        <w:t>“Saimnieciskās darbības un publisko funkciju nodalīšanas princips”</w:t>
      </w:r>
      <w:r w:rsidRPr="00F00378">
        <w:rPr>
          <w:rFonts w:cs="Times New Roman"/>
          <w:szCs w:val="24"/>
        </w:rPr>
        <w:t xml:space="preserve"> </w:t>
      </w:r>
      <w:r w:rsidRPr="00F00378">
        <w:rPr>
          <w:rFonts w:cs="Times New Roman"/>
          <w:b/>
          <w:bCs/>
          <w:szCs w:val="24"/>
        </w:rPr>
        <w:t>ir izpildīts</w:t>
      </w:r>
      <w:r w:rsidRPr="00F00378">
        <w:rPr>
          <w:rFonts w:cs="Times New Roman"/>
          <w:szCs w:val="24"/>
        </w:rPr>
        <w:t>. RAKUS nav normatīvi vai līgumiski tiešā veidā deleģēti specifiski valsts pārvaldes uzdevumi SVAP jomā. RAKUS pilda Nacionālās references laboratorijas funkcijas. Taču līdzdalība RAKUS ir saistīta ar no Satversmes 111.panta izrietošā valsts pienākuma gādāt par veselības aprūpes iestāžu, pakalpojumu, aprīkojuma un zāļu esamību un pieejamību.</w:t>
      </w:r>
      <w:r w:rsidRPr="00F00378">
        <w:rPr>
          <w:rFonts w:cs="Times New Roman"/>
          <w:szCs w:val="24"/>
          <w:vertAlign w:val="superscript"/>
        </w:rPr>
        <w:endnoteReference w:id="22"/>
      </w:r>
      <w:r w:rsidRPr="00F00378">
        <w:rPr>
          <w:rFonts w:cs="Times New Roman"/>
          <w:szCs w:val="24"/>
        </w:rPr>
        <w:t xml:space="preserve"> RAKUS sniegtie </w:t>
      </w:r>
      <w:r w:rsidRPr="00F00378">
        <w:rPr>
          <w:rFonts w:cs="Times New Roman"/>
          <w:szCs w:val="24"/>
          <w:lang w:bidi="lo-LA"/>
        </w:rPr>
        <w:t>SVAP</w:t>
      </w:r>
      <w:r w:rsidRPr="00F00378">
        <w:rPr>
          <w:rFonts w:cs="Times New Roman"/>
          <w:szCs w:val="24"/>
        </w:rPr>
        <w:t xml:space="preserve"> ir Satversmē noteikto valsts pienākumu izpilde, kas nav atsevišķi nodalāma.</w:t>
      </w:r>
    </w:p>
    <w:p w14:paraId="023041FF" w14:textId="33AEE9E0" w:rsidR="00F74253" w:rsidRPr="00F00378" w:rsidRDefault="00F74253" w:rsidP="004D3D73">
      <w:pPr>
        <w:ind w:firstLine="567"/>
        <w:rPr>
          <w:rFonts w:cs="Times New Roman"/>
          <w:szCs w:val="24"/>
        </w:rPr>
      </w:pPr>
      <w:r w:rsidRPr="00F00378">
        <w:rPr>
          <w:rFonts w:cs="Times New Roman"/>
          <w:szCs w:val="24"/>
        </w:rPr>
        <w:t xml:space="preserve">Princips </w:t>
      </w:r>
      <w:r w:rsidRPr="00F00378">
        <w:rPr>
          <w:rFonts w:cs="Times New Roman"/>
          <w:i/>
          <w:iCs/>
          <w:szCs w:val="24"/>
        </w:rPr>
        <w:t>“cenu noteikšana, balstoties uz izmaksām”</w:t>
      </w:r>
      <w:r w:rsidRPr="00F00378">
        <w:rPr>
          <w:rFonts w:cs="Times New Roman"/>
          <w:szCs w:val="24"/>
        </w:rPr>
        <w:t xml:space="preserve"> </w:t>
      </w:r>
      <w:r w:rsidRPr="00F00378">
        <w:rPr>
          <w:rFonts w:cs="Times New Roman"/>
          <w:b/>
          <w:bCs/>
          <w:szCs w:val="24"/>
        </w:rPr>
        <w:t>ir izpildīts</w:t>
      </w:r>
      <w:r w:rsidRPr="00F00378">
        <w:rPr>
          <w:rFonts w:cs="Times New Roman"/>
          <w:szCs w:val="24"/>
        </w:rPr>
        <w:t xml:space="preserve">. Lielākā daļa sniegto </w:t>
      </w:r>
      <w:r w:rsidRPr="00F00378">
        <w:rPr>
          <w:rFonts w:cs="Times New Roman"/>
          <w:szCs w:val="24"/>
          <w:lang w:bidi="lo-LA"/>
        </w:rPr>
        <w:t>SVAP</w:t>
      </w:r>
      <w:r w:rsidRPr="00F00378">
        <w:rPr>
          <w:rFonts w:cs="Times New Roman"/>
          <w:szCs w:val="24"/>
        </w:rPr>
        <w:t xml:space="preserve"> ir valsts apmaksāti. Valsts apmaksāto </w:t>
      </w:r>
      <w:r w:rsidRPr="00F00378">
        <w:rPr>
          <w:rFonts w:cs="Times New Roman"/>
          <w:szCs w:val="24"/>
          <w:lang w:bidi="lo-LA"/>
        </w:rPr>
        <w:t>SVAP</w:t>
      </w:r>
      <w:r w:rsidRPr="00F00378">
        <w:rPr>
          <w:rFonts w:cs="Times New Roman"/>
          <w:szCs w:val="24"/>
        </w:rPr>
        <w:t xml:space="preserve"> sniegšana nav rentabla (nav konkurētspējīga). Lai samazinātu zaudējumu apmēru (no 2017.-2020.gadam gandrīz 10 000 000 </w:t>
      </w:r>
      <w:r w:rsidRPr="00F00378">
        <w:rPr>
          <w:rFonts w:cs="Times New Roman"/>
          <w:i/>
          <w:iCs/>
          <w:szCs w:val="24"/>
        </w:rPr>
        <w:t>euro</w:t>
      </w:r>
      <w:r w:rsidRPr="00F00378">
        <w:rPr>
          <w:rFonts w:cs="Times New Roman"/>
          <w:szCs w:val="24"/>
        </w:rPr>
        <w:t xml:space="preserve">), RAKUS maksas pakalpojumu cenas tiek noteiktas atbilstoši tirgus situācijai, lai segtu izmaksas un nodrošinātu ieņēmumus. Maksas pakalpojumu cenas tiek regulāri pārskatītas un paaugstinātas. Vienlaikus uzsverams, ka ir ļoti maz tādu maksas SVAP, kuru sniegšanā RAKUS konkurē ar privātajām ārstniecības iestādēm, jo privātais sektors darbojas SVAP tirgū ierobežotā apmērā.   </w:t>
      </w:r>
    </w:p>
    <w:p w14:paraId="555F79F7" w14:textId="5D05A1A8" w:rsidR="00F74253" w:rsidRPr="00F00378" w:rsidRDefault="00F74253" w:rsidP="004D3D73">
      <w:pPr>
        <w:ind w:firstLine="567"/>
        <w:rPr>
          <w:rFonts w:cs="Times New Roman"/>
          <w:szCs w:val="24"/>
        </w:rPr>
      </w:pPr>
      <w:r w:rsidRPr="00F00378">
        <w:rPr>
          <w:rFonts w:cs="Times New Roman"/>
          <w:szCs w:val="24"/>
        </w:rPr>
        <w:t xml:space="preserve">Princips </w:t>
      </w:r>
      <w:r w:rsidRPr="00F00378">
        <w:rPr>
          <w:rFonts w:cs="Times New Roman"/>
          <w:i/>
          <w:iCs/>
          <w:szCs w:val="24"/>
        </w:rPr>
        <w:t>“vienlīdzīga regulējuma nodrošināšana”</w:t>
      </w:r>
      <w:r w:rsidRPr="00F00378">
        <w:rPr>
          <w:rFonts w:cs="Times New Roman"/>
          <w:szCs w:val="24"/>
        </w:rPr>
        <w:t xml:space="preserve"> </w:t>
      </w:r>
      <w:r w:rsidRPr="00F00378">
        <w:rPr>
          <w:rFonts w:cs="Times New Roman"/>
          <w:b/>
          <w:bCs/>
          <w:szCs w:val="24"/>
        </w:rPr>
        <w:t>ir izpildīts</w:t>
      </w:r>
      <w:r w:rsidRPr="00F00378">
        <w:rPr>
          <w:rFonts w:cs="Times New Roman"/>
          <w:szCs w:val="24"/>
        </w:rPr>
        <w:t xml:space="preserve">. RAKUS un privātās ārstniecības iestādes maksas </w:t>
      </w:r>
      <w:r w:rsidRPr="00F00378">
        <w:rPr>
          <w:rFonts w:cs="Times New Roman"/>
          <w:szCs w:val="24"/>
          <w:lang w:bidi="lo-LA"/>
        </w:rPr>
        <w:t>SVAP</w:t>
      </w:r>
      <w:r w:rsidRPr="00F00378">
        <w:rPr>
          <w:rFonts w:cs="Times New Roman"/>
          <w:szCs w:val="24"/>
        </w:rPr>
        <w:t xml:space="preserve"> tirgū konkurē vienlīdzīga regulējuma apstākļos. Ministru kabineta 2009. gada 20. janvāra noteikumi Nr. 60 "Noteikumi par obligātajām prasībām ārstniecības iestādēm un to struktūrvienībām" neparedz dažādas prasības publiskajām un privātajām ārstniecības iestādēm</w:t>
      </w:r>
      <w:r w:rsidRPr="00F00378">
        <w:rPr>
          <w:rFonts w:cs="Times New Roman"/>
        </w:rPr>
        <w:t>.</w:t>
      </w:r>
      <w:r w:rsidRPr="00F00378">
        <w:rPr>
          <w:rFonts w:cs="Times New Roman"/>
          <w:szCs w:val="24"/>
          <w:vertAlign w:val="superscript"/>
        </w:rPr>
        <w:endnoteReference w:id="23"/>
      </w:r>
    </w:p>
    <w:p w14:paraId="735BD6F2" w14:textId="77777777" w:rsidR="00122048" w:rsidRPr="00F00378" w:rsidRDefault="00122048" w:rsidP="004D3D73">
      <w:pPr>
        <w:ind w:firstLine="567"/>
        <w:rPr>
          <w:rFonts w:cs="Times New Roman"/>
          <w:szCs w:val="24"/>
        </w:rPr>
      </w:pPr>
      <w:r w:rsidRPr="00F00378">
        <w:rPr>
          <w:rFonts w:cs="Times New Roman"/>
          <w:i/>
          <w:iCs/>
          <w:szCs w:val="24"/>
        </w:rPr>
        <w:t>“</w:t>
      </w:r>
      <w:r w:rsidR="00291B89" w:rsidRPr="00F00378">
        <w:rPr>
          <w:rFonts w:cs="Times New Roman"/>
          <w:i/>
          <w:iCs/>
          <w:szCs w:val="24"/>
        </w:rPr>
        <w:t>Konkurenci veicinoš</w:t>
      </w:r>
      <w:r w:rsidR="0096346B" w:rsidRPr="00F00378">
        <w:rPr>
          <w:rFonts w:cs="Times New Roman"/>
          <w:i/>
          <w:iCs/>
          <w:szCs w:val="24"/>
        </w:rPr>
        <w:t>s</w:t>
      </w:r>
      <w:r w:rsidR="00291B89" w:rsidRPr="00F00378">
        <w:rPr>
          <w:rFonts w:cs="Times New Roman"/>
          <w:i/>
          <w:iCs/>
          <w:szCs w:val="24"/>
        </w:rPr>
        <w:t xml:space="preserve"> publisko iepirkumu organizēšanas</w:t>
      </w:r>
      <w:r w:rsidRPr="00F00378">
        <w:rPr>
          <w:rFonts w:cs="Times New Roman"/>
          <w:i/>
          <w:iCs/>
          <w:szCs w:val="24"/>
        </w:rPr>
        <w:t>”</w:t>
      </w:r>
      <w:r w:rsidR="00291B89" w:rsidRPr="00F00378">
        <w:rPr>
          <w:rFonts w:cs="Times New Roman"/>
          <w:szCs w:val="24"/>
        </w:rPr>
        <w:t xml:space="preserve"> princips </w:t>
      </w:r>
      <w:r w:rsidR="00291B89" w:rsidRPr="00F00378">
        <w:rPr>
          <w:rFonts w:cs="Times New Roman"/>
          <w:b/>
          <w:bCs/>
          <w:szCs w:val="24"/>
        </w:rPr>
        <w:t>ir izpildīts.</w:t>
      </w:r>
      <w:r w:rsidR="00291B89" w:rsidRPr="00F00378">
        <w:rPr>
          <w:rFonts w:cs="Times New Roman"/>
          <w:szCs w:val="24"/>
        </w:rPr>
        <w:t xml:space="preserve"> RAKUS iepirkumus veic atbilstoši Publisko iepirkumu likuma regulējumam.</w:t>
      </w:r>
    </w:p>
    <w:p w14:paraId="65F1F43D" w14:textId="77777777" w:rsidR="00122048" w:rsidRPr="00F00378" w:rsidRDefault="00122048" w:rsidP="004D3D73">
      <w:pPr>
        <w:rPr>
          <w:rFonts w:cs="Times New Roman"/>
          <w:szCs w:val="24"/>
        </w:rPr>
      </w:pPr>
    </w:p>
    <w:p w14:paraId="339C40F5" w14:textId="7CD199EF" w:rsidR="00230A31" w:rsidRPr="00F00378" w:rsidRDefault="00911C26" w:rsidP="004D3D73">
      <w:pPr>
        <w:ind w:firstLine="567"/>
        <w:rPr>
          <w:rFonts w:cs="Times New Roman"/>
          <w:szCs w:val="24"/>
          <w:lang w:bidi="lo-LA"/>
        </w:rPr>
      </w:pPr>
      <w:r w:rsidRPr="00F00378">
        <w:rPr>
          <w:rFonts w:cs="Times New Roman"/>
          <w:szCs w:val="24"/>
          <w:lang w:bidi="lo-LA"/>
        </w:rPr>
        <w:t xml:space="preserve">Kā jau iepriekš minēts, </w:t>
      </w:r>
      <w:r w:rsidR="00291B89" w:rsidRPr="00F00378">
        <w:rPr>
          <w:rFonts w:cs="Times New Roman"/>
          <w:szCs w:val="24"/>
          <w:lang w:bidi="lo-LA"/>
        </w:rPr>
        <w:t xml:space="preserve">RAKUS ir lielākā daudzprofilu slimnīca Latvijā, kas apvieno 5 stacionārus. </w:t>
      </w:r>
      <w:r w:rsidR="00291B89" w:rsidRPr="00F00378">
        <w:rPr>
          <w:rFonts w:cs="Times New Roman"/>
          <w:b/>
          <w:bCs/>
          <w:szCs w:val="24"/>
          <w:lang w:bidi="lo-LA"/>
        </w:rPr>
        <w:t>Ja RAKUS neturpinātu SVAP sniegšanu, tiktu būtiski pārkāptas pacientu Satversmes 111.pantā paredzētās pamattiesības uz veselību</w:t>
      </w:r>
      <w:r w:rsidR="00291B89" w:rsidRPr="00F00378">
        <w:rPr>
          <w:rFonts w:cs="Times New Roman"/>
          <w:szCs w:val="24"/>
          <w:lang w:bidi="lo-LA"/>
        </w:rPr>
        <w:t xml:space="preserve">, jo valstī netiktu nodrošināta SVAP pieejamība gan kvantitatīvi, gan cenu ziņā. Īpaši būtiskas negatīvas sekas radītu neatliekamās medicīniskās palīdzības, ķirurģijas un onkoloģijas pakalpojumu trūkums. </w:t>
      </w:r>
      <w:r w:rsidR="00291B89" w:rsidRPr="00F00378">
        <w:rPr>
          <w:rFonts w:cs="Times New Roman"/>
          <w:b/>
          <w:bCs/>
          <w:szCs w:val="24"/>
          <w:lang w:bidi="lo-LA"/>
        </w:rPr>
        <w:t>Privātās ārstniecības iestādes nav spēj</w:t>
      </w:r>
      <w:r w:rsidR="00463B78" w:rsidRPr="00F00378">
        <w:rPr>
          <w:rFonts w:cs="Times New Roman"/>
          <w:b/>
          <w:bCs/>
          <w:szCs w:val="24"/>
          <w:lang w:bidi="lo-LA"/>
        </w:rPr>
        <w:t>īgas</w:t>
      </w:r>
      <w:r w:rsidR="00291B89" w:rsidRPr="00F00378">
        <w:rPr>
          <w:rFonts w:cs="Times New Roman"/>
          <w:b/>
          <w:bCs/>
          <w:szCs w:val="24"/>
          <w:lang w:bidi="lo-LA"/>
        </w:rPr>
        <w:t xml:space="preserve"> nodrošināt SVAP pietiekamā apjomā</w:t>
      </w:r>
      <w:r w:rsidR="00291B89" w:rsidRPr="00F00378">
        <w:rPr>
          <w:rFonts w:cs="Times New Roman"/>
          <w:szCs w:val="24"/>
          <w:lang w:bidi="lo-LA"/>
        </w:rPr>
        <w:t>. Turklāt esošais valsts finansējums ir nepietiekams, lai garantētu SVAP rentabilitāti.</w:t>
      </w:r>
    </w:p>
    <w:p w14:paraId="6F150C22" w14:textId="25A46288" w:rsidR="007245A3" w:rsidRPr="00F00378" w:rsidRDefault="00291B89" w:rsidP="004D3D73">
      <w:pPr>
        <w:ind w:firstLine="567"/>
        <w:rPr>
          <w:rFonts w:cs="Times New Roman"/>
          <w:szCs w:val="24"/>
          <w:lang w:bidi="lo-LA"/>
        </w:rPr>
      </w:pPr>
      <w:r w:rsidRPr="00F00378">
        <w:rPr>
          <w:rFonts w:cs="Times New Roman"/>
          <w:b/>
          <w:bCs/>
          <w:szCs w:val="24"/>
          <w:lang w:bidi="lo-LA"/>
        </w:rPr>
        <w:t>RAKUS ir arī būtiska loma katastrofu medicīnas realizēšanā visā valstī</w:t>
      </w:r>
      <w:r w:rsidRPr="00F00378">
        <w:rPr>
          <w:rFonts w:cs="Times New Roman"/>
          <w:szCs w:val="24"/>
          <w:lang w:bidi="lo-LA"/>
        </w:rPr>
        <w:t>. Valsts civilās aizsardzības plāna ietvaros RAKUS kopā ar Neatliekamās medicīniskās palīdzības dienestu ir noteiktas kā institūcijas, kas atbildīgas par specializētās medicīniskās palīdzības sniegšanu un koordinēšanu avārijas seku likvidēšanā masveida cietušo gadījumā. RAKUS ir arī Aizsardzības ministrijas un Nacionālo Bruņoto spēku stratēģiskās sadarbības partneris, kam ir īpaša loma ar valsts aizsardzības spēju stiprināšanu saistītu militāru apmācību nodrošināšanā.</w:t>
      </w:r>
      <w:r w:rsidR="00F74253" w:rsidRPr="00F00378">
        <w:rPr>
          <w:rFonts w:cs="Times New Roman"/>
          <w:szCs w:val="24"/>
          <w:vertAlign w:val="superscript"/>
          <w:lang w:bidi="lo-LA"/>
        </w:rPr>
        <w:endnoteReference w:id="24"/>
      </w:r>
      <w:r w:rsidR="00F74253" w:rsidRPr="00F00378">
        <w:rPr>
          <w:rFonts w:cs="Times New Roman"/>
          <w:szCs w:val="24"/>
        </w:rPr>
        <w:t xml:space="preserve"> </w:t>
      </w:r>
      <w:r w:rsidRPr="00F00378">
        <w:rPr>
          <w:rFonts w:cs="Times New Roman"/>
          <w:szCs w:val="24"/>
          <w:lang w:bidi="lo-LA"/>
        </w:rPr>
        <w:t xml:space="preserve">Ievērojot minēto, </w:t>
      </w:r>
      <w:r w:rsidRPr="00F00378">
        <w:rPr>
          <w:rFonts w:cs="Times New Roman"/>
          <w:b/>
          <w:bCs/>
          <w:szCs w:val="24"/>
          <w:lang w:bidi="lo-LA"/>
        </w:rPr>
        <w:t>ja RAKUS pārtrauktu SVAP sniegšanu, zaudējumi sabiedrībai būtu ievērojami lielāki par ieguvumiem. Pakalpojumu sniegšanas pārtraukšana novestu pie būtiskiem personu tiesību uz veselību un dzīvību aizskārumiem, kā arī negatīvi ietekmētu valsts darbību katastrofu un avāriju seku likvidēšanā un valsts drošību</w:t>
      </w:r>
      <w:r w:rsidRPr="00F00378">
        <w:rPr>
          <w:rFonts w:cs="Times New Roman"/>
          <w:szCs w:val="24"/>
          <w:lang w:bidi="lo-LA"/>
        </w:rPr>
        <w:t>.</w:t>
      </w:r>
    </w:p>
    <w:p w14:paraId="27DC4D53" w14:textId="77777777" w:rsidR="007245A3" w:rsidRPr="00F00378" w:rsidRDefault="007245A3" w:rsidP="004D3D73">
      <w:pPr>
        <w:ind w:firstLine="567"/>
        <w:rPr>
          <w:rFonts w:cs="Times New Roman"/>
          <w:szCs w:val="24"/>
          <w:lang w:bidi="lo-LA"/>
        </w:rPr>
      </w:pPr>
    </w:p>
    <w:p w14:paraId="776F920B" w14:textId="48273AC9" w:rsidR="00F74253" w:rsidRPr="00F00378" w:rsidRDefault="00291B89" w:rsidP="004D3D73">
      <w:pPr>
        <w:ind w:firstLine="567"/>
        <w:rPr>
          <w:rFonts w:cs="Times New Roman"/>
          <w:szCs w:val="24"/>
        </w:rPr>
      </w:pPr>
      <w:r w:rsidRPr="00F00378">
        <w:rPr>
          <w:rFonts w:cs="Times New Roman"/>
          <w:b/>
          <w:bCs/>
          <w:szCs w:val="24"/>
          <w:lang w:bidi="lo-LA"/>
        </w:rPr>
        <w:t>Nav pamata uzskatīt, ka RAKUS darbība SVAP tirgū varētu absorbēt kapitālu un cilvēkresursus no citiem tirgiem</w:t>
      </w:r>
      <w:r w:rsidRPr="00F00378">
        <w:rPr>
          <w:rFonts w:cs="Times New Roman"/>
          <w:szCs w:val="24"/>
          <w:lang w:bidi="lo-LA"/>
        </w:rPr>
        <w:t>. RAKUS izmanto telpas, inventāru un aprīkojumu, kas ir radīts vai pielāgots medicīnas pakalpojumu sniegšanai. Aptuveni 75% no visiem RAKUS darbiniekiem ir ārstniecības personāls.</w:t>
      </w:r>
      <w:r w:rsidR="00F74253" w:rsidRPr="00F00378">
        <w:rPr>
          <w:rFonts w:cs="Times New Roman"/>
          <w:szCs w:val="24"/>
          <w:vertAlign w:val="superscript"/>
          <w:lang w:bidi="lo-LA"/>
        </w:rPr>
        <w:endnoteReference w:id="25"/>
      </w:r>
      <w:r w:rsidR="00F74253" w:rsidRPr="00F00378">
        <w:rPr>
          <w:rFonts w:cs="Times New Roman"/>
          <w:szCs w:val="24"/>
          <w:lang w:bidi="lo-LA"/>
        </w:rPr>
        <w:t xml:space="preserve"> Pārējie RAKUS darbinieki ir ārstniecības personu atbalsta personāls, administratīvais personāls, saimnieciski apkalpojošais personāls un ārstniecības procesa nodrošinājuma personāls. Ārstniecības personāls un ārstniecības personu </w:t>
      </w:r>
      <w:r w:rsidR="00F74253" w:rsidRPr="00F00378">
        <w:rPr>
          <w:rFonts w:cs="Times New Roman"/>
          <w:szCs w:val="24"/>
          <w:lang w:bidi="lo-LA"/>
        </w:rPr>
        <w:lastRenderedPageBreak/>
        <w:t>atbalsta personāls darbojas ārstniecības pakalpojumu tirgū. Šobrīd nav novērojams administratīvā un saimnieciski apkalpojošā personāla trūkums darba tirgū.</w:t>
      </w:r>
      <w:r w:rsidR="00F74253" w:rsidRPr="00F00378">
        <w:rPr>
          <w:rFonts w:cs="Times New Roman"/>
          <w:szCs w:val="24"/>
        </w:rPr>
        <w:t xml:space="preserve"> </w:t>
      </w:r>
    </w:p>
    <w:p w14:paraId="2EE46C7C" w14:textId="77777777" w:rsidR="00F74253" w:rsidRPr="00F00378" w:rsidRDefault="00F74253" w:rsidP="004D3D73">
      <w:pPr>
        <w:rPr>
          <w:rFonts w:cs="Times New Roman"/>
          <w:szCs w:val="24"/>
        </w:rPr>
      </w:pPr>
    </w:p>
    <w:p w14:paraId="5E3C548B" w14:textId="607F1689" w:rsidR="00F74253" w:rsidRPr="00F00378" w:rsidRDefault="00F74253" w:rsidP="004D3D73">
      <w:pPr>
        <w:ind w:firstLine="567"/>
        <w:rPr>
          <w:rFonts w:cs="Times New Roman"/>
          <w:szCs w:val="24"/>
          <w:lang w:bidi="lo-LA"/>
        </w:rPr>
      </w:pPr>
      <w:r w:rsidRPr="00F00378">
        <w:rPr>
          <w:rFonts w:cs="Times New Roman"/>
          <w:b/>
          <w:bCs/>
          <w:szCs w:val="24"/>
          <w:lang w:bidi="lo-LA"/>
        </w:rPr>
        <w:t>RAKUS darbība SVAP tirgū nerada negatīvu ietekmi uz privātā sektora inovācijām un attīstību.</w:t>
      </w:r>
      <w:r w:rsidRPr="00F00378">
        <w:rPr>
          <w:rFonts w:cs="Times New Roman"/>
          <w:szCs w:val="24"/>
          <w:lang w:bidi="lo-LA"/>
        </w:rPr>
        <w:t xml:space="preserve"> </w:t>
      </w:r>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7AB2142A" w14:textId="7E1CE30B" w:rsidR="00F74253" w:rsidRPr="00F00378" w:rsidRDefault="00F74253" w:rsidP="004D3D73">
      <w:pPr>
        <w:ind w:firstLine="567"/>
        <w:rPr>
          <w:rFonts w:cs="Times New Roman"/>
          <w:szCs w:val="24"/>
          <w:lang w:bidi="lo-LA"/>
        </w:rPr>
      </w:pPr>
      <w:r w:rsidRPr="00F00378">
        <w:rPr>
          <w:rFonts w:cs="Times New Roman"/>
          <w:szCs w:val="24"/>
          <w:lang w:bidi="lo-LA"/>
        </w:rPr>
        <w:t>Papildus minētajam, RAKUS veic zinātniski pētniecisko darbu un ievieš inovācijas medicīnas jomā, nodrošina jaunu speciālistu apmācību, īsteno pasākumus sabiedrības izglītošanai un citus veselības veicināšanas pasākumus.</w:t>
      </w:r>
      <w:r w:rsidRPr="00F00378">
        <w:rPr>
          <w:rFonts w:cs="Times New Roman"/>
          <w:szCs w:val="24"/>
          <w:vertAlign w:val="superscript"/>
          <w:lang w:bidi="lo-LA"/>
        </w:rPr>
        <w:endnoteReference w:id="26"/>
      </w:r>
      <w:r w:rsidRPr="00F00378">
        <w:rPr>
          <w:rFonts w:cs="Times New Roman"/>
          <w:szCs w:val="24"/>
          <w:lang w:bidi="lo-LA"/>
        </w:rPr>
        <w:t xml:space="preserve"> Minēto pasākumu kopums pozitīvi ietekmē medicīnas nozari kopumā, tajā skaitā arī privātās ārstniecības iestādes.</w:t>
      </w:r>
    </w:p>
    <w:p w14:paraId="353F0D04" w14:textId="77777777" w:rsidR="00F74253" w:rsidRPr="00F00378" w:rsidRDefault="00F74253" w:rsidP="004D3D73">
      <w:pPr>
        <w:ind w:firstLine="567"/>
        <w:rPr>
          <w:rFonts w:cs="Times New Roman"/>
          <w:szCs w:val="24"/>
          <w:lang w:bidi="lo-LA"/>
        </w:rPr>
      </w:pPr>
    </w:p>
    <w:p w14:paraId="36D0234E" w14:textId="1D619827" w:rsidR="00F74253" w:rsidRPr="00F00378" w:rsidRDefault="00F74253" w:rsidP="004D3D73">
      <w:pPr>
        <w:ind w:firstLine="567"/>
        <w:rPr>
          <w:rFonts w:cs="Times New Roman"/>
          <w:szCs w:val="24"/>
          <w:lang w:bidi="lo-LA"/>
        </w:rPr>
      </w:pPr>
      <w:r w:rsidRPr="00F00378">
        <w:rPr>
          <w:rFonts w:cs="Times New Roman"/>
          <w:b/>
          <w:bCs/>
          <w:szCs w:val="24"/>
          <w:lang w:bidi="lo-LA"/>
        </w:rPr>
        <w:t>RAKUS veiktās investīcijas</w:t>
      </w:r>
      <w:r w:rsidRPr="00F00378">
        <w:rPr>
          <w:rFonts w:cs="Times New Roman"/>
          <w:szCs w:val="24"/>
          <w:lang w:bidi="lo-LA"/>
        </w:rPr>
        <w:t xml:space="preserve"> 2019.-2021.gadā </w:t>
      </w:r>
      <w:r w:rsidR="00890898">
        <w:rPr>
          <w:rFonts w:cs="Times New Roman"/>
          <w:szCs w:val="24"/>
          <w:lang w:bidi="lo-LA"/>
        </w:rPr>
        <w:t xml:space="preserve">ir bijušas vairāk kā </w:t>
      </w:r>
      <w:r w:rsidRPr="00F00378">
        <w:rPr>
          <w:rFonts w:cs="Times New Roman"/>
          <w:szCs w:val="24"/>
          <w:lang w:bidi="lo-LA"/>
        </w:rPr>
        <w:t>6</w:t>
      </w:r>
      <w:r w:rsidR="00890898">
        <w:rPr>
          <w:rFonts w:cs="Times New Roman"/>
          <w:szCs w:val="24"/>
          <w:lang w:bidi="lo-LA"/>
        </w:rPr>
        <w:t>8</w:t>
      </w:r>
      <w:r w:rsidRPr="00F00378">
        <w:rPr>
          <w:rFonts w:cs="Times New Roman"/>
          <w:szCs w:val="24"/>
          <w:lang w:bidi="lo-LA"/>
        </w:rPr>
        <w:t> </w:t>
      </w:r>
      <w:r w:rsidR="00890898">
        <w:rPr>
          <w:rFonts w:cs="Times New Roman"/>
          <w:szCs w:val="24"/>
          <w:lang w:bidi="lo-LA"/>
        </w:rPr>
        <w:t>milj. EUR.</w:t>
      </w:r>
      <w:r w:rsidRPr="00F00378">
        <w:rPr>
          <w:rFonts w:cs="Times New Roman"/>
          <w:szCs w:val="24"/>
          <w:lang w:bidi="lo-LA"/>
        </w:rPr>
        <w:t xml:space="preserve"> </w:t>
      </w:r>
      <w:r w:rsidR="00890898">
        <w:rPr>
          <w:rFonts w:cs="Times New Roman"/>
          <w:szCs w:val="24"/>
          <w:lang w:bidi="lo-LA"/>
        </w:rPr>
        <w:t>I</w:t>
      </w:r>
      <w:r w:rsidRPr="00F00378">
        <w:rPr>
          <w:rFonts w:cs="Times New Roman"/>
          <w:szCs w:val="24"/>
          <w:lang w:bidi="lo-LA"/>
        </w:rPr>
        <w:t xml:space="preserve">nvestīcijas </w:t>
      </w:r>
      <w:r w:rsidR="00890898">
        <w:rPr>
          <w:rFonts w:cs="Times New Roman"/>
          <w:szCs w:val="24"/>
          <w:lang w:bidi="lo-LA"/>
        </w:rPr>
        <w:t>novirzītas</w:t>
      </w:r>
      <w:r w:rsidRPr="00F00378">
        <w:rPr>
          <w:rFonts w:cs="Times New Roman"/>
          <w:szCs w:val="24"/>
          <w:lang w:bidi="lo-LA"/>
        </w:rPr>
        <w:t xml:space="preserve"> stacionāru ēku un infrastruktūras būvniecībai, atjaunošanai un pārbūvei, medicīnas iekārtu iegādei, datorprogrammu un datortehnikas iegādei. Investīcijas veido RAKUS pašu ieņēmumi, valsts budžeta līdzekļi, Eiropas Savienības fondu līdzekļi un citu finanšu instrumentu līdzekļi. </w:t>
      </w:r>
    </w:p>
    <w:p w14:paraId="4FBFC026" w14:textId="2A4BBE4C" w:rsidR="00F74253" w:rsidRPr="00F00378" w:rsidRDefault="00F74253" w:rsidP="004D3D73">
      <w:pPr>
        <w:ind w:firstLine="567"/>
        <w:rPr>
          <w:rFonts w:cs="Times New Roman"/>
          <w:szCs w:val="24"/>
          <w:lang w:bidi="lo-LA"/>
        </w:rPr>
      </w:pPr>
      <w:r w:rsidRPr="00F00378">
        <w:rPr>
          <w:rFonts w:cs="Times New Roman"/>
          <w:szCs w:val="24"/>
          <w:lang w:bidi="lo-LA"/>
        </w:rPr>
        <w:t>Novecojušas iekārtas, to trūkums, kā arī nepietiekams, nepiemērots vai neatbilstošā tehniskā stāvoklī esošs telpu nodrošinājums būtiski ietekmē RAKUS spējas savlaicīgi, kvalitatīvi un pietiekamā apjomā sniegt pacientiem nepieciešamos pakalpojumus. Datortehnikas un medicīnas iekārtu iegāde un telpu būvniecība un atjaunošana šobrīd ir prioritāte, un nav saredzami lietderīgāki vai pacientiem vēlamāki projekti.</w:t>
      </w:r>
      <w:bookmarkStart w:id="6" w:name="_Ref80221495"/>
    </w:p>
    <w:p w14:paraId="34AEAC81" w14:textId="2C1CB019" w:rsidR="00F74253" w:rsidRPr="00F00378" w:rsidRDefault="00F74253" w:rsidP="00C77A09">
      <w:pPr>
        <w:rPr>
          <w:rFonts w:cs="Times New Roman"/>
          <w:szCs w:val="24"/>
          <w:lang w:bidi="lo-LA"/>
        </w:rPr>
      </w:pPr>
    </w:p>
    <w:p w14:paraId="629DD7AF" w14:textId="2B8C8AFF" w:rsidR="00F74253" w:rsidRPr="00F00378" w:rsidRDefault="00F74253" w:rsidP="004D3D73">
      <w:pPr>
        <w:ind w:firstLine="567"/>
        <w:rPr>
          <w:rFonts w:cs="Times New Roman"/>
          <w:b/>
          <w:bCs/>
          <w:szCs w:val="24"/>
          <w:lang w:bidi="lo-LA"/>
        </w:rPr>
      </w:pPr>
      <w:r w:rsidRPr="00F00378">
        <w:rPr>
          <w:rFonts w:cs="Times New Roman"/>
          <w:b/>
          <w:bCs/>
          <w:szCs w:val="24"/>
          <w:lang w:bidi="lo-LA"/>
        </w:rPr>
        <w:t>Juridiskais izvērtējums</w:t>
      </w:r>
      <w:bookmarkEnd w:id="6"/>
    </w:p>
    <w:p w14:paraId="49BD1840" w14:textId="77777777" w:rsidR="00F74253" w:rsidRPr="00F00378" w:rsidRDefault="00F74253" w:rsidP="004D3D73">
      <w:pPr>
        <w:ind w:firstLine="567"/>
        <w:rPr>
          <w:rFonts w:cs="Times New Roman"/>
          <w:b/>
          <w:bCs/>
          <w:szCs w:val="24"/>
          <w:lang w:bidi="lo-LA"/>
        </w:rPr>
      </w:pPr>
    </w:p>
    <w:p w14:paraId="6FB21AC0" w14:textId="77777777" w:rsidR="00F74253" w:rsidRPr="00F00378" w:rsidRDefault="00F74253" w:rsidP="004D3D73">
      <w:pPr>
        <w:ind w:firstLine="567"/>
        <w:rPr>
          <w:rFonts w:cs="Times New Roman"/>
          <w:szCs w:val="24"/>
        </w:rPr>
      </w:pPr>
      <w:r w:rsidRPr="00F00378">
        <w:rPr>
          <w:rFonts w:cs="Times New Roman"/>
          <w:szCs w:val="24"/>
        </w:rPr>
        <w:t>Veicot juridisko izvērtējumu, publiskai personai ir jāspēj atbildēt uz šādiem jautājumiem:</w:t>
      </w:r>
    </w:p>
    <w:p w14:paraId="2AC0B6B1" w14:textId="590D9C60" w:rsidR="00F74253" w:rsidRPr="00F00378" w:rsidRDefault="00F74253" w:rsidP="004D3D73">
      <w:pPr>
        <w:ind w:firstLine="567"/>
        <w:rPr>
          <w:rFonts w:cs="Times New Roman"/>
          <w:szCs w:val="24"/>
        </w:rPr>
      </w:pPr>
      <w:r w:rsidRPr="00F00378">
        <w:rPr>
          <w:rFonts w:cs="Times New Roman"/>
          <w:szCs w:val="24"/>
        </w:rPr>
        <w:t xml:space="preserve"> - vai </w:t>
      </w:r>
      <w:r w:rsidR="00655BA6">
        <w:rPr>
          <w:rFonts w:cs="Times New Roman"/>
          <w:szCs w:val="24"/>
        </w:rPr>
        <w:t xml:space="preserve">publiskas personas kapitālsabiedrības (turpmāk arī  - </w:t>
      </w:r>
      <w:r w:rsidRPr="00F00378">
        <w:rPr>
          <w:rFonts w:cs="Times New Roman"/>
          <w:szCs w:val="24"/>
        </w:rPr>
        <w:t>PPK</w:t>
      </w:r>
      <w:r w:rsidR="00655BA6">
        <w:rPr>
          <w:rFonts w:cs="Times New Roman"/>
          <w:szCs w:val="24"/>
        </w:rPr>
        <w:t>)</w:t>
      </w:r>
      <w:r w:rsidRPr="00F00378">
        <w:rPr>
          <w:rFonts w:cs="Times New Roman"/>
          <w:szCs w:val="24"/>
        </w:rPr>
        <w:t xml:space="preserve"> darbība atbilst publiskas personas pamatdarbības veidiem (pašvaldības deleģētajai funkcijai vai brīvprātīgajai iniciatīvai);</w:t>
      </w:r>
    </w:p>
    <w:p w14:paraId="7EF149EB" w14:textId="60325B20" w:rsidR="00F74253" w:rsidRPr="00F00378" w:rsidRDefault="00F74253" w:rsidP="004D3D73">
      <w:pPr>
        <w:ind w:firstLine="567"/>
        <w:rPr>
          <w:rFonts w:cs="Times New Roman"/>
          <w:szCs w:val="24"/>
          <w:lang w:bidi="lo-LA"/>
        </w:rPr>
      </w:pPr>
      <w:r w:rsidRPr="00F00378">
        <w:rPr>
          <w:rFonts w:cs="Times New Roman"/>
          <w:szCs w:val="24"/>
        </w:rPr>
        <w:t xml:space="preserve"> - vai PPK veicamā komercdarbība atbilst kādam no VPIL 88.pantā minētajiem mērķiem</w:t>
      </w:r>
      <w:r w:rsidRPr="00F00378">
        <w:rPr>
          <w:rStyle w:val="EndnoteReference"/>
          <w:rFonts w:cs="Times New Roman"/>
          <w:szCs w:val="24"/>
        </w:rPr>
        <w:endnoteReference w:id="27"/>
      </w:r>
    </w:p>
    <w:p w14:paraId="022FCDA8" w14:textId="77777777" w:rsidR="00F74253" w:rsidRPr="00F00378" w:rsidRDefault="00F74253" w:rsidP="004D3D73">
      <w:pPr>
        <w:ind w:firstLine="567"/>
        <w:rPr>
          <w:rFonts w:cs="Times New Roman"/>
          <w:b/>
          <w:bCs/>
          <w:szCs w:val="24"/>
          <w:lang w:bidi="lo-LA"/>
        </w:rPr>
      </w:pPr>
    </w:p>
    <w:p w14:paraId="09B0FFF2" w14:textId="7BBA0313" w:rsidR="007330A2" w:rsidRPr="00F00378" w:rsidRDefault="00F74253" w:rsidP="004D3D73">
      <w:pPr>
        <w:ind w:firstLine="567"/>
        <w:rPr>
          <w:rFonts w:cs="Times New Roman"/>
          <w:szCs w:val="24"/>
        </w:rPr>
      </w:pPr>
      <w:r w:rsidRPr="00F00378">
        <w:rPr>
          <w:rFonts w:cs="Times New Roman"/>
          <w:szCs w:val="24"/>
          <w:lang w:bidi="lo-LA"/>
        </w:rPr>
        <w:t>Satversmes 111.pants paredz:</w:t>
      </w:r>
      <w:r w:rsidRPr="00F00378">
        <w:rPr>
          <w:rFonts w:cs="Times New Roman"/>
          <w:szCs w:val="24"/>
        </w:rPr>
        <w:t xml:space="preserve"> </w:t>
      </w:r>
      <w:r w:rsidRPr="00F00378">
        <w:rPr>
          <w:rFonts w:cs="Times New Roman"/>
          <w:i/>
          <w:iCs/>
          <w:szCs w:val="24"/>
        </w:rPr>
        <w:t>“Valsts aizsargā cilvēku veselību un garantē ikvienam medicīniskās palīdzības minimumu.”.</w:t>
      </w:r>
      <w:r w:rsidRPr="00F00378">
        <w:rPr>
          <w:rFonts w:cs="Times New Roman"/>
          <w:szCs w:val="24"/>
        </w:rPr>
        <w:t xml:space="preserve"> Satversmes tiesa ir secinājusi, ka no Satversmes 111.panta izriet valsts pienākums izveidot atbilstošu veselības aizsardzības sistēmu.</w:t>
      </w:r>
      <w:r w:rsidRPr="00F00378">
        <w:rPr>
          <w:rFonts w:cs="Times New Roman"/>
          <w:szCs w:val="24"/>
          <w:vertAlign w:val="superscript"/>
        </w:rPr>
        <w:endnoteReference w:id="28"/>
      </w:r>
      <w:r w:rsidRPr="00F00378">
        <w:rPr>
          <w:rFonts w:cs="Times New Roman"/>
          <w:szCs w:val="24"/>
        </w:rPr>
        <w:t xml:space="preserve"> </w:t>
      </w:r>
      <w:r w:rsidR="00291B89" w:rsidRPr="00F00378">
        <w:rPr>
          <w:rFonts w:cs="Times New Roman"/>
          <w:szCs w:val="24"/>
        </w:rPr>
        <w:t>Valstij ir pienākums:</w:t>
      </w:r>
      <w:r w:rsidR="007330A2" w:rsidRPr="00F00378">
        <w:rPr>
          <w:rFonts w:cs="Times New Roman"/>
          <w:szCs w:val="24"/>
        </w:rPr>
        <w:t xml:space="preserve"> </w:t>
      </w:r>
      <w:r w:rsidR="00291B89"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29"/>
      </w:r>
      <w:r w:rsidRPr="00F00378">
        <w:rPr>
          <w:rFonts w:cs="Times New Roman"/>
          <w:szCs w:val="24"/>
        </w:rPr>
        <w:t xml:space="preserve"> </w:t>
      </w:r>
      <w:r w:rsidR="00291B89" w:rsidRPr="00F00378">
        <w:rPr>
          <w:rFonts w:cs="Times New Roman"/>
          <w:szCs w:val="24"/>
        </w:rPr>
        <w:t xml:space="preserve">No minētā var secināt, ka valsts pienākums gādāt par ārstniecības iestādēm, kas sniedz </w:t>
      </w:r>
      <w:r w:rsidR="00291B89" w:rsidRPr="00F00378">
        <w:rPr>
          <w:rFonts w:cs="Times New Roman"/>
          <w:szCs w:val="24"/>
          <w:lang w:bidi="lo-LA"/>
        </w:rPr>
        <w:t>SVAP</w:t>
      </w:r>
      <w:r w:rsidR="00291B89" w:rsidRPr="00F00378">
        <w:rPr>
          <w:rFonts w:cs="Times New Roman"/>
          <w:szCs w:val="24"/>
        </w:rPr>
        <w:t xml:space="preserve">, un </w:t>
      </w:r>
      <w:r w:rsidR="00291B89" w:rsidRPr="00F00378">
        <w:rPr>
          <w:rFonts w:cs="Times New Roman"/>
          <w:szCs w:val="24"/>
          <w:lang w:bidi="lo-LA"/>
        </w:rPr>
        <w:t>SVAP</w:t>
      </w:r>
      <w:r w:rsidR="00291B89" w:rsidRPr="00F00378">
        <w:rPr>
          <w:rFonts w:cs="Times New Roman"/>
          <w:szCs w:val="24"/>
        </w:rPr>
        <w:t xml:space="preserve"> pieejamību, kā arī par pakalpojumu sniegšanai nepieciešamo aprīkojumu izriet no Satversmes 111.panta. Proti, RAKUS darbība </w:t>
      </w:r>
      <w:r w:rsidR="00291B89" w:rsidRPr="00F00378">
        <w:rPr>
          <w:rFonts w:cs="Times New Roman"/>
          <w:szCs w:val="24"/>
          <w:lang w:bidi="lo-LA"/>
        </w:rPr>
        <w:t>SVAP</w:t>
      </w:r>
      <w:r w:rsidR="00291B89" w:rsidRPr="00F00378">
        <w:rPr>
          <w:rFonts w:cs="Times New Roman"/>
          <w:szCs w:val="24"/>
        </w:rPr>
        <w:t xml:space="preserve"> tirgū atbilst no Satversmes izrietošiem valsts pienākumiem, kas saistīti ar katra cilvēka pamattiesībām uz veselību.</w:t>
      </w:r>
    </w:p>
    <w:p w14:paraId="477247FA" w14:textId="4F44C2CD" w:rsidR="00F74253" w:rsidRPr="00F00378" w:rsidRDefault="00291B89" w:rsidP="004D3D73">
      <w:pPr>
        <w:ind w:firstLine="567"/>
        <w:rPr>
          <w:rFonts w:cs="Times New Roman"/>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00F74253" w:rsidRPr="00F00378">
        <w:rPr>
          <w:rFonts w:cs="Times New Roman"/>
          <w:szCs w:val="24"/>
          <w:vertAlign w:val="superscript"/>
        </w:rPr>
        <w:endnoteReference w:id="30"/>
      </w:r>
      <w:r w:rsidR="00F74253" w:rsidRPr="00F00378">
        <w:rPr>
          <w:rFonts w:cs="Times New Roman"/>
          <w:szCs w:val="24"/>
        </w:rPr>
        <w:t xml:space="preserve"> Valstij ir visupirms </w:t>
      </w:r>
      <w:r w:rsidR="00F74253" w:rsidRPr="00F00378">
        <w:rPr>
          <w:rFonts w:cs="Times New Roman"/>
          <w:b/>
          <w:bCs/>
          <w:szCs w:val="24"/>
        </w:rPr>
        <w:t>ir pienākums attīstīt veselības aprūpes pakalpojumus, kas dod labumu visai sabiedrībai, nevis dārgus veselības aprūpes pakalpojumus, kas bieži vien ir pieejami tikai nelielai sabiedrības daļai</w:t>
      </w:r>
      <w:r w:rsidR="00F74253" w:rsidRPr="00F00378">
        <w:rPr>
          <w:rFonts w:cs="Times New Roman"/>
          <w:szCs w:val="24"/>
        </w:rPr>
        <w:t>. Resursi ir jāizmanto tā, lai no tiem labumu gūtu pēc iespējas lielāks cilvēku skaits. Ja resursi ir ierobežoti, nepieciešams tāds mehānisms, kas nodrošina pieejamo resursu optimālu izmantošanu.</w:t>
      </w:r>
      <w:r w:rsidR="00F74253" w:rsidRPr="00F00378">
        <w:rPr>
          <w:rFonts w:cs="Times New Roman"/>
          <w:szCs w:val="24"/>
          <w:vertAlign w:val="superscript"/>
        </w:rPr>
        <w:endnoteReference w:id="31"/>
      </w:r>
      <w:r w:rsidR="00F74253" w:rsidRPr="00F00378">
        <w:rPr>
          <w:rFonts w:cs="Times New Roman"/>
          <w:szCs w:val="24"/>
        </w:rPr>
        <w:t xml:space="preserve"> Tas nozīmē, ka valstij ir ne tikai jānodrošina </w:t>
      </w:r>
      <w:r w:rsidR="00F74253" w:rsidRPr="00F00378">
        <w:rPr>
          <w:rFonts w:cs="Times New Roman"/>
          <w:szCs w:val="24"/>
          <w:lang w:bidi="lo-LA"/>
        </w:rPr>
        <w:t>SVAP</w:t>
      </w:r>
      <w:r w:rsidR="00F74253" w:rsidRPr="00F00378">
        <w:rPr>
          <w:rFonts w:cs="Times New Roman"/>
          <w:szCs w:val="24"/>
        </w:rPr>
        <w:t xml:space="preserve"> </w:t>
      </w:r>
      <w:r w:rsidR="00F74253" w:rsidRPr="00F00378">
        <w:rPr>
          <w:rFonts w:cs="Times New Roman"/>
          <w:szCs w:val="24"/>
        </w:rPr>
        <w:lastRenderedPageBreak/>
        <w:t xml:space="preserve">esība, bet </w:t>
      </w:r>
      <w:r w:rsidR="00F74253" w:rsidRPr="00F00378">
        <w:rPr>
          <w:rFonts w:cs="Times New Roman"/>
          <w:b/>
          <w:bCs/>
          <w:szCs w:val="24"/>
        </w:rPr>
        <w:t xml:space="preserve">jānodrošina </w:t>
      </w:r>
      <w:r w:rsidR="00F74253" w:rsidRPr="00F00378">
        <w:rPr>
          <w:rFonts w:cs="Times New Roman"/>
          <w:b/>
          <w:bCs/>
          <w:szCs w:val="24"/>
          <w:lang w:bidi="lo-LA"/>
        </w:rPr>
        <w:t>SVAP</w:t>
      </w:r>
      <w:r w:rsidR="00F74253" w:rsidRPr="00F00378">
        <w:rPr>
          <w:rFonts w:cs="Times New Roman"/>
          <w:b/>
          <w:bCs/>
          <w:szCs w:val="24"/>
        </w:rPr>
        <w:t xml:space="preserve"> pieejamība </w:t>
      </w:r>
      <w:r w:rsidR="00F74253" w:rsidRPr="00F00378">
        <w:rPr>
          <w:rFonts w:cs="Times New Roman"/>
          <w:b/>
          <w:bCs/>
          <w:szCs w:val="24"/>
          <w:u w:val="single"/>
        </w:rPr>
        <w:t>visām personām, neatkarīgi no ienākumu līmeņa</w:t>
      </w:r>
      <w:r w:rsidR="00F74253" w:rsidRPr="00F00378">
        <w:rPr>
          <w:rFonts w:cs="Times New Roman"/>
          <w:b/>
          <w:bCs/>
          <w:szCs w:val="24"/>
        </w:rPr>
        <w:t>, pēc iespējas augstākā kvalitātē</w:t>
      </w:r>
      <w:r w:rsidR="00F74253" w:rsidRPr="00F00378">
        <w:rPr>
          <w:rFonts w:cs="Times New Roman"/>
          <w:szCs w:val="24"/>
        </w:rPr>
        <w:t xml:space="preserve">. </w:t>
      </w:r>
    </w:p>
    <w:p w14:paraId="172CFCCE" w14:textId="77777777" w:rsidR="00F74253" w:rsidRPr="00F00378" w:rsidRDefault="00F74253" w:rsidP="004D3D73">
      <w:pPr>
        <w:ind w:firstLine="567"/>
        <w:rPr>
          <w:rFonts w:cs="Times New Roman"/>
          <w:szCs w:val="24"/>
        </w:rPr>
      </w:pPr>
      <w:r w:rsidRPr="00F00378">
        <w:rPr>
          <w:rFonts w:cs="Times New Roman"/>
          <w:szCs w:val="24"/>
        </w:rPr>
        <w:t xml:space="preserve">Ievērojot valsts finansiālo stāvokli, ar līdzdalību RAKUS valsts iespēju līmenī nodrošina vienlīdzīgu pieeju </w:t>
      </w:r>
      <w:r w:rsidRPr="00F00378">
        <w:rPr>
          <w:rFonts w:cs="Times New Roman"/>
          <w:szCs w:val="24"/>
          <w:lang w:bidi="lo-LA"/>
        </w:rPr>
        <w:t>SVAP</w:t>
      </w:r>
      <w:r w:rsidRPr="00F00378">
        <w:rPr>
          <w:rFonts w:cs="Times New Roman"/>
          <w:szCs w:val="24"/>
        </w:rPr>
        <w:t xml:space="preserve"> visiem pacientiem, kas nebūtu iespējams, paļaujoties tikai uz privātajām ārstniecības iestādēm. Ņemot vērā, ka valsts apmaksāto </w:t>
      </w:r>
      <w:r w:rsidRPr="00F00378">
        <w:rPr>
          <w:rFonts w:cs="Times New Roman"/>
          <w:szCs w:val="24"/>
          <w:lang w:bidi="lo-LA"/>
        </w:rPr>
        <w:t>SVAP</w:t>
      </w:r>
      <w:r w:rsidRPr="00F00378">
        <w:rPr>
          <w:rFonts w:cs="Times New Roman"/>
          <w:szCs w:val="24"/>
        </w:rPr>
        <w:t xml:space="preserve"> sniegšana kopumā ir nerentabla, </w:t>
      </w:r>
      <w:r w:rsidRPr="00F00378">
        <w:rPr>
          <w:rFonts w:cs="Times New Roman"/>
          <w:b/>
          <w:bCs/>
          <w:szCs w:val="24"/>
        </w:rPr>
        <w:t>valsts ar līdzdalību RAKUS īsteno sociāli atbildīgas valsts principu, kas ir viens no Latvijas Republikas konstitucionālajiem pamatprincipiem</w:t>
      </w:r>
      <w:r w:rsidRPr="00F00378">
        <w:rPr>
          <w:rFonts w:cs="Times New Roman"/>
          <w:szCs w:val="24"/>
        </w:rPr>
        <w:t>.</w:t>
      </w:r>
    </w:p>
    <w:p w14:paraId="08692EF3" w14:textId="7B5397E8" w:rsidR="00F74253" w:rsidRPr="00F00378" w:rsidRDefault="00F74253" w:rsidP="004D3D73">
      <w:pPr>
        <w:ind w:firstLine="567"/>
        <w:rPr>
          <w:rFonts w:cs="Times New Roman"/>
          <w:szCs w:val="24"/>
        </w:rPr>
      </w:pPr>
      <w:r w:rsidRPr="00F00378">
        <w:rPr>
          <w:rFonts w:cs="Times New Roman"/>
          <w:b/>
          <w:bCs/>
          <w:szCs w:val="24"/>
          <w:lang w:bidi="lo-LA"/>
        </w:rPr>
        <w:t>RAKUS sniegtie SVAP, pirmkārt, atbilst VPIL 88.panta pirmās daļas 1.punktā minētajam mērķim</w:t>
      </w:r>
      <w:r w:rsidRPr="00F00378">
        <w:rPr>
          <w:rFonts w:cs="Times New Roman"/>
          <w:szCs w:val="24"/>
          <w:lang w:bidi="lo-LA"/>
        </w:rPr>
        <w:t xml:space="preserve"> – </w:t>
      </w:r>
      <w:r w:rsidRPr="00F00378">
        <w:rPr>
          <w:rFonts w:cs="Times New Roman"/>
          <w:b/>
          <w:bCs/>
          <w:szCs w:val="24"/>
          <w:lang w:bidi="lo-LA"/>
        </w:rPr>
        <w:t>novērst tirgus nepilnību situācijā</w:t>
      </w:r>
      <w:r w:rsidRPr="00F00378">
        <w:rPr>
          <w:rFonts w:cs="Times New Roman"/>
          <w:szCs w:val="24"/>
          <w:lang w:bidi="lo-LA"/>
        </w:rPr>
        <w:t xml:space="preserve">, </w:t>
      </w:r>
      <w:r w:rsidRPr="00F00378">
        <w:rPr>
          <w:rFonts w:cs="Times New Roman"/>
          <w:b/>
          <w:bCs/>
          <w:szCs w:val="24"/>
          <w:lang w:bidi="lo-LA"/>
        </w:rPr>
        <w:t>kad tirgus nav spējīgs nodrošināt sabiedrības interešu īstenošanu attiecīgajā jomā</w:t>
      </w:r>
      <w:r w:rsidRPr="00F00378">
        <w:rPr>
          <w:rFonts w:cs="Times New Roman"/>
          <w:szCs w:val="24"/>
          <w:lang w:bidi="lo-LA"/>
        </w:rPr>
        <w:t>. Šobrīd privātajām ārstniecības iestādēm nav pietiekama apjoma infrastruktūras, personāla un zināšanu, kas varētu aizvietot RAKUS sniegtos SVAP un nodrošināt vienāda līmeņa pieejamību. Ievērojot valsts apmaksāto SVAP kopējo nerentabilitāti, tirgus nav spējīgs nodrošināt visiem Latvijas cilvēkiem Satversmes 111.pantā garantētās pamattiesības uz pieeju SVAP. Šobrīd RAKUS sniegtajiem pakalpojumiem ir vairāk sociāls, nevis komerciāls raksturs.</w:t>
      </w:r>
      <w:r w:rsidRPr="00F00378">
        <w:rPr>
          <w:rFonts w:cs="Times New Roman"/>
          <w:szCs w:val="24"/>
        </w:rPr>
        <w:t xml:space="preserve"> </w:t>
      </w:r>
      <w:r w:rsidRPr="00F00378">
        <w:rPr>
          <w:rFonts w:cs="Times New Roman"/>
          <w:szCs w:val="24"/>
          <w:lang w:bidi="lo-LA"/>
        </w:rPr>
        <w:t>Ir atsevišķi maksas SVAP segmenti, kuros darbību veic arī privātās ārstniecības iestādes. Tomēr tā ir nebūtiska tirgus daļa, kas ir galvenokārt atkarīga no pieejamā valsts finansējuma un pacientu rindām. Līdz ar to uzskatāms, ka tirgū pastāv būtiska nepilnība.</w:t>
      </w:r>
    </w:p>
    <w:p w14:paraId="5F207A2E" w14:textId="539D6688" w:rsidR="00ED2848" w:rsidRPr="00F00378" w:rsidRDefault="00F74253" w:rsidP="004D3D73">
      <w:pPr>
        <w:ind w:firstLine="567"/>
        <w:rPr>
          <w:rFonts w:cs="Times New Roman"/>
          <w:szCs w:val="24"/>
        </w:rPr>
      </w:pPr>
      <w:r w:rsidRPr="00F00378">
        <w:rPr>
          <w:rFonts w:cs="Times New Roman"/>
          <w:szCs w:val="24"/>
        </w:rPr>
        <w:t xml:space="preserve">Otrkārt, </w:t>
      </w:r>
      <w:r w:rsidRPr="00F00378">
        <w:rPr>
          <w:rFonts w:cs="Times New Roman"/>
          <w:b/>
          <w:bCs/>
          <w:szCs w:val="24"/>
        </w:rPr>
        <w:t xml:space="preserve">RAKUS sniegtie </w:t>
      </w:r>
      <w:r w:rsidRPr="00F00378">
        <w:rPr>
          <w:rFonts w:cs="Times New Roman"/>
          <w:b/>
          <w:bCs/>
          <w:szCs w:val="24"/>
          <w:lang w:bidi="lo-LA"/>
        </w:rPr>
        <w:t>SVAP</w:t>
      </w:r>
      <w:r w:rsidRPr="00F00378">
        <w:rPr>
          <w:rFonts w:cs="Times New Roman"/>
          <w:b/>
          <w:bCs/>
          <w:szCs w:val="24"/>
        </w:rPr>
        <w:t xml:space="preserve"> ir nepieciešami, lai sasniegtu VPIL 88.panta pirmās daļas 2.punktā minēto mērķi – sniegt pakalpojumus, kas ir stratēģiski svarīgi valsts attīstībai un drošībai</w:t>
      </w:r>
      <w:r w:rsidRPr="00F00378">
        <w:rPr>
          <w:rFonts w:cs="Times New Roman"/>
          <w:szCs w:val="24"/>
        </w:rPr>
        <w:t>. Valsts vai pašvaldība ir tiesīga noteikt, kuram pakalpojumam ir piešķirams stratēģiski svarīgā pakalpojuma statuss, kas galvenokārt ir atkarīgs no ilgtermiņa attīstības plānošanas dokumentos noteiktajiem mērķiem, kā arī normatīvajiem aktiem.</w:t>
      </w:r>
      <w:r w:rsidRPr="00F00378">
        <w:rPr>
          <w:rFonts w:cs="Times New Roman"/>
          <w:szCs w:val="24"/>
          <w:vertAlign w:val="superscript"/>
        </w:rPr>
        <w:endnoteReference w:id="32"/>
      </w:r>
      <w:r w:rsidRPr="00F00378">
        <w:rPr>
          <w:rFonts w:cs="Times New Roman"/>
          <w:szCs w:val="24"/>
        </w:rPr>
        <w:t xml:space="preserve"> </w:t>
      </w:r>
      <w:r w:rsidR="00291B89" w:rsidRPr="00F00378">
        <w:rPr>
          <w:rFonts w:cs="Times New Roman"/>
          <w:szCs w:val="24"/>
          <w:lang w:bidi="lo-LA"/>
        </w:rPr>
        <w:t>SVAP</w:t>
      </w:r>
      <w:r w:rsidR="00291B89" w:rsidRPr="00F00378">
        <w:rPr>
          <w:rFonts w:cs="Times New Roman"/>
          <w:szCs w:val="24"/>
        </w:rPr>
        <w:t xml:space="preserve"> pieejamība ietilpst konstitucionāla ranga cilvēka pamattiesību uz veselību tvērumā. Ārstniecības likuma 3.panta pirmā daļa paredz</w:t>
      </w:r>
      <w:r w:rsidR="007330A2" w:rsidRPr="00F00378">
        <w:rPr>
          <w:rFonts w:cs="Times New Roman"/>
          <w:szCs w:val="24"/>
        </w:rPr>
        <w:t xml:space="preserve">: </w:t>
      </w:r>
      <w:r w:rsidR="00291B89" w:rsidRPr="00F00378">
        <w:rPr>
          <w:rFonts w:cs="Times New Roman"/>
          <w:i/>
          <w:iCs/>
          <w:szCs w:val="24"/>
        </w:rPr>
        <w:t>“(1) Veselība ir fiziska, garīga un sociāla labklājība, valsts un tautas pastāvēšanas un izdzīvošanas dabiskais pamats. […]”</w:t>
      </w:r>
      <w:r w:rsidR="007330A2" w:rsidRPr="00F00378">
        <w:rPr>
          <w:rFonts w:cs="Times New Roman"/>
          <w:szCs w:val="24"/>
        </w:rPr>
        <w:t>.</w:t>
      </w:r>
    </w:p>
    <w:p w14:paraId="704FC980" w14:textId="3E24FDD8" w:rsidR="00FA6F1F" w:rsidRPr="00F00378" w:rsidRDefault="00FA6F1F" w:rsidP="00FA6F1F">
      <w:pPr>
        <w:ind w:firstLine="567"/>
        <w:rPr>
          <w:rFonts w:cs="Times New Roman"/>
          <w:szCs w:val="24"/>
        </w:rPr>
      </w:pPr>
      <w:r w:rsidRPr="00F00378">
        <w:rPr>
          <w:rFonts w:cs="Times New Roman"/>
          <w:b/>
          <w:bCs/>
          <w:szCs w:val="24"/>
        </w:rPr>
        <w:t>RAKUS sniegto SVAP stratēģisko nozīmi apliecina arī situācija saistībā ar COVID-19 pacientu ārstēšanu, kad privātaja</w:t>
      </w:r>
      <w:r w:rsidR="00783548" w:rsidRPr="00F00378">
        <w:rPr>
          <w:rFonts w:cs="Times New Roman"/>
          <w:b/>
          <w:bCs/>
          <w:szCs w:val="24"/>
        </w:rPr>
        <w:t>m</w:t>
      </w:r>
      <w:r w:rsidRPr="00F00378">
        <w:rPr>
          <w:rFonts w:cs="Times New Roman"/>
          <w:b/>
          <w:bCs/>
          <w:szCs w:val="24"/>
        </w:rPr>
        <w:t xml:space="preserve"> sektoram nebija iespējas nodrošināt</w:t>
      </w:r>
      <w:r w:rsidR="005360EB" w:rsidRPr="00F00378">
        <w:rPr>
          <w:rFonts w:cs="Times New Roman"/>
          <w:b/>
          <w:bCs/>
          <w:szCs w:val="24"/>
        </w:rPr>
        <w:t xml:space="preserve"> visaptverošu</w:t>
      </w:r>
      <w:r w:rsidRPr="00F00378">
        <w:rPr>
          <w:rFonts w:cs="Times New Roman"/>
          <w:b/>
          <w:bCs/>
          <w:szCs w:val="24"/>
        </w:rPr>
        <w:t xml:space="preserve"> COVID-19 pacientu</w:t>
      </w:r>
      <w:r w:rsidR="00253D4F">
        <w:rPr>
          <w:rFonts w:cs="Times New Roman"/>
          <w:b/>
          <w:bCs/>
          <w:szCs w:val="24"/>
        </w:rPr>
        <w:t xml:space="preserve"> stacionāru</w:t>
      </w:r>
      <w:r w:rsidRPr="00F00378">
        <w:rPr>
          <w:rFonts w:cs="Times New Roman"/>
          <w:b/>
          <w:bCs/>
          <w:szCs w:val="24"/>
        </w:rPr>
        <w:t xml:space="preserve"> ārstēšanu</w:t>
      </w:r>
      <w:r w:rsidRPr="00F00378">
        <w:rPr>
          <w:rFonts w:cs="Times New Roman"/>
          <w:szCs w:val="24"/>
        </w:rPr>
        <w:t xml:space="preserve">. Kā jau iepriekš minēts RAKUS ir vadošā Covid-19 infekcijas pacientu ārstēšanas iestāde un 2020. un 2021.gadā RAKUS sniedza medicīnisko palīdzību 7 738 Covid-19 pacientiem. </w:t>
      </w:r>
      <w:r w:rsidR="00783548" w:rsidRPr="00F00378">
        <w:rPr>
          <w:rFonts w:cs="Times New Roman"/>
          <w:szCs w:val="24"/>
        </w:rPr>
        <w:t>COVID-19 ietekmē RAKUS ieņēmumu proporcija no maksas veselības aprūpes pakalpojumiem samazinājās līdz  1–2 %.</w:t>
      </w:r>
    </w:p>
    <w:p w14:paraId="5AA7B646" w14:textId="5BC50E2E" w:rsidR="006435A5" w:rsidRPr="00F00378" w:rsidRDefault="005360EB" w:rsidP="005360EB">
      <w:pPr>
        <w:pStyle w:val="xmsonormal"/>
        <w:shd w:val="clear" w:color="auto" w:fill="FFFFFF"/>
        <w:spacing w:before="0" w:beforeAutospacing="0" w:after="0" w:afterAutospacing="0"/>
        <w:ind w:firstLine="709"/>
        <w:jc w:val="both"/>
        <w:rPr>
          <w:color w:val="000000"/>
        </w:rPr>
      </w:pPr>
      <w:r w:rsidRPr="00F00378">
        <w:rPr>
          <w:color w:val="000000"/>
        </w:rPr>
        <w:t xml:space="preserve">Covid-19 pacientu ārstēšana RAKUS bija ne tikai milzīgs izaicinājums, bet arī </w:t>
      </w:r>
      <w:r w:rsidRPr="00F00378">
        <w:rPr>
          <w:b/>
          <w:bCs/>
          <w:color w:val="000000"/>
        </w:rPr>
        <w:t>liela atbildība pret Latvijas iedzīvotājiem, kam joprojām ir nepieciešami veselības aprūpes pakalpojumi, kas nav saistīti ar Covid-19</w:t>
      </w:r>
      <w:r w:rsidRPr="00F00378">
        <w:rPr>
          <w:color w:val="000000"/>
        </w:rPr>
        <w:t>.  RAKUS nodrošināja vienlaicīgu veselības aprūpes  palīdzības nodrošināšana ļoti lielam Covid-19 pacientu skaitam</w:t>
      </w:r>
      <w:r w:rsidR="006435A5" w:rsidRPr="00F00378">
        <w:rPr>
          <w:color w:val="000000"/>
        </w:rPr>
        <w:t>.</w:t>
      </w:r>
    </w:p>
    <w:p w14:paraId="111EE318" w14:textId="5F90F475" w:rsidR="00001291" w:rsidRPr="00F00378" w:rsidRDefault="005E5550" w:rsidP="00001291">
      <w:pPr>
        <w:pStyle w:val="xmsonormal"/>
        <w:shd w:val="clear" w:color="auto" w:fill="FFFFFF"/>
        <w:spacing w:before="0" w:beforeAutospacing="0" w:after="0" w:afterAutospacing="0"/>
        <w:ind w:firstLine="709"/>
        <w:jc w:val="both"/>
        <w:rPr>
          <w:color w:val="000000"/>
        </w:rPr>
      </w:pPr>
      <w:r>
        <w:rPr>
          <w:color w:val="000000"/>
        </w:rPr>
        <w:t xml:space="preserve">RAKUS </w:t>
      </w:r>
      <w:r w:rsidR="006435A5" w:rsidRPr="008278F9">
        <w:rPr>
          <w:color w:val="000000"/>
        </w:rPr>
        <w:t>Covid-19 pandēmijas laikā ievērojami ierobežoja citus pakalpojumu</w:t>
      </w:r>
      <w:r>
        <w:rPr>
          <w:color w:val="000000"/>
        </w:rPr>
        <w:t>s</w:t>
      </w:r>
      <w:r w:rsidR="006435A5" w:rsidRPr="008278F9">
        <w:rPr>
          <w:color w:val="000000"/>
        </w:rPr>
        <w:t xml:space="preserve"> un atvēra 741 gult</w:t>
      </w:r>
      <w:r w:rsidR="00001291" w:rsidRPr="008278F9">
        <w:rPr>
          <w:color w:val="000000"/>
        </w:rPr>
        <w:t xml:space="preserve">as vietas </w:t>
      </w:r>
      <w:r w:rsidR="006435A5" w:rsidRPr="008278F9">
        <w:rPr>
          <w:color w:val="000000"/>
        </w:rPr>
        <w:t xml:space="preserve"> Covid-19 pacientiem. </w:t>
      </w:r>
      <w:r w:rsidR="005360EB" w:rsidRPr="008278F9">
        <w:rPr>
          <w:color w:val="000000"/>
        </w:rPr>
        <w:t> </w:t>
      </w:r>
      <w:r w:rsidR="00001291" w:rsidRPr="008278F9">
        <w:rPr>
          <w:color w:val="000000"/>
        </w:rPr>
        <w:t>Vienlaikus spējot arī nodrošināt neatliekamo un onkoloģisko pacientu ārstēšanu.  Īpaši jāuzsver, ka onkoloģiskās palīdzības sniegšana RAKUS netika ierobežota, gluži pretēji, veikto onkoloģisko operāciju apjoms 2021.gadā  palielinājies par 14%.</w:t>
      </w:r>
    </w:p>
    <w:p w14:paraId="778748F0" w14:textId="77777777" w:rsidR="005360EB" w:rsidRPr="00F00378" w:rsidRDefault="005360EB" w:rsidP="00FA6F1F">
      <w:pPr>
        <w:ind w:firstLine="567"/>
        <w:rPr>
          <w:rFonts w:cs="Times New Roman"/>
          <w:szCs w:val="24"/>
        </w:rPr>
      </w:pPr>
    </w:p>
    <w:p w14:paraId="5A9A423E" w14:textId="7EF7441A" w:rsidR="00001291" w:rsidRPr="00F00378" w:rsidRDefault="007330A2" w:rsidP="004D3D73">
      <w:pPr>
        <w:ind w:firstLine="567"/>
        <w:rPr>
          <w:rFonts w:cs="Times New Roman"/>
          <w:b/>
          <w:bCs/>
          <w:szCs w:val="24"/>
        </w:rPr>
      </w:pPr>
      <w:r w:rsidRPr="00F00378">
        <w:rPr>
          <w:rFonts w:cs="Times New Roman"/>
          <w:b/>
          <w:bCs/>
          <w:szCs w:val="24"/>
        </w:rPr>
        <w:t xml:space="preserve"> </w:t>
      </w:r>
      <w:r w:rsidR="00291B89" w:rsidRPr="00F00378">
        <w:rPr>
          <w:rFonts w:cs="Times New Roman"/>
          <w:b/>
          <w:bCs/>
          <w:szCs w:val="24"/>
        </w:rPr>
        <w:t>Ar līdzdalību RAKUS valsts pilda Latvijas Nacionālā attīstības plāna 2021.-2027. gadam</w:t>
      </w:r>
      <w:r w:rsidR="00F74253" w:rsidRPr="00F00378">
        <w:rPr>
          <w:rFonts w:cs="Times New Roman"/>
          <w:b/>
          <w:bCs/>
          <w:szCs w:val="24"/>
          <w:vertAlign w:val="superscript"/>
        </w:rPr>
        <w:endnoteReference w:id="33"/>
      </w:r>
      <w:r w:rsidR="00F74253" w:rsidRPr="00F00378">
        <w:rPr>
          <w:rFonts w:cs="Times New Roman"/>
          <w:b/>
          <w:bCs/>
          <w:szCs w:val="24"/>
        </w:rPr>
        <w:t xml:space="preserve"> </w:t>
      </w:r>
      <w:r w:rsidR="00291B89" w:rsidRPr="00F00378">
        <w:rPr>
          <w:rFonts w:cs="Times New Roman"/>
          <w:b/>
          <w:bCs/>
          <w:szCs w:val="24"/>
        </w:rPr>
        <w:t>rīcības virziena “</w:t>
      </w:r>
      <w:r w:rsidR="00291B89" w:rsidRPr="00F00378">
        <w:rPr>
          <w:rFonts w:cs="Times New Roman"/>
          <w:b/>
          <w:bCs/>
          <w:i/>
          <w:iCs/>
          <w:szCs w:val="24"/>
        </w:rPr>
        <w:t xml:space="preserve">Uz cilvēku centrēta veselības aprūpe” </w:t>
      </w:r>
      <w:r w:rsidR="00291B89" w:rsidRPr="00F00378">
        <w:rPr>
          <w:rFonts w:cs="Times New Roman"/>
          <w:b/>
          <w:bCs/>
          <w:szCs w:val="24"/>
        </w:rPr>
        <w:t>mērķa</w:t>
      </w:r>
      <w:r w:rsidR="00291B89" w:rsidRPr="00F00378">
        <w:rPr>
          <w:rFonts w:cs="Times New Roman"/>
          <w:b/>
          <w:bCs/>
          <w:i/>
          <w:iCs/>
          <w:szCs w:val="24"/>
        </w:rPr>
        <w:t xml:space="preserve"> “Vienlīdzīgi pieejami kvalitatīvi veselības pakalpojumi</w:t>
      </w:r>
      <w:r w:rsidR="00291B89" w:rsidRPr="00F00378">
        <w:rPr>
          <w:rFonts w:cs="Times New Roman"/>
          <w:b/>
          <w:bCs/>
          <w:szCs w:val="24"/>
        </w:rPr>
        <w:t>” uzdevumus</w:t>
      </w:r>
      <w:r w:rsidR="00001291" w:rsidRPr="00F00378">
        <w:rPr>
          <w:rFonts w:cs="Times New Roman"/>
          <w:b/>
          <w:bCs/>
          <w:szCs w:val="24"/>
        </w:rPr>
        <w:t>, kā arī RAKUS sniegtie SVAP ir stratēģiski svarīgi valsts attīstībai un drošībai veselības aprūpes jomā.</w:t>
      </w:r>
    </w:p>
    <w:p w14:paraId="05F8B794" w14:textId="13F289B9" w:rsidR="006F0946" w:rsidRPr="00F00378" w:rsidRDefault="00001291" w:rsidP="004D3D73">
      <w:pPr>
        <w:ind w:firstLine="567"/>
        <w:rPr>
          <w:rFonts w:cs="Times New Roman"/>
          <w:b/>
          <w:bCs/>
          <w:szCs w:val="24"/>
        </w:rPr>
      </w:pPr>
      <w:r w:rsidRPr="00F00378">
        <w:rPr>
          <w:rFonts w:cs="Times New Roman"/>
          <w:b/>
          <w:bCs/>
          <w:szCs w:val="24"/>
        </w:rPr>
        <w:t xml:space="preserve"> </w:t>
      </w:r>
      <w:r w:rsidR="007330A2" w:rsidRPr="00F00378">
        <w:rPr>
          <w:rFonts w:cs="Times New Roman"/>
          <w:b/>
          <w:bCs/>
          <w:szCs w:val="24"/>
        </w:rPr>
        <w:t xml:space="preserve"> </w:t>
      </w:r>
      <w:r w:rsidR="00291B89" w:rsidRPr="00F00378">
        <w:rPr>
          <w:rFonts w:cs="Times New Roman"/>
          <w:b/>
          <w:bCs/>
          <w:szCs w:val="24"/>
        </w:rPr>
        <w:t xml:space="preserve">Izvērtējot RAKUS sniegto pakalpojumu stratēģisko svarīgumu kopsakarā ar konstatēto tirgus nepilnību, secināms, ka valsts līdzdalība RAKUS attiecībā uz </w:t>
      </w:r>
      <w:r w:rsidR="00291B89" w:rsidRPr="00F00378">
        <w:rPr>
          <w:rFonts w:cs="Times New Roman"/>
          <w:b/>
          <w:bCs/>
          <w:szCs w:val="24"/>
          <w:lang w:bidi="lo-LA"/>
        </w:rPr>
        <w:t>SVAP</w:t>
      </w:r>
      <w:r w:rsidR="00291B89" w:rsidRPr="00F00378">
        <w:rPr>
          <w:rFonts w:cs="Times New Roman"/>
          <w:b/>
          <w:bCs/>
          <w:szCs w:val="24"/>
        </w:rPr>
        <w:t xml:space="preserve"> sniegšanu ir pamatota, lietderīga un atbilst VPIL un Konkurences likuma regulējumam.</w:t>
      </w:r>
      <w:bookmarkEnd w:id="3"/>
    </w:p>
    <w:p w14:paraId="301715BB" w14:textId="41E9C97F" w:rsidR="00090150" w:rsidRPr="00F00378" w:rsidRDefault="00F00378" w:rsidP="00F00378">
      <w:pPr>
        <w:pStyle w:val="Heading3"/>
        <w:numPr>
          <w:ilvl w:val="1"/>
          <w:numId w:val="47"/>
        </w:numPr>
        <w:jc w:val="both"/>
        <w:rPr>
          <w:rFonts w:cs="Times New Roman"/>
        </w:rPr>
      </w:pPr>
      <w:bookmarkStart w:id="7" w:name="_Ref79160116"/>
      <w:r>
        <w:rPr>
          <w:rFonts w:cs="Times New Roman"/>
        </w:rPr>
        <w:lastRenderedPageBreak/>
        <w:t xml:space="preserve"> </w:t>
      </w:r>
      <w:r w:rsidR="005B6259" w:rsidRPr="00F00378">
        <w:rPr>
          <w:rFonts w:cs="Times New Roman"/>
        </w:rPr>
        <w:t>Ambulatorie veselības aprūpes pakalpojumi</w:t>
      </w:r>
      <w:bookmarkEnd w:id="7"/>
    </w:p>
    <w:p w14:paraId="12492DA5" w14:textId="36ABD4EB" w:rsidR="005B6259" w:rsidRPr="00F00378" w:rsidRDefault="005B6259" w:rsidP="004D3D73">
      <w:pPr>
        <w:ind w:firstLine="567"/>
        <w:rPr>
          <w:rFonts w:cs="Times New Roman"/>
          <w:szCs w:val="24"/>
        </w:rPr>
      </w:pPr>
      <w:r w:rsidRPr="00F00378">
        <w:rPr>
          <w:rFonts w:cs="Times New Roman"/>
          <w:szCs w:val="24"/>
        </w:rPr>
        <w:t xml:space="preserve">Izvērtējums aptvers valsts apmaksātos un maksas sekundāros ambulatoros veselības aprūpes pakalpojumus. Ambulatorie veselības aprūpes pakalpojumi </w:t>
      </w:r>
      <w:r w:rsidR="0077333F" w:rsidRPr="00F00378">
        <w:rPr>
          <w:rFonts w:cs="Times New Roman"/>
          <w:szCs w:val="24"/>
        </w:rPr>
        <w:t xml:space="preserve">(turpmāk – </w:t>
      </w:r>
      <w:r w:rsidRPr="00F00378">
        <w:rPr>
          <w:rFonts w:cs="Times New Roman"/>
          <w:szCs w:val="24"/>
        </w:rPr>
        <w:t>AVAP</w:t>
      </w:r>
      <w:r w:rsidR="0077333F" w:rsidRPr="00F00378">
        <w:rPr>
          <w:rFonts w:cs="Times New Roman"/>
          <w:szCs w:val="24"/>
        </w:rPr>
        <w:t>)</w:t>
      </w:r>
      <w:r w:rsidRPr="00F00378">
        <w:rPr>
          <w:rFonts w:cs="Times New Roman"/>
          <w:szCs w:val="24"/>
        </w:rPr>
        <w:t xml:space="preserve"> ietver arī dienas stacionāra pakalpojumus.</w:t>
      </w:r>
    </w:p>
    <w:p w14:paraId="7913FF07" w14:textId="0F2BB093" w:rsidR="00ED2848" w:rsidRPr="00F00378" w:rsidRDefault="00ED2848" w:rsidP="004D3D73">
      <w:pPr>
        <w:ind w:firstLine="567"/>
        <w:rPr>
          <w:rFonts w:cs="Times New Roman"/>
          <w:szCs w:val="24"/>
        </w:rPr>
      </w:pPr>
    </w:p>
    <w:p w14:paraId="0476062C" w14:textId="03C1D5DE" w:rsidR="003B3EA9" w:rsidRPr="003B3EA9" w:rsidRDefault="00ED2848" w:rsidP="003B3EA9">
      <w:pPr>
        <w:rPr>
          <w:rFonts w:cs="Times New Roman"/>
          <w:b/>
          <w:bCs/>
          <w:szCs w:val="24"/>
        </w:rPr>
      </w:pPr>
      <w:r w:rsidRPr="00F00378">
        <w:rPr>
          <w:rFonts w:cs="Times New Roman"/>
          <w:b/>
          <w:bCs/>
          <w:szCs w:val="24"/>
        </w:rPr>
        <w:t>Ekonomiskais izvērtējums</w:t>
      </w:r>
    </w:p>
    <w:p w14:paraId="3ED77497" w14:textId="08CA7A67" w:rsidR="003B3EA9" w:rsidRPr="00F00378" w:rsidRDefault="003B3EA9" w:rsidP="003B3EA9">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sidR="00655BA6">
        <w:rPr>
          <w:rFonts w:cs="Times New Roman"/>
          <w:szCs w:val="24"/>
        </w:rPr>
        <w:t>.</w:t>
      </w:r>
    </w:p>
    <w:p w14:paraId="69F55976" w14:textId="77777777" w:rsidR="003B3EA9" w:rsidRPr="00F00378" w:rsidRDefault="003B3EA9" w:rsidP="004D3D73">
      <w:pPr>
        <w:ind w:firstLine="567"/>
        <w:rPr>
          <w:rFonts w:cs="Times New Roman"/>
          <w:b/>
          <w:bCs/>
          <w:szCs w:val="24"/>
        </w:rPr>
      </w:pPr>
    </w:p>
    <w:p w14:paraId="012793C2" w14:textId="77777777" w:rsidR="00DF3BB7" w:rsidRPr="00F00378" w:rsidRDefault="005B6259" w:rsidP="004D3D73">
      <w:pPr>
        <w:ind w:firstLine="567"/>
        <w:rPr>
          <w:rFonts w:cs="Times New Roman"/>
          <w:b/>
          <w:bCs/>
          <w:szCs w:val="24"/>
        </w:rPr>
      </w:pPr>
      <w:r w:rsidRPr="00F00378">
        <w:rPr>
          <w:rFonts w:cs="Times New Roman"/>
          <w:szCs w:val="24"/>
          <w:lang w:bidi="lo-LA"/>
        </w:rPr>
        <w:t xml:space="preserve">Konkrētais tirgus konkurences regulējuma izpratnē ir AVAP tirgus Latvijas teritorijā. AVAP ģeogrāfiskais tirgus varētu tikt uztverts arī kā lokāls vai reģionāls tirgus, jo arī zemākas kategorijas reģionālās slimnīcas un privātās ārstniecības iestādes sniedz AVAP. Varētu pieņemt, ka pacients nemēros ceļu no attālākiem reģioniem, ja lielu daļu no RAKUS sniegtajiem AVAP var saņemt ārstniecības iestādēs, kas atrodas tuvāk pacienta dzīvesvietai, tomēr ir konstatējami daudz gadījumu, kad pacients vēršas pēc medicīniskās palīdzības tieši RAKUS. Jāņem vērā, ka pacienti, kuri vēršas RAKUS, lai saņemtu stacionārās veselības aprūpes pakalpojumus, parasti saņem arī AVAP. Tādēļ secināms, ka ģeogrāfiskais tirgus nav šaurāks par Latvijas teritoriju. </w:t>
      </w:r>
    </w:p>
    <w:p w14:paraId="4ADB0098" w14:textId="4FF02BE5" w:rsidR="004700B4" w:rsidRPr="00F00378" w:rsidRDefault="005B6259" w:rsidP="004D3D73">
      <w:pPr>
        <w:ind w:firstLine="567"/>
        <w:rPr>
          <w:rFonts w:cs="Times New Roman"/>
          <w:szCs w:val="24"/>
          <w:lang w:bidi="lo-LA"/>
        </w:rPr>
      </w:pPr>
      <w:r w:rsidRPr="00F00378">
        <w:rPr>
          <w:rFonts w:cs="Times New Roman"/>
          <w:szCs w:val="24"/>
          <w:lang w:bidi="lo-LA"/>
        </w:rPr>
        <w:t xml:space="preserve">Privātie tirgus dalībnieki šobrīd nav spējīgi apmierināt sabiedrības vajadzības tajos AVAP segmentos, kurus piedāvā tikai RAKUS (vai citas klīniskās universitātes slimnīcas). </w:t>
      </w:r>
      <w:r w:rsidRPr="00F00378">
        <w:rPr>
          <w:rFonts w:cs="Times New Roman"/>
          <w:b/>
          <w:bCs/>
          <w:szCs w:val="24"/>
          <w:lang w:bidi="lo-LA"/>
        </w:rPr>
        <w:t>Šajos segmentos ir konstatējama tirgus nepilnība. Lai to novērstu, privātajām ārstniecības iestādēm būtu nepieciešamas apjomīgas investīcijas un pielāgošanās periods.</w:t>
      </w:r>
      <w:r w:rsidR="004700B4" w:rsidRPr="00F00378">
        <w:rPr>
          <w:rFonts w:cs="Times New Roman"/>
          <w:b/>
          <w:bCs/>
          <w:szCs w:val="24"/>
        </w:rPr>
        <w:t xml:space="preserve"> </w:t>
      </w:r>
      <w:r w:rsidRPr="00F00378">
        <w:rPr>
          <w:rFonts w:cs="Times New Roman"/>
          <w:b/>
          <w:bCs/>
          <w:szCs w:val="24"/>
          <w:lang w:bidi="lo-LA"/>
        </w:rPr>
        <w:t>AVAP iepirkšana no privātajiem tirgus dalībniekiem nesamērīgi sarežģītu un sadārdzinātu RAKUS piedāvātos stacionārās veselības aprūpes pakalpojumus. Pacientam nāktos pārvietoties no stacionāra uz privātām ārstniecības iestādēm, lai saņemtu nepieciešamos AVAP, un pēc tam atgriezties stacionārā.</w:t>
      </w:r>
      <w:r w:rsidRPr="00F00378">
        <w:rPr>
          <w:rFonts w:cs="Times New Roman"/>
          <w:szCs w:val="24"/>
          <w:lang w:bidi="lo-LA"/>
        </w:rPr>
        <w:t xml:space="preserve"> Transportēšana un pavadītais laiks padarītu stacionārās veselības aprūpes pakalpojumus neefektīvus un neadekvāti dārgus, kas varētu apdraudēt pacientu veselību un dzīvību. </w:t>
      </w:r>
      <w:r w:rsidRPr="00F00378">
        <w:rPr>
          <w:rFonts w:cs="Times New Roman"/>
          <w:b/>
          <w:bCs/>
          <w:szCs w:val="24"/>
          <w:lang w:bidi="lo-LA"/>
        </w:rPr>
        <w:t>Decentralizēta veselības aprūpes pakalpojumu sniegšana bija raksturīga pagājušā gadsimta sākumā un senākos laikos. Taču mūsdienīgas veselības aprūpes sistēmas stacionārās veselības aprūpes pakalpojumi nav iedomājami bez savlaicīgas, efektīvas, integrētas un lokalizētas AVAP sniegšanas.</w:t>
      </w:r>
      <w:r w:rsidRPr="00F00378">
        <w:rPr>
          <w:rFonts w:cs="Times New Roman"/>
          <w:szCs w:val="24"/>
          <w:lang w:bidi="lo-LA"/>
        </w:rPr>
        <w:t xml:space="preserve"> Līdz ar to, atsakoties no stacionāra vajadzībām nepieciešamajiem AVAP, tiktu negatīvi ietekmēta piekļuve valsts apmaksātajiem stacionāra pakalpojumiem, kurus RAKUS sniedz tirgus nepilnības apstākļos.</w:t>
      </w:r>
    </w:p>
    <w:p w14:paraId="4BD0D5F2" w14:textId="77777777" w:rsidR="009D2FD1" w:rsidRPr="00F00378" w:rsidRDefault="009D2FD1" w:rsidP="004D3D73">
      <w:pPr>
        <w:ind w:firstLine="567"/>
        <w:rPr>
          <w:rFonts w:cs="Times New Roman"/>
          <w:b/>
          <w:bCs/>
          <w:szCs w:val="24"/>
        </w:rPr>
      </w:pPr>
    </w:p>
    <w:p w14:paraId="4E518EC5" w14:textId="0A821368" w:rsidR="00F74253" w:rsidRPr="00F00378" w:rsidRDefault="005B6259" w:rsidP="004D3D73">
      <w:pPr>
        <w:ind w:firstLine="567"/>
        <w:rPr>
          <w:rFonts w:cs="Times New Roman"/>
          <w:szCs w:val="24"/>
          <w:lang w:bidi="lo-LA"/>
        </w:rPr>
      </w:pPr>
      <w:r w:rsidRPr="00F00378">
        <w:rPr>
          <w:rFonts w:cs="Times New Roman"/>
          <w:szCs w:val="24"/>
          <w:lang w:bidi="lo-LA"/>
        </w:rPr>
        <w:t xml:space="preserve">Pastāv šķēršļi arī diferencētai pieejai AVAP sniegšanā. Saglabājot stacionārās veselības aprūpes pakalpojumu vajadzībām (neatliekamā medicīniskā palīdzība, operācijas) nepieciešamo AVAP sniegšanu, bet pacientus, kuriem nepieciešama plānveida diagnostika un citi AVAP bez stacionāra pakalpojumiem, novirzot uz privātās veselības aprūpes iestādēm, </w:t>
      </w:r>
      <w:r w:rsidRPr="00F00378">
        <w:rPr>
          <w:rFonts w:cs="Times New Roman"/>
          <w:b/>
          <w:bCs/>
          <w:szCs w:val="24"/>
          <w:lang w:bidi="lo-LA"/>
        </w:rPr>
        <w:t>diagnostikas un citas AVAP nepieciešamās iekārtas lielākoties netiktu pilnvērtīgi un efektīvi izmantotas un atrastos dīkstāvē</w:t>
      </w:r>
      <w:r w:rsidRPr="00F00378">
        <w:rPr>
          <w:rFonts w:cs="Times New Roman"/>
          <w:szCs w:val="24"/>
          <w:lang w:bidi="lo-LA"/>
        </w:rPr>
        <w:t xml:space="preserve">. Vienlaikus saglabātos medicīnas iekārtu apkopes un uzturēšanas izmaksas, kas radītu papildu zaudējumus RAKUS. Šāda situācija varētu norādīt uz nelietderīgu rīcību ar iegādātajām medicīnas iekārtām un publiskas personas finanšu līdzekļu izšķērdēšanu. Jāņem vērā, ka </w:t>
      </w:r>
      <w:r w:rsidRPr="00F00378">
        <w:rPr>
          <w:rFonts w:cs="Times New Roman"/>
          <w:szCs w:val="24"/>
          <w:u w:val="single"/>
          <w:lang w:bidi="lo-LA"/>
        </w:rPr>
        <w:t>Valsts kontrole revīzijās jau vairākkārt ir ieteikusi RAKUS un citām publiskajām slimnīcām palielināt AVAP kvotas un atteikties no AVAP iepirkšanas no ārpakalpojumu sniedzējiem</w:t>
      </w:r>
      <w:r w:rsidRPr="00F00378">
        <w:rPr>
          <w:rFonts w:cs="Times New Roman"/>
          <w:szCs w:val="24"/>
          <w:lang w:bidi="lo-LA"/>
        </w:rPr>
        <w:t xml:space="preserve">, </w:t>
      </w:r>
      <w:r w:rsidRPr="00F00378">
        <w:rPr>
          <w:rFonts w:cs="Times New Roman"/>
          <w:szCs w:val="24"/>
          <w:u w:val="single"/>
          <w:lang w:bidi="lo-LA"/>
        </w:rPr>
        <w:t>paplašinot sniegto AVAP klāstu, tādā veidā pilnvērtīgāk izmantojot savu kapacitāti un veicinot publisku personu līdzekļu racionālu izmantošanu</w:t>
      </w:r>
      <w:r w:rsidRPr="00F00378">
        <w:rPr>
          <w:rFonts w:cs="Times New Roman"/>
          <w:szCs w:val="24"/>
          <w:lang w:bidi="lo-LA"/>
        </w:rPr>
        <w:t>.</w:t>
      </w:r>
      <w:r w:rsidR="00F74253" w:rsidRPr="00F00378">
        <w:rPr>
          <w:rFonts w:cs="Times New Roman"/>
          <w:szCs w:val="24"/>
          <w:vertAlign w:val="superscript"/>
          <w:lang w:bidi="lo-LA"/>
        </w:rPr>
        <w:endnoteReference w:id="34"/>
      </w:r>
    </w:p>
    <w:p w14:paraId="4C10B909" w14:textId="6CE49A1E" w:rsidR="00F74253" w:rsidRPr="00F00378" w:rsidRDefault="00F74253" w:rsidP="004D3D73">
      <w:pPr>
        <w:ind w:firstLine="567"/>
        <w:rPr>
          <w:rFonts w:cs="Times New Roman"/>
          <w:szCs w:val="24"/>
          <w:lang w:bidi="lo-LA"/>
        </w:rPr>
      </w:pPr>
      <w:r w:rsidRPr="00F00378">
        <w:rPr>
          <w:rFonts w:cs="Times New Roman"/>
          <w:szCs w:val="24"/>
          <w:lang w:bidi="lo-LA"/>
        </w:rPr>
        <w:t xml:space="preserve">Iepriekš minētais attiecas arī uz RAKUS ārstniecības personālu. Šobrīd liela daļa ārstu sniedz palīdzību pacientiem gan stacionārā, gan nodrošinot AVAP. Zaudējot iespēju RAKUS sniegt AVAP, ārstniecības speciālisti zaudētu būtisku daļu no ienākumiem. Minētais, </w:t>
      </w:r>
      <w:r w:rsidRPr="00F00378">
        <w:rPr>
          <w:rFonts w:cs="Times New Roman"/>
          <w:szCs w:val="24"/>
          <w:lang w:bidi="lo-LA"/>
        </w:rPr>
        <w:lastRenderedPageBreak/>
        <w:t xml:space="preserve">visticamāk, radītu situāciju, kad RAKUS rodas būtisks ārstniecības personāla trūkums, jo speciālisti pārietu uz privāto sektoru. Šāds scenārijs varētu būtiski apdraudēt RAKUS spēju sniegt valsts apmaksātos stacionārās veselības aprūpes pakalpojumus un radītu būtiskus pacientu tiesību uz veselību un dzīvību aizskārumus. </w:t>
      </w:r>
    </w:p>
    <w:p w14:paraId="18F951DC" w14:textId="77777777" w:rsidR="00F74253" w:rsidRPr="00F00378" w:rsidRDefault="00F74253" w:rsidP="004D3D73">
      <w:pPr>
        <w:ind w:firstLine="567"/>
        <w:rPr>
          <w:rFonts w:cs="Times New Roman"/>
          <w:b/>
          <w:bCs/>
          <w:szCs w:val="24"/>
        </w:rPr>
      </w:pPr>
    </w:p>
    <w:p w14:paraId="6D090B3B" w14:textId="4BD28C4E" w:rsidR="004700B4" w:rsidRPr="00F00378" w:rsidRDefault="00F74253" w:rsidP="004D3D73">
      <w:pPr>
        <w:ind w:firstLine="567"/>
        <w:rPr>
          <w:rFonts w:cs="Times New Roman"/>
          <w:b/>
          <w:bCs/>
          <w:szCs w:val="24"/>
        </w:rPr>
      </w:pPr>
      <w:r w:rsidRPr="00F00378">
        <w:rPr>
          <w:rFonts w:cs="Times New Roman"/>
          <w:szCs w:val="24"/>
          <w:lang w:bidi="lo-LA"/>
        </w:rPr>
        <w:t>Latvijas AVAP tirgu raksturo augsta sadrumstalotības pakāpe, jo pastāv ļoti liels pakalpojumu sniedzēju skaits. Šobrīd Nacionālais veselības dienests ir noslēdzis vairākus simtus līgumu ar slimnīcām, poliklīnikām, speciālistu praksēm un citiem pakalpojumu sniedzējiem visā Latvijas teritorijā, galvenokārt, privātajiem pakalpojumu sniedzējiem.</w:t>
      </w:r>
      <w:r w:rsidRPr="00F00378">
        <w:rPr>
          <w:rFonts w:cs="Times New Roman"/>
          <w:szCs w:val="24"/>
          <w:vertAlign w:val="superscript"/>
          <w:lang w:bidi="lo-LA"/>
        </w:rPr>
        <w:endnoteReference w:id="35"/>
      </w:r>
      <w:r w:rsidRPr="00F00378">
        <w:rPr>
          <w:rFonts w:cs="Times New Roman"/>
          <w:szCs w:val="24"/>
          <w:lang w:bidi="lo-LA"/>
        </w:rPr>
        <w:t xml:space="preserve"> </w:t>
      </w:r>
      <w:r w:rsidR="005B6259" w:rsidRPr="00F00378">
        <w:rPr>
          <w:rFonts w:cs="Times New Roman"/>
          <w:szCs w:val="24"/>
          <w:lang w:bidi="lo-LA"/>
        </w:rPr>
        <w:t>Minētais apstāklis rada lielu privāto veselības aprūpes iestāžu konkurenci RAKUS un citām slimnīcām valsts apmaksāto AVAP tirgū.</w:t>
      </w:r>
      <w:r w:rsidR="004700B4" w:rsidRPr="00F00378">
        <w:rPr>
          <w:rFonts w:cs="Times New Roman"/>
          <w:b/>
          <w:bCs/>
          <w:szCs w:val="24"/>
        </w:rPr>
        <w:t xml:space="preserve"> </w:t>
      </w:r>
      <w:r w:rsidR="005B6259" w:rsidRPr="00F00378">
        <w:rPr>
          <w:rFonts w:cs="Times New Roman"/>
          <w:szCs w:val="24"/>
        </w:rPr>
        <w:t xml:space="preserve">Savukārt, maksas pakalpojumi sastāda vien aptuveni 15% no visiem RAKUS sniegtajiem AVAP. </w:t>
      </w:r>
      <w:r w:rsidR="005B6259" w:rsidRPr="00F00378">
        <w:rPr>
          <w:rFonts w:cs="Times New Roman"/>
          <w:b/>
          <w:bCs/>
          <w:szCs w:val="24"/>
        </w:rPr>
        <w:t>Maksas AVAP tirgū privātie pakalpojumu sniedzēji uzskatāmi par dominējošajiem tirgus dalībniekiem, jo RAKUS primārais uzdevums ir tieši valsts apmaksāto veselības aprūpes pakalpojumu sniegšana</w:t>
      </w:r>
      <w:r w:rsidR="005B6259" w:rsidRPr="00F00378">
        <w:rPr>
          <w:rFonts w:cs="Times New Roman"/>
          <w:szCs w:val="24"/>
        </w:rPr>
        <w:t>.</w:t>
      </w:r>
    </w:p>
    <w:p w14:paraId="034BEE53" w14:textId="48EE4DEA" w:rsidR="004700B4" w:rsidRPr="00F00378" w:rsidRDefault="005B6259" w:rsidP="004D3D73">
      <w:pPr>
        <w:ind w:firstLine="567"/>
        <w:rPr>
          <w:rFonts w:cs="Times New Roman"/>
          <w:szCs w:val="24"/>
        </w:rPr>
      </w:pPr>
      <w:r w:rsidRPr="00F00378">
        <w:rPr>
          <w:rFonts w:cs="Times New Roman"/>
          <w:szCs w:val="24"/>
        </w:rPr>
        <w:t>Ievērojot minēto, nav pamata uzskatīt, ka valsts līdzdalība RAKUS kavē privātās uzņēmējdarbības attīstību vai konkurenci AVAP tirgū. Jāņem vērā, ka investīciju piesaiste un to apjoms, darbības virzieni, cenu un atalgojumu politika ir pašu privāto pakalpojumu sniedzēju pārziņā. Tas privātajiem pakalpojumu sniedzējiem dod lielāku iespēju pielāgoties un attīstīties. Protams, klīniskajām universitātes slimnīcām ir nesalīdzināmi lielāka kapacitāte, nekā katram atsevišķam privātajam AVAP sniedzējam. Taču privātajām ārstniecības iestādēm ir lielākas iespējas piedāvāt komfortablākas un mūsdienu vajadzībām piemērotākas telpas un atsevišķu AVAP gadījumā arī modernāku tehniku. Turklāt RAKUS un arī citas slimnīcas vairumā gadījumu nav spējīgas konkurēt ar privātā sektora piedāvāto atalgojumu ārstniecības speciālistiem. Rezultātā, kvalificētākajam darba spēkam ir tendence pāriet uz privāto sektoru, tādā veidā uzlabojot privāto ārstniecības iestāžu attīstības iespējas un konkurētspēju, it īpaši maksas AVAP tirgū.</w:t>
      </w:r>
    </w:p>
    <w:p w14:paraId="792FDDED" w14:textId="77777777" w:rsidR="00B25695" w:rsidRPr="00F00378" w:rsidRDefault="00B25695" w:rsidP="004D3D73">
      <w:pPr>
        <w:ind w:firstLine="567"/>
        <w:rPr>
          <w:rFonts w:cs="Times New Roman"/>
          <w:b/>
          <w:bCs/>
          <w:szCs w:val="24"/>
        </w:rPr>
      </w:pPr>
    </w:p>
    <w:p w14:paraId="398EB2F0" w14:textId="3C61B7B9" w:rsidR="004700B4" w:rsidRPr="00F00378" w:rsidRDefault="005B6259" w:rsidP="004D3D73">
      <w:pPr>
        <w:ind w:firstLine="567"/>
        <w:rPr>
          <w:rFonts w:cs="Times New Roman"/>
          <w:b/>
          <w:bCs/>
          <w:szCs w:val="24"/>
          <w:lang w:bidi="lo-LA"/>
        </w:rPr>
      </w:pPr>
      <w:r w:rsidRPr="00F00378">
        <w:rPr>
          <w:rFonts w:cs="Times New Roman"/>
          <w:b/>
          <w:bCs/>
          <w:szCs w:val="24"/>
          <w:lang w:bidi="lo-LA"/>
        </w:rPr>
        <w:t>AVAP tirgū ir novērojama daļēja tirgus nepilnība</w:t>
      </w:r>
      <w:r w:rsidRPr="00F00378">
        <w:rPr>
          <w:rFonts w:cs="Times New Roman"/>
          <w:szCs w:val="24"/>
          <w:lang w:bidi="lo-LA"/>
        </w:rPr>
        <w:t xml:space="preserve">. Minētais attiecas uz tiem AVAP, kurus sniedz tikai RAKUS, piemēram, onkoloģijas jomā (speciālista konsultācijas pirms stacionāra, ambulators konsīlijs, mazinvazīva biopsija), vai citas slimnīcas. RAKUS un citu klīnisko universitātes slimnīcu daudzprofilu darbība ir attīstījusies vēsturiski ilgā laika posmā. </w:t>
      </w:r>
      <w:r w:rsidRPr="00F00378">
        <w:rPr>
          <w:rFonts w:cs="Times New Roman"/>
          <w:b/>
          <w:bCs/>
          <w:szCs w:val="24"/>
          <w:lang w:bidi="lo-LA"/>
        </w:rPr>
        <w:t>Tirgus nepilnība atsevišķos AVAP veidos tiešā veidā nav saistīta ar publiskas personas darbībām. Atsevišķu AVAP unikalitāte ir saistīta ar daudzprofilu slimnīcu statusu, kā arī valsts pienākumu nodrošināt pēc iespējas augstākas kvalitātes visa veida veselības aprūpes pakalpojumu pieejamību.</w:t>
      </w:r>
      <w:r w:rsidRPr="00F00378">
        <w:rPr>
          <w:rFonts w:cs="Times New Roman"/>
          <w:szCs w:val="24"/>
          <w:lang w:bidi="lo-LA"/>
        </w:rPr>
        <w:t xml:space="preserve"> RAKUS sniedz terciārā līmeņa stacionārās veselības aprūpes pakalpojumus vairākās konkrētu slimību profilu specializācijas jomās. </w:t>
      </w:r>
      <w:r w:rsidRPr="00F00378">
        <w:rPr>
          <w:rFonts w:cs="Times New Roman"/>
          <w:b/>
          <w:bCs/>
          <w:szCs w:val="24"/>
          <w:lang w:bidi="lo-LA"/>
        </w:rPr>
        <w:t>RAKUS specializācija ķirurģijā, onkoloģijā un citās jomās ir galvenais faktors, kas nosaka nepieciešamību pēc attiecīgi pielāgotiem speciāliem AVAP.</w:t>
      </w:r>
    </w:p>
    <w:p w14:paraId="0BD1F9F8" w14:textId="77777777" w:rsidR="00B25695" w:rsidRPr="00F00378" w:rsidRDefault="00B25695" w:rsidP="004D3D73">
      <w:pPr>
        <w:ind w:firstLine="567"/>
        <w:rPr>
          <w:rFonts w:cs="Times New Roman"/>
          <w:b/>
          <w:bCs/>
          <w:szCs w:val="24"/>
        </w:rPr>
      </w:pPr>
    </w:p>
    <w:p w14:paraId="46918A8D" w14:textId="77777777" w:rsidR="004700B4" w:rsidRPr="00F00378" w:rsidRDefault="005B6259" w:rsidP="004D3D73">
      <w:pPr>
        <w:ind w:firstLine="567"/>
        <w:rPr>
          <w:rFonts w:cs="Times New Roman"/>
          <w:b/>
          <w:bCs/>
          <w:szCs w:val="24"/>
        </w:rPr>
      </w:pPr>
      <w:r w:rsidRPr="00F00378">
        <w:rPr>
          <w:rFonts w:cs="Times New Roman"/>
          <w:szCs w:val="24"/>
          <w:lang w:bidi="lo-LA"/>
        </w:rPr>
        <w:t>AVAP un stacionārās veselības aprūpes pakalpojumu teritoriāla nošķiršana nav uzskatāma par efektīvu līdzekli tirgus nepilnības novēršanai, jo nesamērīgi sadārdzinātu un apgrūtinātu sabiedrības veselībai būtisku stacionārās veselības aprūpes pakalpojumu sniegšanu. Ņemot vērā, ka tieši AVAP ir tā RAKUS komercdarbības daļa, kas vismaz daļēji ir rentabla, paredzams, ka arī publiskās un privātās partnerības modelis AVAP daļā varētu būtiski apgrūtināt valsts pienākumu izpildi veselības aprūpes jomā, jo RAKUS atstātu tikai nerentablo komercdarbības daļu. Turklāt šāda diferencēta pieeja AVAP pieejamību stacionāra pacientiem padarītu lielā mērā atkarīgu no privātā partnera nodomiem pildīt publiskās un privātās partnerības līgumu, kā arī varētu radīt būtisku risku sabiedrības veselībai gadījumā, ja privātais partneris bankrotētu vai nolemtu izbeigt savu darbību.</w:t>
      </w:r>
    </w:p>
    <w:p w14:paraId="44E5552C" w14:textId="19400822" w:rsidR="004700B4" w:rsidRPr="00F00378" w:rsidRDefault="005B6259" w:rsidP="004D3D73">
      <w:pPr>
        <w:ind w:firstLine="567"/>
        <w:rPr>
          <w:rFonts w:cs="Times New Roman"/>
          <w:b/>
          <w:bCs/>
          <w:szCs w:val="24"/>
        </w:rPr>
      </w:pPr>
      <w:r w:rsidRPr="00F00378">
        <w:rPr>
          <w:rFonts w:cs="Times New Roman"/>
          <w:szCs w:val="24"/>
          <w:lang w:bidi="lo-LA"/>
        </w:rPr>
        <w:t xml:space="preserve">Ievērojot minēto, AVAP un stacionārās veselības aprūpes pakalpojumu nošķiršana radītu būtiskus draudus sabiedrības veselībai un būtisku aizskartu pacientiem Satversmes 111.pantā </w:t>
      </w:r>
      <w:r w:rsidRPr="00F00378">
        <w:rPr>
          <w:rFonts w:cs="Times New Roman"/>
          <w:szCs w:val="24"/>
          <w:lang w:bidi="lo-LA"/>
        </w:rPr>
        <w:lastRenderedPageBreak/>
        <w:t>paredzētās pamattiesības, it īpaši personām, kuras lielākoties paļaujas uz valsts apmaksāto veselības aprūpi.</w:t>
      </w:r>
    </w:p>
    <w:p w14:paraId="3C3AC6A8" w14:textId="5E3F7AFB" w:rsidR="004700B4" w:rsidRPr="00F00378" w:rsidRDefault="005B6259" w:rsidP="004D3D73">
      <w:pPr>
        <w:ind w:firstLine="567"/>
        <w:rPr>
          <w:rFonts w:cs="Times New Roman"/>
          <w:szCs w:val="24"/>
          <w:lang w:bidi="lo-LA"/>
        </w:rPr>
      </w:pPr>
      <w:r w:rsidRPr="00F00378">
        <w:rPr>
          <w:rFonts w:cs="Times New Roman"/>
          <w:szCs w:val="24"/>
          <w:lang w:bidi="lo-LA"/>
        </w:rPr>
        <w:t xml:space="preserve">Riskus, kas ir saistīti ar RAKUS sniegto AVAP nodošanu privāto pakalpojumu sniedzējiem, varētu samazināt veselības aprūpes sistēmas reforma, kuras rezultātā arī stacionārās veselības aprūpes pakalpojumus sniegtu privātās ārstniecības iestādes. Tomēr šobrīd pieejamais finansējums valsts apmaksātajiem stacionārās veselības aprūpes pakalpojumiem un Ministru kabineta noteiktie tarifi liecina, ka šo pakalpojumu sniegšana ir nerentabla. </w:t>
      </w:r>
      <w:r w:rsidRPr="00F00378">
        <w:rPr>
          <w:rFonts w:cs="Times New Roman"/>
          <w:b/>
          <w:bCs/>
          <w:szCs w:val="24"/>
          <w:lang w:bidi="lo-LA"/>
        </w:rPr>
        <w:t>Šādos apstākļos valstij nav pamata paļauties, ka privātie veselības aprūpes sniedzēji uzņemtos stacionārās veselības aprūpes pakalpojumu sniegšanu</w:t>
      </w:r>
      <w:r w:rsidRPr="00F00378">
        <w:rPr>
          <w:rFonts w:cs="Times New Roman"/>
          <w:szCs w:val="24"/>
          <w:lang w:bidi="lo-LA"/>
        </w:rPr>
        <w:t>. Savukārt pāreja uz pilnībā (vai lielākajā daļā) maksas stacionārās veselības aprūpes pakalpojumiem nozīmētu, ka lielai daļai sabiedrības tiktu liegta pieeja būtiskiem veselības aprūpes pakalpojumiem. Turklāt, lai nodrošinātu, ka privātajām veselības aprūpes iestādēm ir nepieciešamie resursi, kapacitāte un pieredze stacionārās veselības aprūpes pakalpojumu sniegšanā, būtu nepieciešams ievērojams pārejas periods, kas varētu apdraudēt tūlītēju stacionārās veselības aprūpes pakalpojumu saņemšanu.</w:t>
      </w:r>
    </w:p>
    <w:p w14:paraId="445DDC0E" w14:textId="77777777" w:rsidR="006B154D" w:rsidRPr="00F00378" w:rsidRDefault="006B154D" w:rsidP="004D3D73">
      <w:pPr>
        <w:ind w:firstLine="567"/>
        <w:rPr>
          <w:rFonts w:cs="Times New Roman"/>
          <w:b/>
          <w:bCs/>
          <w:szCs w:val="24"/>
        </w:rPr>
      </w:pPr>
    </w:p>
    <w:p w14:paraId="6DEB2827" w14:textId="7576A80B" w:rsidR="00F74253" w:rsidRPr="00F00378" w:rsidRDefault="005B6259" w:rsidP="004D3D73">
      <w:pPr>
        <w:ind w:firstLine="567"/>
        <w:rPr>
          <w:rFonts w:cs="Times New Roman"/>
          <w:szCs w:val="24"/>
        </w:rPr>
      </w:pPr>
      <w:r w:rsidRPr="00F00378">
        <w:rPr>
          <w:rFonts w:cs="Times New Roman"/>
          <w:szCs w:val="24"/>
          <w:lang w:bidi="lo-LA"/>
        </w:rPr>
        <w:t>RAKUS darbība AVAP tirgū kopumā nerada negatīvu ietekmi uz citiem tirgus dalībniekiem. AVAP tirgū ir novērojama liela privāto pakalpojumu sniedzēju aktivitāte, kas ietver arī unikālu AVAP sniegšanu (PET / CT), kurus nesniedz publiskā sektora pakalpojumu sniedzēji. Kā atzinusi arī Konkurences padome, RAKUS, kā arī citu slimnīcu un privātā sektora mijiedarbība AVAP tirgū uzlabo pakalpojumu pieejamību pacientiem:</w:t>
      </w:r>
      <w:r w:rsidR="004700B4" w:rsidRPr="00F00378">
        <w:rPr>
          <w:rFonts w:cs="Times New Roman"/>
          <w:b/>
          <w:bCs/>
          <w:szCs w:val="24"/>
        </w:rPr>
        <w:t xml:space="preserve"> </w:t>
      </w:r>
      <w:r w:rsidRPr="00F00378">
        <w:rPr>
          <w:rFonts w:cs="Times New Roman"/>
          <w:i/>
          <w:iCs/>
          <w:szCs w:val="24"/>
          <w:lang w:bidi="lo-LA"/>
        </w:rPr>
        <w:t>“[…] Ievērojot konstatētās cenu atšķirības starp medicīnas centriem un slimnīcām, secināms, ka vismaz atsevišķu pakalpojumu veidos slimnīcas izdara konkurences spiedienu uz privātajiem medicīnas centriem un otrādi. Tas savukārt var samazināt pakalpojumu cenas, kas rada izmaksu ietaupījumu un uzlabo pakalpojuma pieejamību patērētājam.”</w:t>
      </w:r>
      <w:r w:rsidR="00F74253" w:rsidRPr="00F00378">
        <w:rPr>
          <w:rFonts w:cs="Times New Roman"/>
          <w:i/>
          <w:iCs/>
          <w:szCs w:val="24"/>
          <w:vertAlign w:val="superscript"/>
          <w:lang w:bidi="lo-LA"/>
        </w:rPr>
        <w:endnoteReference w:id="36"/>
      </w:r>
      <w:r w:rsidR="00F74253" w:rsidRPr="00F00378">
        <w:rPr>
          <w:rFonts w:cs="Times New Roman"/>
          <w:b/>
          <w:bCs/>
          <w:szCs w:val="24"/>
        </w:rPr>
        <w:t xml:space="preserve"> </w:t>
      </w:r>
      <w:r w:rsidR="00F74253" w:rsidRPr="00F00378">
        <w:rPr>
          <w:rFonts w:cs="Times New Roman"/>
          <w:szCs w:val="24"/>
        </w:rPr>
        <w:t>Laika gaitā ir palielinājies arī to privāto AVAP sniedzēju skaits, ar kuriem Nacionālais veselības dienests ir noslēdzis līgumus par valsts apmaksāto pakalpojumu sniegšanu.</w:t>
      </w:r>
    </w:p>
    <w:p w14:paraId="7C38695E" w14:textId="77777777" w:rsidR="00F74253" w:rsidRPr="00F00378" w:rsidRDefault="00F74253" w:rsidP="004D3D73">
      <w:pPr>
        <w:ind w:firstLine="567"/>
        <w:rPr>
          <w:rFonts w:cs="Times New Roman"/>
          <w:b/>
          <w:bCs/>
          <w:szCs w:val="24"/>
        </w:rPr>
      </w:pPr>
      <w:r w:rsidRPr="00F00378">
        <w:rPr>
          <w:rFonts w:cs="Times New Roman"/>
          <w:szCs w:val="24"/>
        </w:rPr>
        <w:t xml:space="preserve"> Valsts apmaksāto AVAP tirgū RAKUS un citas slimnīcas vēl joprojām sniedz lielāko daļu pakalpojumu. Taču tam ir objektīvs pamats – AVAP sasaiste ar stacionārās veselības aprūpes pakalpojumiem. Turklāt interese darboties pēc iespējas mazas konkurences apstākļos nav uzskatāma par leģitīmu:</w:t>
      </w:r>
      <w:r w:rsidRPr="00F00378">
        <w:rPr>
          <w:rFonts w:cs="Times New Roman"/>
          <w:b/>
          <w:bCs/>
          <w:szCs w:val="24"/>
        </w:rPr>
        <w:t xml:space="preserve"> </w:t>
      </w:r>
    </w:p>
    <w:p w14:paraId="6F023CCC" w14:textId="71704C9F" w:rsidR="004700B4" w:rsidRPr="00F00378" w:rsidRDefault="00F74253" w:rsidP="004D3D73">
      <w:pPr>
        <w:ind w:firstLine="567"/>
        <w:rPr>
          <w:rFonts w:cs="Times New Roman"/>
          <w:b/>
          <w:bCs/>
          <w:szCs w:val="24"/>
        </w:rPr>
      </w:pPr>
      <w:r w:rsidRPr="00F00378">
        <w:rPr>
          <w:rFonts w:cs="Times New Roman"/>
          <w:i/>
          <w:iCs/>
          <w:szCs w:val="24"/>
        </w:rPr>
        <w:t>“[15]</w:t>
      </w:r>
      <w:r w:rsidRPr="00F00378">
        <w:rPr>
          <w:rFonts w:cs="Times New Roman"/>
          <w:i/>
          <w:iCs/>
          <w:szCs w:val="24"/>
        </w:rPr>
        <w:tab/>
        <w:t>[…] atbilstoši komerctiesību pamatprincipam aizsardzība pret konkurenci netiek atzīta.  Tas saistīts ar apstākli, ka ekonomikas pamatlikumi pirmām kārtām ir vērsti uz konkurences veicināšanu, tādēļ vēlme būt aizsargātam pret nevēlamu konkurenci principā netiek uzskatīta par tiesisku interesi.”</w:t>
      </w:r>
      <w:r w:rsidRPr="00F00378">
        <w:rPr>
          <w:rFonts w:cs="Times New Roman"/>
          <w:i/>
          <w:iCs/>
          <w:szCs w:val="24"/>
          <w:vertAlign w:val="superscript"/>
        </w:rPr>
        <w:endnoteReference w:id="37"/>
      </w:r>
      <w:r w:rsidRPr="00F00378">
        <w:rPr>
          <w:rFonts w:cs="Times New Roman"/>
          <w:b/>
          <w:bCs/>
          <w:szCs w:val="24"/>
        </w:rPr>
        <w:t xml:space="preserve"> </w:t>
      </w:r>
    </w:p>
    <w:p w14:paraId="3CAC170A" w14:textId="3EABA2E9" w:rsidR="002C5DBB" w:rsidRPr="00F00378" w:rsidRDefault="005B6259" w:rsidP="004D3D73">
      <w:pPr>
        <w:ind w:firstLine="567"/>
        <w:rPr>
          <w:rFonts w:cs="Times New Roman"/>
          <w:szCs w:val="24"/>
        </w:rPr>
      </w:pPr>
      <w:r w:rsidRPr="00F00378">
        <w:rPr>
          <w:rFonts w:cs="Times New Roman"/>
          <w:b/>
          <w:bCs/>
          <w:szCs w:val="24"/>
        </w:rPr>
        <w:t>Ja publiskas personas kontrolēts komersants darbojas tirgū, kas pakļauts konkurencei, šādas darbības pieļaujamības vērtējumā piemērojamais standarts ir konkurences neitralitāte</w:t>
      </w:r>
      <w:r w:rsidR="004700B4" w:rsidRPr="00F00378">
        <w:rPr>
          <w:rFonts w:cs="Times New Roman"/>
          <w:szCs w:val="24"/>
        </w:rPr>
        <w:t>.</w:t>
      </w:r>
      <w:r w:rsidR="00852160" w:rsidRPr="00F00378">
        <w:rPr>
          <w:rFonts w:cs="Times New Roman"/>
          <w:szCs w:val="24"/>
        </w:rPr>
        <w:t xml:space="preserve"> </w:t>
      </w:r>
      <w:r w:rsidRPr="00F00378">
        <w:rPr>
          <w:rFonts w:cs="Times New Roman"/>
          <w:szCs w:val="24"/>
        </w:rPr>
        <w:t>Konkurences neitralitāte prasa ievērot 4 principus:</w:t>
      </w:r>
    </w:p>
    <w:p w14:paraId="660F60E2" w14:textId="1C786982" w:rsidR="002C5DBB" w:rsidRPr="00F00378" w:rsidRDefault="005B6259" w:rsidP="000A276A">
      <w:pPr>
        <w:pStyle w:val="ListParagraph"/>
        <w:numPr>
          <w:ilvl w:val="0"/>
          <w:numId w:val="31"/>
        </w:numPr>
        <w:rPr>
          <w:rFonts w:cs="Times New Roman"/>
          <w:szCs w:val="24"/>
        </w:rPr>
      </w:pPr>
      <w:r w:rsidRPr="00F00378">
        <w:rPr>
          <w:rFonts w:cs="Times New Roman"/>
          <w:szCs w:val="24"/>
        </w:rPr>
        <w:t>saimnieciskās darbības un publisko funkciju nodalīšana;</w:t>
      </w:r>
    </w:p>
    <w:p w14:paraId="07BE5949" w14:textId="75AB8B64" w:rsidR="002C5DBB" w:rsidRPr="00F00378" w:rsidRDefault="005B6259" w:rsidP="000A276A">
      <w:pPr>
        <w:pStyle w:val="ListParagraph"/>
        <w:numPr>
          <w:ilvl w:val="0"/>
          <w:numId w:val="31"/>
        </w:numPr>
        <w:rPr>
          <w:rFonts w:cs="Times New Roman"/>
          <w:szCs w:val="24"/>
        </w:rPr>
      </w:pPr>
      <w:r w:rsidRPr="00F00378">
        <w:rPr>
          <w:rFonts w:cs="Times New Roman"/>
          <w:szCs w:val="24"/>
        </w:rPr>
        <w:t xml:space="preserve">cenu noteikšana, balstoties uz izmaksām; </w:t>
      </w:r>
    </w:p>
    <w:p w14:paraId="77AB65BD" w14:textId="77777777" w:rsidR="002C5DBB" w:rsidRPr="00F00378" w:rsidRDefault="005B6259" w:rsidP="000A276A">
      <w:pPr>
        <w:pStyle w:val="ListParagraph"/>
        <w:numPr>
          <w:ilvl w:val="0"/>
          <w:numId w:val="31"/>
        </w:numPr>
        <w:rPr>
          <w:rFonts w:cs="Times New Roman"/>
          <w:szCs w:val="24"/>
        </w:rPr>
      </w:pPr>
      <w:r w:rsidRPr="00F00378">
        <w:rPr>
          <w:rFonts w:cs="Times New Roman"/>
          <w:szCs w:val="24"/>
        </w:rPr>
        <w:t xml:space="preserve">vienlīdzīga regulējuma nodrošināšana; </w:t>
      </w:r>
    </w:p>
    <w:p w14:paraId="72A02823" w14:textId="77777777" w:rsidR="002C5DBB" w:rsidRPr="00F00378" w:rsidRDefault="005B6259" w:rsidP="000A276A">
      <w:pPr>
        <w:pStyle w:val="ListParagraph"/>
        <w:numPr>
          <w:ilvl w:val="0"/>
          <w:numId w:val="31"/>
        </w:numPr>
        <w:rPr>
          <w:rFonts w:cs="Times New Roman"/>
          <w:szCs w:val="24"/>
        </w:rPr>
      </w:pPr>
      <w:r w:rsidRPr="00F00378">
        <w:rPr>
          <w:rFonts w:cs="Times New Roman"/>
          <w:szCs w:val="24"/>
        </w:rPr>
        <w:t xml:space="preserve">konkurenci veicinoša publisko iepirkumu organizēšana. </w:t>
      </w:r>
    </w:p>
    <w:p w14:paraId="48202116" w14:textId="51B8B424" w:rsidR="00852160" w:rsidRPr="00F00378" w:rsidRDefault="003C0142" w:rsidP="004D3D73">
      <w:pPr>
        <w:ind w:firstLine="567"/>
        <w:rPr>
          <w:rFonts w:cs="Times New Roman"/>
          <w:szCs w:val="24"/>
        </w:rPr>
      </w:pPr>
      <w:r w:rsidRPr="00F00378">
        <w:rPr>
          <w:rFonts w:cs="Times New Roman"/>
          <w:szCs w:val="24"/>
        </w:rPr>
        <w:t>A</w:t>
      </w:r>
      <w:r w:rsidR="005B6259" w:rsidRPr="00F00378">
        <w:rPr>
          <w:rFonts w:cs="Times New Roman"/>
          <w:szCs w:val="24"/>
        </w:rPr>
        <w:t xml:space="preserve">pstāklis, ka atsevišķus maksas </w:t>
      </w:r>
      <w:r w:rsidR="005B6259" w:rsidRPr="00F00378">
        <w:rPr>
          <w:rFonts w:cs="Times New Roman"/>
          <w:szCs w:val="24"/>
          <w:lang w:bidi="lo-LA"/>
        </w:rPr>
        <w:t>AVAP</w:t>
      </w:r>
      <w:r w:rsidR="005B6259" w:rsidRPr="00F00378">
        <w:rPr>
          <w:rFonts w:cs="Times New Roman"/>
          <w:szCs w:val="24"/>
        </w:rPr>
        <w:t xml:space="preserve"> sniedz arī privātas ārstniecības iestādes, pats par sevi </w:t>
      </w:r>
      <w:r w:rsidR="005B6259" w:rsidRPr="00F00378">
        <w:rPr>
          <w:rFonts w:cs="Times New Roman"/>
          <w:b/>
          <w:bCs/>
          <w:szCs w:val="24"/>
        </w:rPr>
        <w:t>neizslēdz</w:t>
      </w:r>
      <w:r w:rsidR="005B6259" w:rsidRPr="00F00378">
        <w:rPr>
          <w:rFonts w:cs="Times New Roman"/>
          <w:szCs w:val="24"/>
        </w:rPr>
        <w:t xml:space="preserve"> RAKUS tiesības darboties šajā tirgus segmentā. Minētais apstāklis nozīmē, ka darbībai jābūt saderīgai ar Konkurences padomes uzskaitītajiem konkurences neitralitātes principiem.</w:t>
      </w:r>
    </w:p>
    <w:p w14:paraId="5E66442A" w14:textId="0ED7A777" w:rsidR="00F74253" w:rsidRPr="00F00378" w:rsidRDefault="003C0142" w:rsidP="004D3D73">
      <w:pPr>
        <w:ind w:firstLine="567"/>
        <w:rPr>
          <w:rFonts w:cs="Times New Roman"/>
          <w:szCs w:val="24"/>
        </w:rPr>
      </w:pPr>
      <w:r w:rsidRPr="00F00378">
        <w:rPr>
          <w:rFonts w:cs="Times New Roman"/>
          <w:i/>
          <w:iCs/>
          <w:szCs w:val="24"/>
        </w:rPr>
        <w:t>“</w:t>
      </w:r>
      <w:r w:rsidR="005B6259" w:rsidRPr="00F00378">
        <w:rPr>
          <w:rFonts w:cs="Times New Roman"/>
          <w:i/>
          <w:iCs/>
          <w:szCs w:val="24"/>
        </w:rPr>
        <w:t>Saimnieciskās darbības un publisko funkciju nodalīšanas princips</w:t>
      </w:r>
      <w:r w:rsidRPr="00F00378">
        <w:rPr>
          <w:rFonts w:cs="Times New Roman"/>
          <w:i/>
          <w:iCs/>
          <w:szCs w:val="24"/>
        </w:rPr>
        <w:t>”</w:t>
      </w:r>
      <w:r w:rsidR="005B6259" w:rsidRPr="00F00378">
        <w:rPr>
          <w:rFonts w:cs="Times New Roman"/>
          <w:szCs w:val="24"/>
        </w:rPr>
        <w:t xml:space="preserve"> </w:t>
      </w:r>
      <w:r w:rsidR="005B6259" w:rsidRPr="00F00378">
        <w:rPr>
          <w:rFonts w:cs="Times New Roman"/>
          <w:b/>
          <w:bCs/>
          <w:szCs w:val="24"/>
        </w:rPr>
        <w:t>ir izpildīts</w:t>
      </w:r>
      <w:r w:rsidR="005B6259" w:rsidRPr="00F00378">
        <w:rPr>
          <w:rFonts w:cs="Times New Roman"/>
          <w:szCs w:val="24"/>
        </w:rPr>
        <w:t>. RAKUS nav normatīvi vai līgumiski tiešā veidā deleģēti specifiski valsts pārvaldes uzdevumi AVAP jomā. Valsts līdzdalība RAKUS ir saistīta ar no Satversmes 111. panta izrietošā valsts pienākuma gādāt par veselības aprūpes iestāžu, pakalpojumu, aprīkojuma un zāļu esamību un pieejamību.</w:t>
      </w:r>
      <w:r w:rsidR="00F74253" w:rsidRPr="00F00378">
        <w:rPr>
          <w:rFonts w:cs="Times New Roman"/>
          <w:szCs w:val="24"/>
          <w:vertAlign w:val="superscript"/>
        </w:rPr>
        <w:endnoteReference w:id="38"/>
      </w:r>
      <w:r w:rsidR="00F74253" w:rsidRPr="00F00378">
        <w:rPr>
          <w:rFonts w:cs="Times New Roman"/>
          <w:szCs w:val="24"/>
        </w:rPr>
        <w:t xml:space="preserve"> RAKUS sniegtie </w:t>
      </w:r>
      <w:r w:rsidR="00F74253" w:rsidRPr="00F00378">
        <w:rPr>
          <w:rFonts w:cs="Times New Roman"/>
          <w:szCs w:val="24"/>
          <w:lang w:bidi="lo-LA"/>
        </w:rPr>
        <w:t>AVAP</w:t>
      </w:r>
      <w:r w:rsidR="00F74253" w:rsidRPr="00F00378">
        <w:rPr>
          <w:rFonts w:cs="Times New Roman"/>
          <w:szCs w:val="24"/>
        </w:rPr>
        <w:t xml:space="preserve"> ir Satversmē noteikto valsts pienākumu izpilde, kas nav </w:t>
      </w:r>
      <w:r w:rsidR="00F74253" w:rsidRPr="00F00378">
        <w:rPr>
          <w:rFonts w:cs="Times New Roman"/>
          <w:szCs w:val="24"/>
        </w:rPr>
        <w:lastRenderedPageBreak/>
        <w:t>atsevišķi nodalāma. Turklāt RAKUS sniegtie AVAP ir arī cieši saistīti ar RAKUS lomu stacionārās veselības aprūpes pakalpojumu sniegšanā.</w:t>
      </w:r>
    </w:p>
    <w:p w14:paraId="33BB22B2" w14:textId="41A5FDEE" w:rsidR="00F74253" w:rsidRPr="00F00378" w:rsidRDefault="00F74253" w:rsidP="004D3D73">
      <w:pPr>
        <w:ind w:firstLine="567"/>
        <w:rPr>
          <w:rFonts w:cs="Times New Roman"/>
          <w:szCs w:val="24"/>
        </w:rPr>
      </w:pPr>
      <w:r w:rsidRPr="003B3EA9">
        <w:rPr>
          <w:rFonts w:cs="Times New Roman"/>
          <w:szCs w:val="24"/>
        </w:rPr>
        <w:t>RAKUS pilda Nacionālās references laboratorijas funkcijas. Saimnieciskās darbības un publisko funkciju nenodalīšana pati par sevi nav Konkurences likuma 14.</w:t>
      </w:r>
      <w:r w:rsidRPr="003B3EA9">
        <w:rPr>
          <w:rFonts w:cs="Times New Roman"/>
          <w:szCs w:val="24"/>
          <w:vertAlign w:val="superscript"/>
        </w:rPr>
        <w:t>1</w:t>
      </w:r>
      <w:r w:rsidRPr="003B3EA9">
        <w:rPr>
          <w:rFonts w:cs="Times New Roman"/>
          <w:szCs w:val="24"/>
        </w:rPr>
        <w:t>panta pārkāpums. Taču tā var radīt risku, ka netiek ievērotas Konkurences likuma 14.</w:t>
      </w:r>
      <w:r w:rsidRPr="003B3EA9">
        <w:rPr>
          <w:rFonts w:cs="Times New Roman"/>
          <w:szCs w:val="24"/>
          <w:vertAlign w:val="superscript"/>
        </w:rPr>
        <w:t>1</w:t>
      </w:r>
      <w:r w:rsidRPr="003B3EA9">
        <w:rPr>
          <w:rFonts w:cs="Times New Roman"/>
          <w:szCs w:val="24"/>
        </w:rPr>
        <w:t>panta prasības. Tomēr jāņem vērā, ka Nacionālās references laboratorijas funkciju izpilde nav bijis priekšnoteikums vai stimuls tam, lai RAKUS uzsāktu sniegt AVAP laboratorijas pakalpojumu segmentā. Tieši pretēji, RAKUS darbība laboratorijas pakalpojumu segmentā spēja izpildīt Ministru kabineta noteiktos kritērijus</w:t>
      </w:r>
      <w:r w:rsidRPr="003B3EA9">
        <w:rPr>
          <w:rFonts w:cs="Times New Roman"/>
          <w:szCs w:val="24"/>
          <w:vertAlign w:val="superscript"/>
        </w:rPr>
        <w:endnoteReference w:id="39"/>
      </w:r>
      <w:r w:rsidRPr="003B3EA9">
        <w:rPr>
          <w:rFonts w:cs="Times New Roman"/>
          <w:szCs w:val="24"/>
        </w:rPr>
        <w:t xml:space="preserve"> Nacionālās references laboratorijas statusa iegūšanai. Turklāt tieši privātie laboratorijas pakalpojumu sniedzēji (SIA “E. Gulbja laboratorija”, SIA “Centrālā laboratorija”) ir uzskatāmi par lielākajiem laboratorijas pakalpojumu tirgus segmenta dalībniekiem. Piemēram, SIA “E. Gulbja laboratorija” peļņas ziņā ir līderis medicīnas nozarē strādājošo uzņēmumu vidū.</w:t>
      </w:r>
      <w:r w:rsidRPr="003B3EA9">
        <w:rPr>
          <w:rFonts w:cs="Times New Roman"/>
          <w:szCs w:val="24"/>
          <w:vertAlign w:val="superscript"/>
        </w:rPr>
        <w:endnoteReference w:id="40"/>
      </w:r>
      <w:r w:rsidRPr="00F00378">
        <w:rPr>
          <w:rFonts w:cs="Times New Roman"/>
          <w:szCs w:val="24"/>
        </w:rPr>
        <w:t xml:space="preserve">  </w:t>
      </w:r>
    </w:p>
    <w:p w14:paraId="7EC866E4" w14:textId="77777777" w:rsidR="00F74253" w:rsidRPr="00F00378" w:rsidRDefault="00F74253" w:rsidP="004D3D73">
      <w:pPr>
        <w:ind w:firstLine="567"/>
        <w:rPr>
          <w:rFonts w:cs="Times New Roman"/>
          <w:szCs w:val="24"/>
        </w:rPr>
      </w:pPr>
      <w:r w:rsidRPr="00F00378">
        <w:rPr>
          <w:rFonts w:cs="Times New Roman"/>
          <w:szCs w:val="24"/>
        </w:rPr>
        <w:t>Princips “</w:t>
      </w:r>
      <w:r w:rsidRPr="00F00378">
        <w:rPr>
          <w:rFonts w:cs="Times New Roman"/>
          <w:i/>
          <w:iCs/>
          <w:szCs w:val="24"/>
        </w:rPr>
        <w:t>cenu noteikšana, balstoties uz izmaksām</w:t>
      </w:r>
      <w:r w:rsidRPr="00F00378">
        <w:rPr>
          <w:rFonts w:cs="Times New Roman"/>
          <w:szCs w:val="24"/>
        </w:rPr>
        <w:t xml:space="preserve">” </w:t>
      </w:r>
      <w:r w:rsidRPr="00F00378">
        <w:rPr>
          <w:rFonts w:cs="Times New Roman"/>
          <w:b/>
          <w:bCs/>
          <w:szCs w:val="24"/>
        </w:rPr>
        <w:t>ir izpildīts</w:t>
      </w:r>
      <w:r w:rsidRPr="00F00378">
        <w:rPr>
          <w:rFonts w:cs="Times New Roman"/>
          <w:szCs w:val="24"/>
        </w:rPr>
        <w:t xml:space="preserve">. Aptuveni 85% no RAKUS sniegtajiem AVAP ir valsts apmaksāti pakalpojumi. Salīdzinājumā ar stacionārās veselības aprūpes pakalpojumiem, valsts apmaksāto AVAP sniegšana ir daudz rentablāka. Tomēr arī atsevišķu valsts apmaksātu AVAP sniegšana mēdz būt nerentabla. Pie šāda secinājuma ir nonākusi arī Konkurences padome: </w:t>
      </w:r>
      <w:r w:rsidRPr="00F00378">
        <w:rPr>
          <w:rFonts w:cs="Times New Roman"/>
          <w:i/>
          <w:iCs/>
          <w:szCs w:val="24"/>
        </w:rPr>
        <w:t>“[…] ārstniecības iestāde bieži, sniedzot valsts apmaksāto pakalpojumu, var būt spiesta sniegt šo pakalpojumus par cenu, kas tai nerada peļņu vai pat rada zaudējumus. Tā rezultātā, lai kompensētu šos zaudējumus, var tik palielināta maksas pakalpojuma cena. Tādējādi budžeta līdzekļu ekonomija uz lielāku patērētāju grupu var novest pie tā, ka ārstniecības iestādēm, lai kompensētu izdevumus, nepieciešams atgūt iztērētos līdzekļus uz maksas pakalpojumu saņemošo patērētāju rēķina.”</w:t>
      </w:r>
      <w:r w:rsidRPr="00F00378">
        <w:rPr>
          <w:rFonts w:cs="Times New Roman"/>
          <w:i/>
          <w:iCs/>
          <w:szCs w:val="24"/>
          <w:vertAlign w:val="superscript"/>
        </w:rPr>
        <w:endnoteReference w:id="41"/>
      </w:r>
    </w:p>
    <w:p w14:paraId="400E2C5D" w14:textId="5DF002D8" w:rsidR="00852160" w:rsidRPr="00F00378" w:rsidRDefault="005B6259" w:rsidP="004D3D73">
      <w:pPr>
        <w:ind w:firstLine="567"/>
        <w:rPr>
          <w:rFonts w:cs="Times New Roman"/>
          <w:szCs w:val="24"/>
        </w:rPr>
      </w:pPr>
      <w:r w:rsidRPr="00F00378">
        <w:rPr>
          <w:rFonts w:cs="Times New Roman"/>
          <w:szCs w:val="24"/>
        </w:rPr>
        <w:t>Lai kompensētu zaudējumus, tajā skaitā tos zaudējumus, kas rodas sniedzot valsts apmaksātus stacionārās veselības aprūpes pakalpojumus, RAKUS maksas AVAP cenas nosaka un pielāgo atbilstoši tirgus situācijai. RAKUS nevar atļauties sniegt maksas AVAP par vai zem pašizmaksas, tādā veidā radot papildu zaudējumus. Publiskajām slimnīcām, ievērojot, ka to pamatmērķis ir veselības aprūpes pakalpojumu pieejamība, nevis peļņas gūšana, vēsturiski bija prakse sniegt maksas pakalpojumus ievērojami zem tirgus cenu līmeņa. Tomēr RAKUS vadība šobrīd intensīvi seko līdzi tirgus tendencēm un izmanto tās, regulāri pārskatot un paaugstinot maksas AVAP cenas.</w:t>
      </w:r>
    </w:p>
    <w:p w14:paraId="11D6DC56" w14:textId="4D025C23" w:rsidR="00852160" w:rsidRPr="00F00378" w:rsidRDefault="005B6259" w:rsidP="004D3D73">
      <w:pPr>
        <w:ind w:firstLine="567"/>
        <w:rPr>
          <w:rFonts w:cs="Times New Roman"/>
          <w:szCs w:val="24"/>
        </w:rPr>
      </w:pPr>
      <w:r w:rsidRPr="00F00378">
        <w:rPr>
          <w:rFonts w:cs="Times New Roman"/>
          <w:szCs w:val="24"/>
        </w:rPr>
        <w:t>Princips “</w:t>
      </w:r>
      <w:r w:rsidRPr="00F00378">
        <w:rPr>
          <w:rFonts w:cs="Times New Roman"/>
          <w:i/>
          <w:iCs/>
          <w:szCs w:val="24"/>
        </w:rPr>
        <w:t xml:space="preserve">vienlīdzīga regulējuma nodrošināšana” </w:t>
      </w:r>
      <w:r w:rsidRPr="00F00378">
        <w:rPr>
          <w:rFonts w:cs="Times New Roman"/>
          <w:b/>
          <w:bCs/>
          <w:szCs w:val="24"/>
        </w:rPr>
        <w:t>ir izpildīts</w:t>
      </w:r>
      <w:r w:rsidRPr="00F00378">
        <w:rPr>
          <w:rFonts w:cs="Times New Roman"/>
          <w:szCs w:val="24"/>
        </w:rPr>
        <w:t>. RAKUS un privātās ārstniecības iestādes AVAP tirgū konkurē vienlīdzīga regulējuma apstākļos</w:t>
      </w:r>
      <w:r w:rsidR="0063146A" w:rsidRPr="00F00378">
        <w:rPr>
          <w:rFonts w:cs="Times New Roman"/>
          <w:szCs w:val="24"/>
        </w:rPr>
        <w:t>, Noteikumi Nr. 555 un Ministru kabineta 2009. gada 20. janvāra noteikumi Nr. 60 "Noteikumi par obligātajām prasībām ārstniecības iestādēm un to struktūrvienībām" neparedz dažādas prasības publiskajām un privātajām ārstniecības iestādēm.</w:t>
      </w:r>
    </w:p>
    <w:p w14:paraId="28D131B0" w14:textId="60189BFC" w:rsidR="00852160" w:rsidRPr="00F00378" w:rsidRDefault="005B6259" w:rsidP="004D3D73">
      <w:pPr>
        <w:ind w:firstLine="567"/>
        <w:rPr>
          <w:rFonts w:cs="Times New Roman"/>
          <w:szCs w:val="24"/>
        </w:rPr>
      </w:pPr>
      <w:r w:rsidRPr="00F00378">
        <w:rPr>
          <w:rFonts w:cs="Times New Roman"/>
          <w:i/>
          <w:iCs/>
          <w:szCs w:val="24"/>
        </w:rPr>
        <w:t>Konkurenci veicinoša publisko iepirkumu organizēšanas princips</w:t>
      </w:r>
      <w:r w:rsidRPr="00F00378">
        <w:rPr>
          <w:rFonts w:cs="Times New Roman"/>
          <w:szCs w:val="24"/>
        </w:rPr>
        <w:t xml:space="preserve"> </w:t>
      </w:r>
      <w:r w:rsidRPr="00F00378">
        <w:rPr>
          <w:rFonts w:cs="Times New Roman"/>
          <w:b/>
          <w:bCs/>
          <w:szCs w:val="24"/>
        </w:rPr>
        <w:t>ir izpildīts.</w:t>
      </w:r>
      <w:r w:rsidRPr="00F00378">
        <w:rPr>
          <w:rFonts w:cs="Times New Roman"/>
          <w:szCs w:val="24"/>
        </w:rPr>
        <w:t xml:space="preserve"> RAKUS iepirkumus veic atbilstoši Publisko iepirkumu likuma regulējumam. Pilnīga AVAP iepirkšana no privātā sektora varētu apdraudēt stacionārās veselības aprūpes pakalpojumu kvalitāti un pieejamību. Savukārt plānveida AVAP iepirkšana no privātā sektora nozīmētu nelietderīgu rīcību ar valsts līdzekļiem, jo AVAP nepieciešamās medicīnas iekārtas tiktu izmantotas tikai stacionārās veselības aprūpes pakalpojumu vajadzībām, bet pārējo laiku atrastos dīkstāvē, saglabājot augstās apkopes un uzturēšanas izmaksas.</w:t>
      </w:r>
    </w:p>
    <w:p w14:paraId="2B24ED36" w14:textId="77777777" w:rsidR="00425E66" w:rsidRPr="00F00378" w:rsidRDefault="00425E66" w:rsidP="004D3D73">
      <w:pPr>
        <w:ind w:firstLine="567"/>
        <w:rPr>
          <w:rFonts w:cs="Times New Roman"/>
          <w:szCs w:val="24"/>
        </w:rPr>
      </w:pPr>
    </w:p>
    <w:p w14:paraId="00A1B42C" w14:textId="77777777" w:rsidR="00852160" w:rsidRPr="00F00378" w:rsidRDefault="005B6259" w:rsidP="004D3D73">
      <w:pPr>
        <w:ind w:firstLine="567"/>
        <w:rPr>
          <w:rFonts w:cs="Times New Roman"/>
          <w:szCs w:val="24"/>
        </w:rPr>
      </w:pPr>
      <w:r w:rsidRPr="00F00378">
        <w:rPr>
          <w:rFonts w:cs="Times New Roman"/>
          <w:szCs w:val="24"/>
          <w:lang w:bidi="lo-LA"/>
        </w:rPr>
        <w:t>RAKUS sniegto AVAP pārtraukšana pacientiem radītu būtiskas negatīvas sekas. Pat tad, ja privātais sektors spētu nodrošināt nepieciešamo kapacitāti vairumā plānveida AVAP segmentos, atsevišķos RAKUS sniegtajos AVAP ir novērojama tirgus nepilnība. Taču būtiskākās sekas radītu apstāklis, ka atteikšanās no AVAP sniegšanas negatīvi ietekmētu RAKUS sniegto stacionārās veselības aprūpes pakalpojumu kvalitāti un pieejamību. Negatīvās sekas būtu īpaši jūtamas neatliekamās medicīnas palīdzības jomā, kā arī RAKUS specialitātēs – ķirurģijā un onkoloģijā.</w:t>
      </w:r>
    </w:p>
    <w:p w14:paraId="7C7ABEAE" w14:textId="215BFDAD" w:rsidR="00F74253" w:rsidRPr="00F00378" w:rsidRDefault="005B6259" w:rsidP="004D3D73">
      <w:pPr>
        <w:ind w:firstLine="567"/>
        <w:rPr>
          <w:rFonts w:cs="Times New Roman"/>
          <w:szCs w:val="24"/>
        </w:rPr>
      </w:pPr>
      <w:r w:rsidRPr="00F00378">
        <w:rPr>
          <w:rFonts w:cs="Times New Roman"/>
          <w:szCs w:val="24"/>
          <w:lang w:bidi="lo-LA"/>
        </w:rPr>
        <w:lastRenderedPageBreak/>
        <w:t>Papildus minētajam, atteikšanās no AVAP sniegšanas padarītu neiespējamu RAKUS darbību zinātnes / pētījumu un studiju programmu īstenošanas jomā. AVAP trūkums neļautu RAKUS veikt komerciālos pasūtījumus zāļu klīnisko pētījumu jomā un arī fundamentālus zinātniskus pētījumus, kuru mērķis ir visas sabiedrības veselības aizsardzības veicināšana.</w:t>
      </w:r>
      <w:r w:rsidR="00F74253" w:rsidRPr="00F00378">
        <w:rPr>
          <w:rFonts w:cs="Times New Roman"/>
          <w:szCs w:val="24"/>
          <w:vertAlign w:val="superscript"/>
          <w:lang w:bidi="lo-LA"/>
        </w:rPr>
        <w:endnoteReference w:id="42"/>
      </w:r>
      <w:r w:rsidR="00F74253" w:rsidRPr="00F00378">
        <w:rPr>
          <w:rFonts w:cs="Times New Roman"/>
          <w:szCs w:val="24"/>
          <w:lang w:bidi="lo-LA"/>
        </w:rPr>
        <w:t xml:space="preserve"> RAKUS nevarētu arī veikt Ārstniecības likuma 54.</w:t>
      </w:r>
      <w:r w:rsidR="00F74253" w:rsidRPr="00F00378">
        <w:rPr>
          <w:rFonts w:cs="Times New Roman"/>
          <w:szCs w:val="24"/>
          <w:vertAlign w:val="superscript"/>
          <w:lang w:bidi="lo-LA"/>
        </w:rPr>
        <w:t>1</w:t>
      </w:r>
      <w:r w:rsidR="00F74253" w:rsidRPr="00F00378">
        <w:rPr>
          <w:rFonts w:cs="Times New Roman"/>
          <w:szCs w:val="24"/>
          <w:lang w:bidi="lo-LA"/>
        </w:rPr>
        <w:t xml:space="preserve"> panta pirmās daļas 2. punktā paredzēto nosacījumu piedalīties studiju programmu un rezidentūras programmu īstenošanā. Nav iespējama visaptveroša un efektīva rezidentu apmācība ārstniecības iestādē, kas piedāvā tikai stacionārās veselības aprūpes pakalpojumus.</w:t>
      </w:r>
    </w:p>
    <w:p w14:paraId="6914201D" w14:textId="4F8DE6BA" w:rsidR="00F74253" w:rsidRPr="00F00378" w:rsidRDefault="00F74253" w:rsidP="004D3D73">
      <w:pPr>
        <w:ind w:firstLine="567"/>
        <w:rPr>
          <w:rFonts w:cs="Times New Roman"/>
          <w:b/>
          <w:bCs/>
          <w:szCs w:val="24"/>
          <w:lang w:bidi="lo-LA"/>
        </w:rPr>
      </w:pPr>
      <w:r w:rsidRPr="00F00378">
        <w:rPr>
          <w:rFonts w:cs="Times New Roman"/>
          <w:szCs w:val="24"/>
          <w:lang w:bidi="lo-LA"/>
        </w:rPr>
        <w:t xml:space="preserve">Ievērojot minēto, </w:t>
      </w:r>
      <w:r w:rsidRPr="00F00378">
        <w:rPr>
          <w:rFonts w:cs="Times New Roman"/>
          <w:b/>
          <w:bCs/>
          <w:szCs w:val="24"/>
          <w:lang w:bidi="lo-LA"/>
        </w:rPr>
        <w:t>komercdarbības pārtraukšana AVAP jomā radītu gan tiešus, gan netiešus tūlītējus un ilgtermiņa zaudējumus atsevišķiem pacientiem un sabiedrībai kopumā</w:t>
      </w:r>
      <w:r w:rsidRPr="00F00378">
        <w:rPr>
          <w:rFonts w:cs="Times New Roman"/>
          <w:szCs w:val="24"/>
          <w:lang w:bidi="lo-LA"/>
        </w:rPr>
        <w:t>. Negatīvā ietekme nozīmētu valsts nespēju izpildīt Satversmes 111. pantā noteiktos pienākumus veselības aizsardzības jomā, apdraudētu cilvēku pamattiesības uz veselības pakalpojumu pieejamību un nākotnē radītu kvalificētu un profesionāli apmācītu speciālistu trūkumu veselības nozarē. Tiesību doktrīnā ir secināts, ka likumdevējs un izpildvara nevar atteikties nodrošināt veselības aprūpes pakalpojumus, jo tiesības tos saņemt ir ietvertas konstitūcijā.</w:t>
      </w:r>
      <w:r w:rsidRPr="00F00378">
        <w:rPr>
          <w:rFonts w:cs="Times New Roman"/>
          <w:szCs w:val="24"/>
          <w:vertAlign w:val="superscript"/>
          <w:lang w:bidi="lo-LA"/>
        </w:rPr>
        <w:endnoteReference w:id="43"/>
      </w:r>
      <w:r w:rsidRPr="00F00378">
        <w:rPr>
          <w:rFonts w:cs="Times New Roman"/>
          <w:szCs w:val="24"/>
          <w:lang w:bidi="lo-LA"/>
        </w:rPr>
        <w:t xml:space="preserve"> </w:t>
      </w:r>
      <w:r w:rsidRPr="00F00378">
        <w:rPr>
          <w:rFonts w:cs="Times New Roman"/>
          <w:b/>
          <w:bCs/>
          <w:szCs w:val="24"/>
          <w:lang w:bidi="lo-LA"/>
        </w:rPr>
        <w:t>Tomēr pat tad, ja valsts varētu atteikties sniegt vai būtiski ierobežot veselības aprūpes pakalpojumu pieejamību, šāda rīcība nebūtu samērīga, jo personu tiesībām uz veselību un dzīvību nodarītais kaitējumus būtu ievērojami lielāks par ieguvumu konkurencei, ko radītu AVAP nodošana privātā sektora pārziņā.</w:t>
      </w:r>
    </w:p>
    <w:p w14:paraId="11D93EB9" w14:textId="77777777" w:rsidR="00F74253" w:rsidRPr="00F00378" w:rsidRDefault="00F74253" w:rsidP="004D3D73">
      <w:pPr>
        <w:ind w:firstLine="567"/>
        <w:rPr>
          <w:rFonts w:cs="Times New Roman"/>
          <w:b/>
          <w:bCs/>
          <w:szCs w:val="24"/>
        </w:rPr>
      </w:pPr>
    </w:p>
    <w:p w14:paraId="38D9177F" w14:textId="77777777" w:rsidR="00F74253" w:rsidRPr="00F00378" w:rsidRDefault="00F74253" w:rsidP="004D3D73">
      <w:pPr>
        <w:ind w:firstLine="567"/>
        <w:rPr>
          <w:rFonts w:cs="Times New Roman"/>
          <w:szCs w:val="24"/>
        </w:rPr>
      </w:pPr>
      <w:r w:rsidRPr="00F00378">
        <w:rPr>
          <w:rFonts w:cs="Times New Roman"/>
          <w:szCs w:val="24"/>
          <w:lang w:bidi="lo-LA"/>
        </w:rPr>
        <w:t>Nav pamata uzskatīt, ka RAKUS darbība AVAP tirgū varētu absorbēt kapitālu un cilvēkresursus no citiem tirgiem. RAKUS izmanto telpas, inventāru un aprīkojumu, kas ir radīts vai pielāgots medicīnas pakalpojumu sniegšanai. Aptuveni 75% no visiem RAKUS darbiniekiem ir ārstniecības personāls.</w:t>
      </w:r>
      <w:r w:rsidRPr="00F00378">
        <w:rPr>
          <w:rFonts w:cs="Times New Roman"/>
          <w:szCs w:val="24"/>
          <w:vertAlign w:val="superscript"/>
          <w:lang w:bidi="lo-LA"/>
        </w:rPr>
        <w:endnoteReference w:id="44"/>
      </w:r>
      <w:r w:rsidRPr="00F00378">
        <w:rPr>
          <w:rFonts w:cs="Times New Roman"/>
          <w:szCs w:val="24"/>
          <w:lang w:bidi="lo-LA"/>
        </w:rPr>
        <w:t xml:space="preserve"> Pārējie RAKUS darbinieki ir ārstniecības personu atbalsta personāls, administratīvais personāls, saimnieciski apkalpojošais personāls un ārstniecības procesa nodrošinājuma personāls.</w:t>
      </w:r>
      <w:r w:rsidRPr="00F00378">
        <w:rPr>
          <w:rFonts w:cs="Times New Roman"/>
          <w:szCs w:val="24"/>
          <w:vertAlign w:val="superscript"/>
          <w:lang w:bidi="lo-LA"/>
        </w:rPr>
        <w:endnoteReference w:id="45"/>
      </w:r>
    </w:p>
    <w:p w14:paraId="338349DD" w14:textId="77777777" w:rsidR="00852160" w:rsidRPr="00F00378" w:rsidRDefault="005B6259" w:rsidP="004D3D73">
      <w:pPr>
        <w:ind w:firstLine="567"/>
        <w:rPr>
          <w:rFonts w:cs="Times New Roman"/>
          <w:szCs w:val="24"/>
        </w:rPr>
      </w:pPr>
      <w:r w:rsidRPr="00F00378">
        <w:rPr>
          <w:rFonts w:cs="Times New Roman"/>
          <w:szCs w:val="24"/>
          <w:lang w:bidi="lo-LA"/>
        </w:rPr>
        <w:t>Ārstniecības personāls un ārstniecības personu atbalsta personāls darbojas ārstniecības pakalpojumu tirgū. Šī brīža tendences rāda, ka ārstniecības personāls izvēlas labāk apmaksātos un konkurētspējīgākus apstākļus, ko efektīvāk var piedāvāt privātā sektora tirgus dalībnieki. Tādēļ publisku personu līdzdalība slimnīcās ir vērtējama drīzāk kā apstāklis, kas veicina darbaspēka aizplūšanu uz privāto sektoru. Šobrīd nav novērojams administratīvā un saimnieciski apkalpojošā personāla trūkums darba tirgū.</w:t>
      </w:r>
    </w:p>
    <w:p w14:paraId="74C44A12" w14:textId="77777777" w:rsidR="00194048" w:rsidRPr="00F00378" w:rsidRDefault="005B6259" w:rsidP="00194048">
      <w:pPr>
        <w:ind w:firstLine="567"/>
        <w:rPr>
          <w:rFonts w:cs="Times New Roman"/>
          <w:szCs w:val="24"/>
          <w:lang w:bidi="lo-LA"/>
        </w:rPr>
      </w:pPr>
      <w:r w:rsidRPr="00F00378">
        <w:rPr>
          <w:rFonts w:cs="Times New Roman"/>
          <w:szCs w:val="24"/>
          <w:lang w:bidi="lo-LA"/>
        </w:rPr>
        <w:t xml:space="preserve">RAKUS darbība AVAP tirgū nerada negatīvu ietekmi uz privātā sektora inovācijām un attīstību. </w:t>
      </w:r>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01010A6D" w14:textId="295A90C6" w:rsidR="00852160" w:rsidRPr="00F00378" w:rsidRDefault="00852160" w:rsidP="004D3D73">
      <w:pPr>
        <w:ind w:firstLine="567"/>
        <w:rPr>
          <w:rFonts w:cs="Times New Roman"/>
          <w:szCs w:val="24"/>
        </w:rPr>
      </w:pPr>
    </w:p>
    <w:p w14:paraId="434FFE23" w14:textId="06DCA6FD" w:rsidR="00F74253" w:rsidRPr="00F00378" w:rsidRDefault="005B6259" w:rsidP="004D3D73">
      <w:pPr>
        <w:ind w:firstLine="567"/>
        <w:rPr>
          <w:rFonts w:cs="Times New Roman"/>
          <w:szCs w:val="24"/>
          <w:lang w:bidi="lo-LA"/>
        </w:rPr>
      </w:pPr>
      <w:r w:rsidRPr="00F00378">
        <w:rPr>
          <w:rFonts w:cs="Times New Roman"/>
          <w:szCs w:val="24"/>
          <w:lang w:bidi="lo-LA"/>
        </w:rPr>
        <w:t>Papildus minētajam, RAKUS veic zinātniski pētniecisko darbu un ievieš inovācijas medicīnas jomā, nodrošina jaunu speciālistu apmācību, īsteno pasākumus sabiedrības izglītošanai un citus veselības veicināšanas pasākumus.</w:t>
      </w:r>
      <w:r w:rsidR="00F74253" w:rsidRPr="00F00378">
        <w:rPr>
          <w:rFonts w:cs="Times New Roman"/>
          <w:szCs w:val="24"/>
          <w:vertAlign w:val="superscript"/>
          <w:lang w:bidi="lo-LA"/>
        </w:rPr>
        <w:endnoteReference w:id="46"/>
      </w:r>
      <w:r w:rsidR="00F74253" w:rsidRPr="00F00378">
        <w:rPr>
          <w:rFonts w:cs="Times New Roman"/>
          <w:szCs w:val="24"/>
          <w:lang w:bidi="lo-LA"/>
        </w:rPr>
        <w:t xml:space="preserve"> Minēto pasākumu kopums pozitīvi ietekmē medicīnas nozari kopumā, tajā skaitā arī privātās ārstniecības iestādes.</w:t>
      </w:r>
    </w:p>
    <w:p w14:paraId="4161CAC6" w14:textId="77777777" w:rsidR="00F74253" w:rsidRPr="00F00378" w:rsidRDefault="00F74253" w:rsidP="004D3D73">
      <w:pPr>
        <w:ind w:firstLine="567"/>
        <w:rPr>
          <w:rFonts w:cs="Times New Roman"/>
          <w:szCs w:val="24"/>
        </w:rPr>
      </w:pPr>
    </w:p>
    <w:p w14:paraId="4372DE0F" w14:textId="5FACF4E1" w:rsidR="00F74253" w:rsidRPr="00F00378" w:rsidRDefault="00F74253" w:rsidP="004D3D73">
      <w:pPr>
        <w:ind w:firstLine="567"/>
        <w:rPr>
          <w:rFonts w:cs="Times New Roman"/>
          <w:szCs w:val="24"/>
        </w:rPr>
      </w:pPr>
      <w:r w:rsidRPr="00F00378">
        <w:rPr>
          <w:rFonts w:cs="Times New Roman"/>
          <w:szCs w:val="24"/>
        </w:rPr>
        <w:t>Norādāms, ka RAKUS sniegtie AVAP ir cieši saistīti ar stacionārās veselības aprūpes pakalpojumiem, tajā skaitā neatliekamās medicīniskās palīdzības sniegšanu. Pilnīga sniegto AVAP nodošana privātajam sektoram apdraudētu kvalitatīvu un efektīvu stacionārās veselības aprūpes pakalpojumu pieejamību pacientiem. Savukārt atteikšanās no plānveida AVAP sniegšanas novestu pie nelietderīgas rīcības ar publiskas personas finanšu līdzekļiem un mantu un varētu radīt Publiskas personas finanšu līdzekļu un mantas izšķērdēšanas novēršanas likuma 3. panta pārkāpumu.</w:t>
      </w:r>
    </w:p>
    <w:p w14:paraId="093B4B9C" w14:textId="77777777" w:rsidR="00F74253" w:rsidRPr="00F00378" w:rsidRDefault="00F74253" w:rsidP="004D3D73">
      <w:pPr>
        <w:ind w:firstLine="567"/>
        <w:rPr>
          <w:rFonts w:cs="Times New Roman"/>
          <w:szCs w:val="24"/>
        </w:rPr>
      </w:pPr>
    </w:p>
    <w:p w14:paraId="6891036E" w14:textId="4B6E7EB0" w:rsidR="00F74253" w:rsidRPr="00210B9D" w:rsidRDefault="00F74253" w:rsidP="004D3D73">
      <w:pPr>
        <w:ind w:firstLine="567"/>
        <w:rPr>
          <w:rFonts w:cs="Times New Roman"/>
          <w:szCs w:val="24"/>
        </w:rPr>
      </w:pPr>
      <w:r w:rsidRPr="00210B9D">
        <w:rPr>
          <w:rFonts w:cs="Times New Roman"/>
          <w:szCs w:val="24"/>
        </w:rPr>
        <w:t>Ievērojot minēto, apstāklis, ka lielā daļā AVAP segmentu privātā sektora piedāvājums ir pietiekams un tam ir potenciāls attīstīties, nav noteicošais, lai lemtu par RAKUS iziešanu no AVAP tirgus. Sabiedrības intereses efektīvu un pieejamu veselības aprūpes pakalpojumu jomā šobrīd liedz valstij atteikties no līdzdalības AVAP sniegšanā. Tā vietā, lai ietekmētu konkurenci, kas var vairot pakalpojuma kvalitātes uzlabošanos, būtu apsverama jaunu un inovatīvu medicīnisko iekārtu iegādes ierobežošana. Tādā veidā ļaujot privātajam sektoram vairāk attīstīt unikālu AVAP sniegšanu jomās, kas nav saistītas ar stacionārās veselības aprūpes pakalpojumu nodrošināšanu. Valstij AVAP tirgū būtu jākoncentrējas uz tādiem pakalpojumiem, kas pašlaik tirgū netiek piedāvāti un no privāto ārstniecības iestāžu viedokļa būtu uzskatāmi par nerentabliem</w:t>
      </w:r>
      <w:r w:rsidR="002D74D3" w:rsidRPr="00210B9D">
        <w:rPr>
          <w:rFonts w:cs="Times New Roman"/>
          <w:szCs w:val="24"/>
        </w:rPr>
        <w:t>.</w:t>
      </w:r>
      <w:r w:rsidRPr="00210B9D">
        <w:rPr>
          <w:rFonts w:cs="Times New Roman"/>
          <w:szCs w:val="24"/>
          <w:vertAlign w:val="superscript"/>
        </w:rPr>
        <w:endnoteReference w:id="47"/>
      </w:r>
      <w:r w:rsidR="002D74D3" w:rsidRPr="00210B9D">
        <w:rPr>
          <w:rFonts w:cs="Times New Roman"/>
          <w:szCs w:val="24"/>
        </w:rPr>
        <w:t xml:space="preserve"> Kā arī tajos segmentos, kas ir svarīgi stacionārās veselības aprūpes pakalpojumus nodrošināšanai.</w:t>
      </w:r>
    </w:p>
    <w:p w14:paraId="3AC772DF" w14:textId="285CE2F7" w:rsidR="00F74253" w:rsidRPr="00F00378" w:rsidRDefault="00F74253" w:rsidP="004D3D73">
      <w:pPr>
        <w:ind w:firstLine="567"/>
        <w:rPr>
          <w:rFonts w:cs="Times New Roman"/>
          <w:b/>
          <w:bCs/>
          <w:szCs w:val="24"/>
        </w:rPr>
      </w:pPr>
      <w:r w:rsidRPr="00210B9D">
        <w:rPr>
          <w:rFonts w:cs="Times New Roman"/>
          <w:b/>
          <w:bCs/>
          <w:szCs w:val="24"/>
        </w:rPr>
        <w:t>Juridiskais izvērtējums</w:t>
      </w:r>
    </w:p>
    <w:p w14:paraId="2B0A9CDF" w14:textId="57439982" w:rsidR="00F74253" w:rsidRPr="00F00378" w:rsidRDefault="00F74253" w:rsidP="004D3D73">
      <w:pPr>
        <w:ind w:firstLine="567"/>
        <w:rPr>
          <w:rFonts w:cs="Times New Roman"/>
          <w:szCs w:val="24"/>
        </w:rPr>
      </w:pPr>
      <w:r w:rsidRPr="00F00378">
        <w:rPr>
          <w:rFonts w:cs="Times New Roman"/>
          <w:szCs w:val="24"/>
          <w:lang w:bidi="lo-LA"/>
        </w:rPr>
        <w:t>Satversmes 111. pants paredz:</w:t>
      </w:r>
      <w:r w:rsidRPr="00F00378">
        <w:rPr>
          <w:rFonts w:cs="Times New Roman"/>
          <w:szCs w:val="24"/>
        </w:rPr>
        <w:t xml:space="preserve"> </w:t>
      </w:r>
      <w:r w:rsidRPr="00F00378">
        <w:rPr>
          <w:rFonts w:cs="Times New Roman"/>
          <w:i/>
          <w:iCs/>
          <w:szCs w:val="24"/>
        </w:rPr>
        <w:t>“Valsts aizsargā cilvēku veselību un garantē ikvienam medicīniskās palīdzības minimumu.”</w:t>
      </w:r>
      <w:r w:rsidRPr="00F00378">
        <w:rPr>
          <w:rFonts w:cs="Times New Roman"/>
          <w:szCs w:val="24"/>
        </w:rPr>
        <w:t xml:space="preserve"> Satversmes tiesa ir secinājusi, ka no Satversmes 111.panta izriet valsts pienākums izveidot atbilstošu veselības aizsardzības sistēmu.</w:t>
      </w:r>
      <w:r w:rsidRPr="00F00378">
        <w:rPr>
          <w:rFonts w:cs="Times New Roman"/>
          <w:szCs w:val="24"/>
          <w:vertAlign w:val="superscript"/>
        </w:rPr>
        <w:endnoteReference w:id="48"/>
      </w:r>
      <w:r w:rsidRPr="00F00378">
        <w:rPr>
          <w:rFonts w:cs="Times New Roman"/>
          <w:szCs w:val="24"/>
        </w:rPr>
        <w:t xml:space="preserve"> Valstij ir pienākums: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49"/>
      </w:r>
    </w:p>
    <w:p w14:paraId="20110771" w14:textId="77777777" w:rsidR="00F74253" w:rsidRPr="00F00378" w:rsidRDefault="00F74253" w:rsidP="004D3D73">
      <w:pPr>
        <w:ind w:firstLine="567"/>
        <w:rPr>
          <w:rFonts w:cs="Times New Roman"/>
          <w:szCs w:val="24"/>
        </w:rPr>
      </w:pPr>
      <w:r w:rsidRPr="00F00378">
        <w:rPr>
          <w:rFonts w:cs="Times New Roman"/>
          <w:szCs w:val="24"/>
        </w:rPr>
        <w:t xml:space="preserve">No minētā var secināt, ka valsts pienākums gādāt par ārstniecības iestādēm, kas sniedz </w:t>
      </w:r>
      <w:r w:rsidRPr="00F00378">
        <w:rPr>
          <w:rFonts w:cs="Times New Roman"/>
          <w:szCs w:val="24"/>
          <w:lang w:bidi="lo-LA"/>
        </w:rPr>
        <w:t>veselības aprūpes pakalpojumus</w:t>
      </w:r>
      <w:r w:rsidRPr="00F00378">
        <w:rPr>
          <w:rFonts w:cs="Times New Roman"/>
          <w:szCs w:val="24"/>
        </w:rPr>
        <w:t xml:space="preserve">, un </w:t>
      </w:r>
      <w:r w:rsidRPr="00F00378">
        <w:rPr>
          <w:rFonts w:cs="Times New Roman"/>
          <w:szCs w:val="24"/>
          <w:lang w:bidi="lo-LA"/>
        </w:rPr>
        <w:t>veselības aprūpes pakalpojumu</w:t>
      </w:r>
      <w:r w:rsidRPr="00F00378">
        <w:rPr>
          <w:rFonts w:cs="Times New Roman"/>
          <w:szCs w:val="24"/>
        </w:rPr>
        <w:t xml:space="preserve"> pieejamību, kā arī par pakalpojumu sniegšanai nepieciešamo aprīkojumu izriet no Satversmes 111. panta. Proti, RAKUS darbība </w:t>
      </w:r>
      <w:r w:rsidRPr="00F00378">
        <w:rPr>
          <w:rFonts w:cs="Times New Roman"/>
          <w:szCs w:val="24"/>
          <w:lang w:bidi="lo-LA"/>
        </w:rPr>
        <w:t>AVAP</w:t>
      </w:r>
      <w:r w:rsidRPr="00F00378">
        <w:rPr>
          <w:rFonts w:cs="Times New Roman"/>
          <w:szCs w:val="24"/>
        </w:rPr>
        <w:t xml:space="preserve"> tirgū atbilst no Satversmes izrietošiem valsts pienākumiem, kas saistīti ar katra cilvēka pamattiesībām uz veselību. Turklāt RAKUS sniegtie AVAP ir cieši saistīti ar stacionārās veselības aprūpes pakalpojumu pieejamību un efektivitāti.</w:t>
      </w:r>
    </w:p>
    <w:p w14:paraId="345C8CDF" w14:textId="77777777" w:rsidR="00A3153A" w:rsidRPr="00F00378" w:rsidRDefault="00F74253" w:rsidP="004D3D73">
      <w:pPr>
        <w:ind w:firstLine="567"/>
        <w:rPr>
          <w:rFonts w:cs="Times New Roman"/>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50"/>
      </w:r>
      <w:r w:rsidRPr="00F00378">
        <w:rPr>
          <w:rFonts w:cs="Times New Roman"/>
          <w:szCs w:val="24"/>
        </w:rPr>
        <w:t xml:space="preserve"> Valstij ir visupirms pienākums attīstīt veselības aprūpes pakalpojumus, kas dod labumu visai sabiedrībai, nevis dārgus veselības aprūpes pakalpojumus, kas bieži vien ir pieejami tikai nelielai sabiedrības daļai. Resursi ir jāizmanto tā, lai no tiem labumu gūtu pēc iespējas lielāks cilvēku skaits. Ja resursi ir ierobežoti, nepieciešams tāds mehānisms, kas nodrošina pieejamo resursu optimālu izmantošanu.</w:t>
      </w:r>
      <w:r w:rsidRPr="00F00378">
        <w:rPr>
          <w:rFonts w:cs="Times New Roman"/>
          <w:szCs w:val="24"/>
          <w:vertAlign w:val="superscript"/>
        </w:rPr>
        <w:endnoteReference w:id="51"/>
      </w:r>
      <w:r w:rsidRPr="00F00378">
        <w:rPr>
          <w:rFonts w:cs="Times New Roman"/>
          <w:szCs w:val="24"/>
        </w:rPr>
        <w:t xml:space="preserve"> </w:t>
      </w:r>
      <w:r w:rsidR="005B6259" w:rsidRPr="00F00378">
        <w:rPr>
          <w:rFonts w:cs="Times New Roman"/>
          <w:szCs w:val="24"/>
        </w:rPr>
        <w:t xml:space="preserve">Tas nozīmē, ka </w:t>
      </w:r>
      <w:r w:rsidR="005B6259" w:rsidRPr="00F00378">
        <w:rPr>
          <w:rFonts w:cs="Times New Roman"/>
          <w:b/>
          <w:bCs/>
          <w:szCs w:val="24"/>
        </w:rPr>
        <w:t xml:space="preserve">valstij ir ne tikai jānodrošina </w:t>
      </w:r>
      <w:r w:rsidR="005B6259" w:rsidRPr="00F00378">
        <w:rPr>
          <w:rFonts w:cs="Times New Roman"/>
          <w:b/>
          <w:bCs/>
          <w:szCs w:val="24"/>
          <w:lang w:bidi="lo-LA"/>
        </w:rPr>
        <w:t>veselības aprūpes pakalpojumu</w:t>
      </w:r>
      <w:r w:rsidR="005B6259" w:rsidRPr="00F00378">
        <w:rPr>
          <w:rFonts w:cs="Times New Roman"/>
          <w:b/>
          <w:bCs/>
          <w:szCs w:val="24"/>
        </w:rPr>
        <w:t xml:space="preserve"> esība, bet jānodrošina </w:t>
      </w:r>
      <w:r w:rsidR="005B6259" w:rsidRPr="00F00378">
        <w:rPr>
          <w:rFonts w:cs="Times New Roman"/>
          <w:b/>
          <w:bCs/>
          <w:szCs w:val="24"/>
          <w:lang w:bidi="lo-LA"/>
        </w:rPr>
        <w:t>veselības aprūpes pakalpojumu</w:t>
      </w:r>
      <w:r w:rsidR="005B6259" w:rsidRPr="00F00378">
        <w:rPr>
          <w:rFonts w:cs="Times New Roman"/>
          <w:b/>
          <w:bCs/>
          <w:szCs w:val="24"/>
        </w:rPr>
        <w:t xml:space="preserve"> pieejamība visām personām, neatkarīgi no ienākumu līmeņa, pēc iespējas augstākā kvalitātē.</w:t>
      </w:r>
      <w:r w:rsidR="005B6259" w:rsidRPr="00F00378">
        <w:rPr>
          <w:rFonts w:cs="Times New Roman"/>
          <w:szCs w:val="24"/>
        </w:rPr>
        <w:t xml:space="preserve"> </w:t>
      </w:r>
    </w:p>
    <w:p w14:paraId="3B9EFAEA" w14:textId="77777777" w:rsidR="00A3153A" w:rsidRPr="00F00378" w:rsidRDefault="005B6259" w:rsidP="004D3D73">
      <w:pPr>
        <w:ind w:firstLine="567"/>
        <w:rPr>
          <w:rFonts w:cs="Times New Roman"/>
          <w:szCs w:val="24"/>
        </w:rPr>
      </w:pPr>
      <w:r w:rsidRPr="00F00378">
        <w:rPr>
          <w:rFonts w:cs="Times New Roman"/>
          <w:szCs w:val="24"/>
        </w:rPr>
        <w:t xml:space="preserve">Ievērojot valsts finansiālo stāvokli, ar līdzdalību RAKUS valsts iespēju līmenī nodrošina vienlīdzīgu pieeju </w:t>
      </w:r>
      <w:r w:rsidRPr="00F00378">
        <w:rPr>
          <w:rFonts w:cs="Times New Roman"/>
          <w:szCs w:val="24"/>
          <w:lang w:bidi="lo-LA"/>
        </w:rPr>
        <w:t>veselības aprūpes pakalpojumiem</w:t>
      </w:r>
      <w:r w:rsidRPr="00F00378">
        <w:rPr>
          <w:rFonts w:cs="Times New Roman"/>
          <w:szCs w:val="24"/>
        </w:rPr>
        <w:t xml:space="preserve"> visiem pacientiem, kas nebūtu iespējams, paļaujoties tikai uz privātajām ārstniecības iestādēm. Ņemot vērā, ka AVAP sniegšana ir cieši saistīta ar stacionārās veselības aprūpes pakalpojumu, tajā skaitā neatliekamās medicīniskās palīdzības, pieejamību, valsts ar līdzdalību RAKUS īsteno sociāli atbildīgas valsts principu, kas ir viens no Latvijas Republikas konstitucionālajiem pamatprincipiem.</w:t>
      </w:r>
    </w:p>
    <w:p w14:paraId="6F855F92" w14:textId="6AB05C4C" w:rsidR="00A3153A" w:rsidRPr="00F00378" w:rsidRDefault="005B6259" w:rsidP="004D3D73">
      <w:pPr>
        <w:ind w:firstLine="567"/>
        <w:rPr>
          <w:rFonts w:cs="Times New Roman"/>
          <w:szCs w:val="24"/>
        </w:rPr>
      </w:pPr>
      <w:r w:rsidRPr="00F00378">
        <w:rPr>
          <w:rFonts w:cs="Times New Roman"/>
          <w:b/>
          <w:bCs/>
          <w:szCs w:val="24"/>
          <w:lang w:bidi="lo-LA"/>
        </w:rPr>
        <w:t xml:space="preserve">RAKUS sniegtie AVAP, pirmkārt, atbilst VPIL 88. panta pirmās daļas 1.punktā minētajam mērķim – novērst tirgus nepilnību situācijā, kad tirgus nav spējīgs nodrošināt sabiedrības interešu īstenošanu attiecīgajā jomā. </w:t>
      </w:r>
      <w:r w:rsidRPr="00F00378">
        <w:rPr>
          <w:rFonts w:cs="Times New Roman"/>
          <w:szCs w:val="24"/>
          <w:lang w:bidi="lo-LA"/>
        </w:rPr>
        <w:t>Šobrīd RAKUS sniedz arī tādus AVAP, kurus privātās ārstniecības iestādes nepiedāvā. Līdz ar to secināms, ka AVAP tirgū pastāv daļēja nepilnība.</w:t>
      </w:r>
    </w:p>
    <w:p w14:paraId="51B6D535" w14:textId="77777777" w:rsidR="00A3153A" w:rsidRPr="00F00378" w:rsidRDefault="005B6259" w:rsidP="004D3D73">
      <w:pPr>
        <w:ind w:firstLine="567"/>
        <w:rPr>
          <w:rFonts w:cs="Times New Roman"/>
          <w:b/>
          <w:bCs/>
          <w:szCs w:val="24"/>
        </w:rPr>
      </w:pPr>
      <w:r w:rsidRPr="00F00378">
        <w:rPr>
          <w:rFonts w:cs="Times New Roman"/>
          <w:szCs w:val="24"/>
          <w:lang w:bidi="lo-LA"/>
        </w:rPr>
        <w:t xml:space="preserve">Privātās ārstniecības iestādes sniedz lielāko daļu no RAKUS piedāvāto AVAP klāsta. Taču RAKUS darbība AVAP tirgū nav nošķirama no RAKUS sniegtajiem stacionārās veselības aprūpes pakalpojumiem, kurus privātās ārstniecības iestādes šobrīd nav spējīgas nodrošināt. Ievērojot, ka stacionārās veselības aprūpes pakalpojumu pieejamība un efektivitāte ir atkarīga no RAKUS sniegtajiem AVAP, šo pakalpojumu tirgu nevar pilnībā nodalīt. Minētais liek secināt, ka </w:t>
      </w:r>
      <w:r w:rsidRPr="00F00378">
        <w:rPr>
          <w:rFonts w:cs="Times New Roman"/>
          <w:b/>
          <w:bCs/>
          <w:szCs w:val="24"/>
          <w:lang w:bidi="lo-LA"/>
        </w:rPr>
        <w:t>tirgus nepilnība ir konstatējama plašākā mērogā un AVAP kontekstā ir attiecināma arī uz tirgus nepilnībām stacionārās veselības aprūpes pakalpojumu jomā.</w:t>
      </w:r>
    </w:p>
    <w:p w14:paraId="59FB0FA9" w14:textId="3AB17D02" w:rsidR="00F74253" w:rsidRPr="00F00378" w:rsidRDefault="005B6259" w:rsidP="004D3D73">
      <w:pPr>
        <w:ind w:firstLine="567"/>
        <w:rPr>
          <w:rFonts w:cs="Times New Roman"/>
          <w:szCs w:val="24"/>
        </w:rPr>
      </w:pPr>
      <w:r w:rsidRPr="00F00378">
        <w:rPr>
          <w:rFonts w:cs="Times New Roman"/>
          <w:b/>
          <w:bCs/>
          <w:szCs w:val="24"/>
        </w:rPr>
        <w:lastRenderedPageBreak/>
        <w:t xml:space="preserve">Otrkārt, ievērojot, ka RAKUS sniegtie </w:t>
      </w:r>
      <w:r w:rsidRPr="00F00378">
        <w:rPr>
          <w:rFonts w:cs="Times New Roman"/>
          <w:b/>
          <w:bCs/>
          <w:szCs w:val="24"/>
          <w:lang w:bidi="lo-LA"/>
        </w:rPr>
        <w:t>AVAP</w:t>
      </w:r>
      <w:r w:rsidRPr="00F00378">
        <w:rPr>
          <w:rFonts w:cs="Times New Roman"/>
          <w:b/>
          <w:bCs/>
          <w:szCs w:val="24"/>
        </w:rPr>
        <w:t xml:space="preserve"> ir nepieciešami, lai nodrošinātu stacionārās veselības aprūpes pakalpojumu pieejamību, AVAP sniegšana ir vērsta arī uz VPIL 88. panta pirmās daļas 2. punktā minēto mērķi – sniegt pakalpojumus, kas ir stratēģiski svarīgi valsts attīstībai un drošībai.</w:t>
      </w:r>
      <w:r w:rsidR="00A3153A" w:rsidRPr="00F00378">
        <w:rPr>
          <w:rFonts w:cs="Times New Roman"/>
          <w:szCs w:val="24"/>
        </w:rPr>
        <w:t xml:space="preserve"> </w:t>
      </w:r>
      <w:r w:rsidRPr="00F00378">
        <w:rPr>
          <w:rFonts w:cs="Times New Roman"/>
          <w:szCs w:val="24"/>
        </w:rPr>
        <w:t>Valsts vai pašvaldība ir tiesīga noteikt, kuram pakalpojumam ir piešķirams stratēģiski svarīgā pakalpojuma statuss, kas galvenokārt ir atkarīgs no ilgtermiņa attīstības plānošanas dokumentos noteiktajiem mērķiem, kā arī normatīvajiem aktiem.</w:t>
      </w:r>
      <w:r w:rsidR="00F74253" w:rsidRPr="00F00378">
        <w:rPr>
          <w:rFonts w:cs="Times New Roman"/>
          <w:szCs w:val="24"/>
          <w:vertAlign w:val="superscript"/>
        </w:rPr>
        <w:endnoteReference w:id="52"/>
      </w:r>
    </w:p>
    <w:p w14:paraId="3201A3C4" w14:textId="77777777" w:rsidR="00A3153A" w:rsidRPr="00F00378" w:rsidRDefault="00F74253" w:rsidP="004D3D73">
      <w:pPr>
        <w:ind w:firstLine="567"/>
        <w:rPr>
          <w:rFonts w:cs="Times New Roman"/>
          <w:b/>
          <w:bCs/>
          <w:szCs w:val="24"/>
        </w:rPr>
      </w:pPr>
      <w:r w:rsidRPr="00F00378">
        <w:rPr>
          <w:rFonts w:cs="Times New Roman"/>
          <w:szCs w:val="24"/>
          <w:lang w:bidi="lo-LA"/>
        </w:rPr>
        <w:t>Veselības aprūpes pakalpojumu</w:t>
      </w:r>
      <w:r w:rsidRPr="00F00378">
        <w:rPr>
          <w:rFonts w:cs="Times New Roman"/>
          <w:szCs w:val="24"/>
        </w:rPr>
        <w:t xml:space="preserve"> pieejamība ietilpst konstitucionāla ranga cilvēka pamattiesību uz veselību tvērumā. Ārstniecības likuma 3. panta pirmā daļa paredz: </w:t>
      </w:r>
      <w:r w:rsidRPr="00F00378">
        <w:rPr>
          <w:rFonts w:cs="Times New Roman"/>
          <w:i/>
          <w:iCs/>
          <w:szCs w:val="24"/>
        </w:rPr>
        <w:t>“(1) Veselība ir fiziska, garīga un sociāla labklājība, valsts un tautas pastāvēšanas un izdzīvošanas dabiskais pamats. […]”</w:t>
      </w:r>
      <w:r w:rsidRPr="00F00378">
        <w:rPr>
          <w:rFonts w:cs="Times New Roman"/>
          <w:szCs w:val="24"/>
        </w:rPr>
        <w:t>. Ar līdzdalību RAKUS valsts pilda Latvijas Nacionālā attīstības plāna 2021.-2027. gadam</w:t>
      </w:r>
      <w:r w:rsidRPr="00F00378">
        <w:rPr>
          <w:rFonts w:cs="Times New Roman"/>
          <w:szCs w:val="24"/>
          <w:vertAlign w:val="superscript"/>
        </w:rPr>
        <w:endnoteReference w:id="53"/>
      </w:r>
      <w:r w:rsidRPr="00F00378">
        <w:rPr>
          <w:rFonts w:cs="Times New Roman"/>
          <w:szCs w:val="24"/>
        </w:rPr>
        <w:t xml:space="preserve"> </w:t>
      </w:r>
      <w:r w:rsidR="005B6259" w:rsidRPr="00F00378">
        <w:rPr>
          <w:rFonts w:cs="Times New Roman"/>
          <w:szCs w:val="24"/>
        </w:rPr>
        <w:t>rīcības virziena “Uz cilvēku centrēta veselības aprūpe” mērķa “Vienlīdzīgi pieejami kvalitatīvi veselības pakalpojumi” uzdevumus.</w:t>
      </w:r>
      <w:r w:rsidR="00A3153A" w:rsidRPr="00F00378">
        <w:rPr>
          <w:rFonts w:cs="Times New Roman"/>
          <w:szCs w:val="24"/>
        </w:rPr>
        <w:t xml:space="preserve"> </w:t>
      </w:r>
      <w:r w:rsidR="00A3153A" w:rsidRPr="00F00378">
        <w:rPr>
          <w:rFonts w:cs="Times New Roman"/>
          <w:b/>
          <w:bCs/>
          <w:szCs w:val="24"/>
        </w:rPr>
        <w:t>I</w:t>
      </w:r>
      <w:r w:rsidR="005B6259" w:rsidRPr="00F00378">
        <w:rPr>
          <w:rFonts w:cs="Times New Roman"/>
          <w:b/>
          <w:bCs/>
          <w:szCs w:val="24"/>
        </w:rPr>
        <w:t xml:space="preserve">zvērtējot RAKUS sniegto pakalpojumu stratēģisko svarīgumu kopsakarā ar konstatēto tirgus nepilnību, secināms, ka valsts līdzdalība RAKUS attiecībā uz </w:t>
      </w:r>
      <w:r w:rsidR="005B6259" w:rsidRPr="00F00378">
        <w:rPr>
          <w:rFonts w:cs="Times New Roman"/>
          <w:b/>
          <w:bCs/>
          <w:szCs w:val="24"/>
          <w:lang w:bidi="lo-LA"/>
        </w:rPr>
        <w:t>AVAP</w:t>
      </w:r>
      <w:r w:rsidR="005B6259" w:rsidRPr="00F00378">
        <w:rPr>
          <w:rFonts w:cs="Times New Roman"/>
          <w:b/>
          <w:bCs/>
          <w:szCs w:val="24"/>
        </w:rPr>
        <w:t xml:space="preserve"> sniegšanu ir pamatota, lietderīga un atbilst VPIL un Konkurences likuma regulējumam.</w:t>
      </w:r>
      <w:bookmarkStart w:id="8" w:name="_Hlk92808566"/>
      <w:r w:rsidR="00A3153A" w:rsidRPr="00F00378">
        <w:rPr>
          <w:rFonts w:cs="Times New Roman"/>
          <w:b/>
          <w:bCs/>
          <w:szCs w:val="24"/>
        </w:rPr>
        <w:t xml:space="preserve"> </w:t>
      </w:r>
    </w:p>
    <w:p w14:paraId="64E6C274" w14:textId="7EB9D459" w:rsidR="00CD531C" w:rsidRPr="00F00378" w:rsidRDefault="005B6259" w:rsidP="00F00378">
      <w:pPr>
        <w:ind w:firstLine="567"/>
        <w:rPr>
          <w:rFonts w:cs="Times New Roman"/>
          <w:szCs w:val="24"/>
        </w:rPr>
      </w:pPr>
      <w:r w:rsidRPr="00F00378">
        <w:rPr>
          <w:rFonts w:cs="Times New Roman"/>
          <w:szCs w:val="24"/>
        </w:rPr>
        <w:t xml:space="preserve">Vienlaikus, lai sekmētu konkurenci AVAP tirgū, valstij šajā tirgus segmenta daļā būtu jākoncentrējas uz tādiem pakalpojumiem, kurus pašlaik tirgū piedāvā tikai RAKUS un citas slimnīcas. Kā arī valstij, izmantojot līdzdalību RAKUS, būtu jānodrošina to AVAP segmentu attīstība, kas ir svarīgi stacionārās veselības aprūpes pakalpojumu pieejamības nodrošināšanai. Tā ietver arī jaunu un inovatīvu medicīnisko iekārtu un </w:t>
      </w:r>
      <w:r w:rsidR="00455C8E" w:rsidRPr="00F00378">
        <w:rPr>
          <w:rFonts w:cs="Times New Roman"/>
          <w:szCs w:val="24"/>
        </w:rPr>
        <w:t>ārstēšanas</w:t>
      </w:r>
      <w:r w:rsidRPr="00F00378">
        <w:rPr>
          <w:rFonts w:cs="Times New Roman"/>
          <w:szCs w:val="24"/>
        </w:rPr>
        <w:t xml:space="preserve"> metožu ieviešanu, it īpaši tad, ja tas nepieciešams, lai uzlabotu stacionārās veselības aprūpes pakalpojumu pieejamību un kvalitāti.</w:t>
      </w:r>
      <w:r w:rsidR="00CD531C" w:rsidRPr="00F00378">
        <w:rPr>
          <w:rFonts w:cs="Times New Roman"/>
          <w:szCs w:val="24"/>
        </w:rPr>
        <w:t xml:space="preserve"> </w:t>
      </w:r>
    </w:p>
    <w:p w14:paraId="2F61493F" w14:textId="2A4EDB11" w:rsidR="00CD531C" w:rsidRPr="00F00378" w:rsidRDefault="00492BDB" w:rsidP="00F00378">
      <w:pPr>
        <w:pStyle w:val="Heading3"/>
        <w:numPr>
          <w:ilvl w:val="1"/>
          <w:numId w:val="47"/>
        </w:numPr>
        <w:jc w:val="both"/>
        <w:rPr>
          <w:rFonts w:cs="Times New Roman"/>
        </w:rPr>
      </w:pPr>
      <w:r w:rsidRPr="00F00378">
        <w:rPr>
          <w:rFonts w:cs="Times New Roman"/>
        </w:rPr>
        <w:t>Zinātniski pētnieciskā darbība</w:t>
      </w:r>
    </w:p>
    <w:bookmarkEnd w:id="8"/>
    <w:p w14:paraId="77D8A106" w14:textId="60D5EC67" w:rsidR="005B6259" w:rsidRPr="00F00378" w:rsidRDefault="005B6259" w:rsidP="004D3D73">
      <w:pPr>
        <w:ind w:firstLine="567"/>
        <w:rPr>
          <w:rFonts w:cs="Times New Roman"/>
          <w:szCs w:val="24"/>
        </w:rPr>
      </w:pPr>
      <w:r w:rsidRPr="00F00378">
        <w:rPr>
          <w:rFonts w:cs="Times New Roman"/>
          <w:szCs w:val="24"/>
        </w:rPr>
        <w:t>Izvērtējums  veikts, ievērojot, ka RAKUS zinātniski pētnieciskā darbība ir cieši saistīta ar RAKUS darbību stacionārās veselības aprūpes pakalpojumu un ambulatoro veselības aprūpes pakalpojumu tirgū un aptver pētījumus tieši medicīnas zinātnē.</w:t>
      </w:r>
    </w:p>
    <w:p w14:paraId="09DB275A" w14:textId="77777777" w:rsidR="005B53CD" w:rsidRPr="00F00378" w:rsidRDefault="005B53CD" w:rsidP="004D3D73">
      <w:pPr>
        <w:ind w:firstLine="567"/>
        <w:rPr>
          <w:rFonts w:cs="Times New Roman"/>
          <w:szCs w:val="24"/>
        </w:rPr>
      </w:pPr>
    </w:p>
    <w:p w14:paraId="65AEDBD3" w14:textId="2B3CA63B" w:rsidR="00492BDB" w:rsidRPr="00F00378" w:rsidRDefault="00492BDB" w:rsidP="00655BA6">
      <w:pPr>
        <w:rPr>
          <w:rFonts w:cs="Times New Roman"/>
          <w:b/>
          <w:bCs/>
          <w:szCs w:val="24"/>
        </w:rPr>
      </w:pPr>
      <w:r w:rsidRPr="00F00378">
        <w:rPr>
          <w:rFonts w:cs="Times New Roman"/>
          <w:b/>
          <w:bCs/>
          <w:szCs w:val="24"/>
        </w:rPr>
        <w:t xml:space="preserve">Ekonomiskais izvērtējums </w:t>
      </w:r>
    </w:p>
    <w:p w14:paraId="50C1E7D2" w14:textId="77777777" w:rsidR="00E61A45" w:rsidRPr="00F00378" w:rsidRDefault="00E61A45" w:rsidP="004D3D73">
      <w:pPr>
        <w:ind w:firstLine="567"/>
        <w:rPr>
          <w:rFonts w:cs="Times New Roman"/>
          <w:b/>
          <w:bCs/>
          <w:szCs w:val="24"/>
        </w:rPr>
      </w:pPr>
    </w:p>
    <w:p w14:paraId="1FC9D881" w14:textId="77777777" w:rsidR="00E61A45" w:rsidRPr="00F00378" w:rsidRDefault="005B6259" w:rsidP="004D3D73">
      <w:pPr>
        <w:ind w:firstLine="567"/>
        <w:rPr>
          <w:rFonts w:cs="Times New Roman"/>
          <w:szCs w:val="24"/>
          <w:lang w:bidi="lo-LA"/>
        </w:rPr>
      </w:pPr>
      <w:r w:rsidRPr="00F00378">
        <w:rPr>
          <w:rFonts w:cs="Times New Roman"/>
          <w:szCs w:val="24"/>
          <w:lang w:bidi="lo-LA"/>
        </w:rPr>
        <w:t xml:space="preserve">RAKUS zinātniski pētniecisko darbību var iedalīt divās daļās. </w:t>
      </w:r>
    </w:p>
    <w:p w14:paraId="27E95723" w14:textId="76BF310E" w:rsidR="00492BDB" w:rsidRPr="00F00378" w:rsidRDefault="005B6259" w:rsidP="004D3D73">
      <w:pPr>
        <w:ind w:firstLine="567"/>
        <w:rPr>
          <w:rFonts w:cs="Times New Roman"/>
          <w:szCs w:val="24"/>
        </w:rPr>
      </w:pPr>
      <w:r w:rsidRPr="00F00378">
        <w:rPr>
          <w:rFonts w:cs="Times New Roman"/>
          <w:szCs w:val="24"/>
          <w:lang w:bidi="lo-LA"/>
        </w:rPr>
        <w:t xml:space="preserve">Pirmkārt, </w:t>
      </w:r>
      <w:r w:rsidRPr="00F00378">
        <w:rPr>
          <w:rFonts w:cs="Times New Roman"/>
          <w:b/>
          <w:bCs/>
          <w:szCs w:val="24"/>
          <w:lang w:bidi="lo-LA"/>
        </w:rPr>
        <w:t>RAKUS veic zāļu klīniskos pētījumus</w:t>
      </w:r>
      <w:r w:rsidRPr="00F00378">
        <w:rPr>
          <w:rFonts w:cs="Times New Roman"/>
          <w:szCs w:val="24"/>
          <w:lang w:bidi="lo-LA"/>
        </w:rPr>
        <w:t xml:space="preserve">. Šo pētījumu pasūtītāji ir zāļu ražotāji un tiem primāri ir komerciāls raksturs. Līdz ar to zāļu klīnisko pētījumu pakalpojuma tiešie saņēmēji ir zāļu ražotāji. Vienlaikus zāļu klīniskie pētījumi ļauj noskaidrot jaunu medikamentu efektivitāti un drošumu, kas ir svarīgi jebkurai personai, kuras veselības aprūpē būs nepieciešams izmantot jaunos medikamentus. Tādēļ </w:t>
      </w:r>
      <w:r w:rsidRPr="00F00378">
        <w:rPr>
          <w:rFonts w:cs="Times New Roman"/>
          <w:b/>
          <w:bCs/>
          <w:szCs w:val="24"/>
          <w:lang w:bidi="lo-LA"/>
        </w:rPr>
        <w:t>labumu no precīziem un kvalitatīviem zāļu klīniskajiem pētījumiem gūst visa sabiedrība, jo šis pakalpojums dod pienesumu veselības aprūpes sistēmai kopumā</w:t>
      </w:r>
      <w:r w:rsidRPr="00F00378">
        <w:rPr>
          <w:rFonts w:cs="Times New Roman"/>
          <w:szCs w:val="24"/>
          <w:lang w:bidi="lo-LA"/>
        </w:rPr>
        <w:t>.</w:t>
      </w:r>
    </w:p>
    <w:p w14:paraId="16FA27E4" w14:textId="77777777" w:rsidR="00492BDB" w:rsidRPr="00F00378" w:rsidRDefault="005B6259" w:rsidP="004D3D73">
      <w:pPr>
        <w:ind w:firstLine="567"/>
        <w:rPr>
          <w:rFonts w:cs="Times New Roman"/>
          <w:szCs w:val="24"/>
        </w:rPr>
      </w:pPr>
      <w:r w:rsidRPr="00F00378">
        <w:rPr>
          <w:rFonts w:cs="Times New Roman"/>
          <w:szCs w:val="24"/>
          <w:lang w:bidi="lo-LA"/>
        </w:rPr>
        <w:t>Sniedzot zāļu klīnisko pētījumu pakalpojumus, tiek apmierinātas zāļu ražotāju komerciālās vajadzības, kā arī sabiedrības vajadzības zāļu pieejamībā. Sniegto pakalpojumu rezultātā sabiedrība iegūst pieejamību jauniem un efektīviem medikamentiem, kas uzlabo jau esošās veselības aprūpes iespējas, kā arī var dot iespēju ārstēt tādas slimības vai to izraisītus simptomus, kas iepriekš nebija iespējams. Lielākie ieguvēji no zāļu klīnisko pētījumu pakalpojumiem ir zāļu ražotāji un personas, kuru veselības stāvokli izpētītie medikamenti uzlabos.</w:t>
      </w:r>
    </w:p>
    <w:p w14:paraId="62D8A0BD" w14:textId="77777777" w:rsidR="00492BDB" w:rsidRPr="00F00378" w:rsidRDefault="005B6259" w:rsidP="004D3D73">
      <w:pPr>
        <w:ind w:firstLine="567"/>
        <w:rPr>
          <w:rFonts w:cs="Times New Roman"/>
          <w:szCs w:val="24"/>
        </w:rPr>
      </w:pPr>
      <w:r w:rsidRPr="00F00378">
        <w:rPr>
          <w:rFonts w:cs="Times New Roman"/>
          <w:szCs w:val="24"/>
          <w:lang w:bidi="lo-LA"/>
        </w:rPr>
        <w:t xml:space="preserve">Otrkārt, </w:t>
      </w:r>
      <w:r w:rsidRPr="00F00378">
        <w:rPr>
          <w:rFonts w:cs="Times New Roman"/>
          <w:b/>
          <w:bCs/>
          <w:szCs w:val="24"/>
          <w:lang w:bidi="lo-LA"/>
        </w:rPr>
        <w:t>RAKUS izstrādā arī fundamentālus zinātnes pētījumus medicīnas jomā</w:t>
      </w:r>
      <w:r w:rsidRPr="00F00378">
        <w:rPr>
          <w:rFonts w:cs="Times New Roman"/>
          <w:szCs w:val="24"/>
          <w:lang w:bidi="lo-LA"/>
        </w:rPr>
        <w:t xml:space="preserve">. Šie pētījumi parasti tiek finansēti no valsts vai Eiropas Savienības fondu līdzekļiem. Šādu zinātnes pētījumu rezultātā ieguvumu gūst visa sabiedrība, jo tie ir uzskatāmi par mērķtiecīgu darbību ar zinātnes metodēm iegūtu faktu, teoriju un dabas likumu izmantošanai jaunu produktu, procesu un metožu radīšanai vai pilnveidošanai, kas izmantojami veselības aprūpes </w:t>
      </w:r>
      <w:r w:rsidRPr="00F00378">
        <w:rPr>
          <w:rFonts w:cs="Times New Roman"/>
          <w:szCs w:val="24"/>
          <w:lang w:bidi="lo-LA"/>
        </w:rPr>
        <w:lastRenderedPageBreak/>
        <w:t xml:space="preserve">pakalpojumu uzlabošanai un attīstībai. </w:t>
      </w:r>
      <w:r w:rsidRPr="00F00378">
        <w:rPr>
          <w:rFonts w:cs="Times New Roman"/>
          <w:b/>
          <w:bCs/>
          <w:szCs w:val="24"/>
          <w:lang w:bidi="lo-LA"/>
        </w:rPr>
        <w:t>Ievērojot, ka veselības aprūpes pakalpojumu saņēmēji ir pacienti, tad uzskatāms, ka arī fundamentālu zinātnes pētījumu labuma guvēji ir tieši pacienti un sabiedrība kopumā</w:t>
      </w:r>
      <w:r w:rsidRPr="00F00378">
        <w:rPr>
          <w:rFonts w:cs="Times New Roman"/>
          <w:szCs w:val="24"/>
          <w:lang w:bidi="lo-LA"/>
        </w:rPr>
        <w:t>. Vienlaikus pētījumu rezultātus nereti izmanto arī citas ārstniecības iestādes, lai pilnveidotu sniegtos pakalpojumus.</w:t>
      </w:r>
    </w:p>
    <w:p w14:paraId="5F589660" w14:textId="77777777" w:rsidR="00492BDB" w:rsidRPr="00F00378" w:rsidRDefault="005B6259" w:rsidP="004D3D73">
      <w:pPr>
        <w:ind w:firstLine="567"/>
        <w:rPr>
          <w:rFonts w:cs="Times New Roman"/>
          <w:szCs w:val="24"/>
        </w:rPr>
      </w:pPr>
      <w:r w:rsidRPr="00F00378">
        <w:rPr>
          <w:rFonts w:cs="Times New Roman"/>
          <w:szCs w:val="24"/>
          <w:lang w:bidi="lo-LA"/>
        </w:rPr>
        <w:t xml:space="preserve">Zinātnes attīstība medicīnas jomā ir uzskatāma par būtisku pienesumu veselības aprūpes sistēmai. Zinātnisko pētījumu izstrādes pakalpojumu lielākie ieguvēji ir pacienti, kuru ārstēšanā pētījumu rezultāti var dot pienesumu. </w:t>
      </w:r>
    </w:p>
    <w:p w14:paraId="56D01E02" w14:textId="77F56BF7" w:rsidR="00492BDB" w:rsidRPr="00F00378" w:rsidRDefault="005B6259" w:rsidP="004D3D73">
      <w:pPr>
        <w:ind w:firstLine="567"/>
        <w:rPr>
          <w:rFonts w:cs="Times New Roman"/>
          <w:szCs w:val="24"/>
          <w:lang w:bidi="lo-LA"/>
        </w:rPr>
      </w:pPr>
      <w:r w:rsidRPr="00F00378">
        <w:rPr>
          <w:rFonts w:cs="Times New Roman"/>
          <w:szCs w:val="24"/>
          <w:lang w:bidi="lo-LA"/>
        </w:rPr>
        <w:t>Zāļu klīnisko pētījumu pasūtītāji nereti ir ārvalstu zāļu ražotāji. Tāpat arī fundamentālajiem zinātnes pētījumiem mēdz būt ietekme uz veselības aizsardzību un veselības aprūpes pakalpojumiem globālā līmenī. Līdz ar to secināms, ka zinātniski pētniecisko pakalpojumu tirgus ir plašāks par Latvijas teritoriju.</w:t>
      </w:r>
      <w:r w:rsidR="00492BDB" w:rsidRPr="00F00378">
        <w:rPr>
          <w:rFonts w:cs="Times New Roman"/>
          <w:szCs w:val="24"/>
        </w:rPr>
        <w:t xml:space="preserve"> </w:t>
      </w:r>
      <w:r w:rsidRPr="00F00378">
        <w:rPr>
          <w:rFonts w:cs="Times New Roman"/>
          <w:b/>
          <w:bCs/>
          <w:szCs w:val="24"/>
          <w:lang w:bidi="lo-LA"/>
        </w:rPr>
        <w:t>Ievērojot, ka privātie tirgus dalībnieki nesniedz daudzprofilu klīnisko universitātes slimnīcu pakalpojumus, tai skaitā stacionārās veselības aprūpes pakalpojumus, privāto tirgus dalībnieku iespējas zinātniski pētnieciskā darba veikšanā ir ierobežotas</w:t>
      </w:r>
      <w:r w:rsidRPr="00F00378">
        <w:rPr>
          <w:rFonts w:cs="Times New Roman"/>
          <w:szCs w:val="24"/>
          <w:lang w:bidi="lo-LA"/>
        </w:rPr>
        <w:t xml:space="preserve">. Minētais it īpaši attiecas uz zāļu klīnisko pētījumu veikšanu. </w:t>
      </w:r>
    </w:p>
    <w:p w14:paraId="1D3BC9FC" w14:textId="77777777" w:rsidR="00D03F94" w:rsidRPr="00F00378" w:rsidRDefault="00D03F94" w:rsidP="004D3D73">
      <w:pPr>
        <w:ind w:firstLine="567"/>
        <w:rPr>
          <w:rFonts w:cs="Times New Roman"/>
          <w:szCs w:val="24"/>
        </w:rPr>
      </w:pPr>
    </w:p>
    <w:p w14:paraId="52CC3876" w14:textId="77777777" w:rsidR="00EC48D6" w:rsidRPr="00F00378" w:rsidRDefault="005B6259" w:rsidP="004D3D73">
      <w:pPr>
        <w:ind w:firstLine="567"/>
        <w:rPr>
          <w:rFonts w:cs="Times New Roman"/>
          <w:szCs w:val="24"/>
          <w:lang w:bidi="lo-LA"/>
        </w:rPr>
      </w:pPr>
      <w:r w:rsidRPr="00F00378">
        <w:rPr>
          <w:rFonts w:cs="Times New Roman"/>
          <w:b/>
          <w:bCs/>
          <w:szCs w:val="24"/>
          <w:lang w:bidi="lo-LA"/>
        </w:rPr>
        <w:t>Šobrīd konkurence zinātniski pētnieciskās darbības pakalpojumos ir novērojama tikai klīnisko universitātes slimnīcu starpā</w:t>
      </w:r>
      <w:r w:rsidRPr="00F00378">
        <w:rPr>
          <w:rFonts w:cs="Times New Roman"/>
          <w:szCs w:val="24"/>
          <w:lang w:bidi="lo-LA"/>
        </w:rPr>
        <w:t>. Privātās ārstniecības iestādes attiecīgā līmeņa pētījumu tirgū varētu ienākt tad, ja privātās ārstniecības iestādes sniegtu daudzprofilu slimnīcām līdzvērtīgus pakalpojumus, kas esošās veselības aprūpes sistēmas ietvaros nav iespējams.</w:t>
      </w:r>
      <w:r w:rsidR="00492BDB" w:rsidRPr="00F00378">
        <w:rPr>
          <w:rFonts w:cs="Times New Roman"/>
          <w:szCs w:val="24"/>
        </w:rPr>
        <w:t xml:space="preserve"> </w:t>
      </w:r>
      <w:r w:rsidRPr="00F00378">
        <w:rPr>
          <w:rFonts w:cs="Times New Roman"/>
          <w:szCs w:val="24"/>
          <w:lang w:bidi="lo-LA"/>
        </w:rPr>
        <w:t>Valsts līdzdalība RAKUS neierobežo zinātniskās jaunrades vai akadēmisko brīvību. Vienlaikus jāņem vērā, ka privātās ārstniecības iestādes Latvijā šobrīd objektīvi nav spējīgas pilnībā nodrošināt zāļu klīnisko pētījumu vajadzības. Tāpat privāto ārstniecības iestāžu iespējas veikt zinātniski pētniecisko darbību jomās, kurās specializējas RAKUS, piemēram, onkoloģijas un ķirurģijas jomās, ir ierobežotas.</w:t>
      </w:r>
    </w:p>
    <w:p w14:paraId="5FFF22A8" w14:textId="48017E4C" w:rsidR="00492BDB" w:rsidRPr="00F00378" w:rsidRDefault="005B6259" w:rsidP="004D3D73">
      <w:pPr>
        <w:ind w:firstLine="567"/>
        <w:rPr>
          <w:rFonts w:cs="Times New Roman"/>
          <w:szCs w:val="24"/>
          <w:lang w:bidi="lo-LA"/>
        </w:rPr>
      </w:pPr>
      <w:r w:rsidRPr="00F00378">
        <w:rPr>
          <w:rFonts w:cs="Times New Roman"/>
          <w:szCs w:val="24"/>
          <w:lang w:bidi="lo-LA"/>
        </w:rPr>
        <w:t xml:space="preserve"> Tomēr līdzdalība </w:t>
      </w:r>
      <w:r w:rsidR="00EC48D6" w:rsidRPr="00F00378">
        <w:rPr>
          <w:rFonts w:cs="Times New Roman"/>
          <w:szCs w:val="24"/>
          <w:lang w:bidi="lo-LA"/>
        </w:rPr>
        <w:t xml:space="preserve">valsts </w:t>
      </w:r>
      <w:r w:rsidRPr="00F00378">
        <w:rPr>
          <w:rFonts w:cs="Times New Roman"/>
          <w:szCs w:val="24"/>
          <w:lang w:bidi="lo-LA"/>
        </w:rPr>
        <w:t xml:space="preserve">RAKUS neierobežo privāto ārstniecības iestāžu zinātnisko darbību tādā veidā un apjomā, kas atbilst to tehnoloģiskajām un infrastruktūras spējām. </w:t>
      </w:r>
      <w:r w:rsidR="00EC48D6" w:rsidRPr="00F00378">
        <w:rPr>
          <w:rFonts w:cs="Times New Roman"/>
          <w:szCs w:val="24"/>
          <w:lang w:bidi="lo-LA"/>
        </w:rPr>
        <w:t>Valsts l</w:t>
      </w:r>
      <w:r w:rsidRPr="00F00378">
        <w:rPr>
          <w:rFonts w:cs="Times New Roman"/>
          <w:szCs w:val="24"/>
          <w:lang w:bidi="lo-LA"/>
        </w:rPr>
        <w:t>īdzdalība RAKUS arī neattur privātos pakalpojumu sniedzējus no investīcijām zinātnes attīstībai.</w:t>
      </w:r>
    </w:p>
    <w:p w14:paraId="7C5706F7" w14:textId="77777777" w:rsidR="00EC48D6" w:rsidRPr="00F00378" w:rsidRDefault="00EC48D6" w:rsidP="004D3D73">
      <w:pPr>
        <w:ind w:firstLine="567"/>
        <w:rPr>
          <w:rFonts w:cs="Times New Roman"/>
          <w:szCs w:val="24"/>
        </w:rPr>
      </w:pPr>
    </w:p>
    <w:p w14:paraId="3D29CB7B" w14:textId="1CE00B4D" w:rsidR="00492BDB" w:rsidRPr="00F00378" w:rsidRDefault="005B6259" w:rsidP="004D3D73">
      <w:pPr>
        <w:ind w:firstLine="567"/>
        <w:rPr>
          <w:rFonts w:cs="Times New Roman"/>
          <w:szCs w:val="24"/>
        </w:rPr>
      </w:pPr>
      <w:r w:rsidRPr="00F00378">
        <w:rPr>
          <w:rFonts w:cs="Times New Roman"/>
          <w:szCs w:val="24"/>
          <w:lang w:bidi="lo-LA"/>
        </w:rPr>
        <w:t>Zinātniski pētnieciskās darbības pakalpojumu tirgū ir novērojama daļēja tirgus nepilnība. Stacionārās veselības aprūpes infrastruktūras neesamība, kā arī ierobežotais ambulatoro pakalpojumu klāsts objektīvi neļauj privātajām ārstniecības iestādēm sniegt, piemēram, zāļu klīnisko pētījumu pakalpojumus tādā līmenī, kādā tos var nodrošināt klīniskās universitātes slimnīcas. Iepriekš minētās tirgus nepilnības cēlonis gan daļēji tieši, gan arī netieši izriet no normatīvā regulējuma. Piemēram, Noteikumi Nr. 555 paredz, ka valsts apmaksātos stacionārās veselības aprūpes pakalpojumus sniedz tikai slimnīcas. Savukārt, Ministru kabineta 2010.gada 23.marta noteikumu Nr.289 "Noteikumi par zāļu klīniskās izpētes un lietošanas novērojumu veikšanas kārtību, pētāmo zāļu marķēšanu un kārtību, kādā tiek vērtēta zāļu klīniskās izpētes atbilstība labas klīniskās prakses prasībām" 8.punkts paredz, ka pētījumus ar gēnu un somatisko šūnu terapijas zālēm atļauts veikt tikai specializētajos ārstniecības centros klīniskajās universitātes slimnīcās.</w:t>
      </w:r>
      <w:r w:rsidRPr="00F00378">
        <w:rPr>
          <w:rFonts w:cs="Times New Roman"/>
          <w:szCs w:val="24"/>
        </w:rPr>
        <w:t xml:space="preserve"> </w:t>
      </w:r>
      <w:r w:rsidR="00E47BAE" w:rsidRPr="00F00378">
        <w:rPr>
          <w:rFonts w:cs="Times New Roman"/>
          <w:szCs w:val="24"/>
        </w:rPr>
        <w:t>Tomēr</w:t>
      </w:r>
      <w:r w:rsidRPr="00F00378">
        <w:rPr>
          <w:rFonts w:cs="Times New Roman"/>
          <w:szCs w:val="24"/>
        </w:rPr>
        <w:t>, ievērojot valsts apmaksāto stacionārās veselības aprūpes pakalpojumu nerentabilitāti, kā arī klīnisko universitātes slimnīcu daudzprofilu specializāciju, normatīvo aktu ierobežojumi ir objektīvi un pamatoti.</w:t>
      </w:r>
    </w:p>
    <w:p w14:paraId="5418DB72" w14:textId="77777777" w:rsidR="00AE114E" w:rsidRPr="00F00378" w:rsidRDefault="00AE114E" w:rsidP="004D3D73">
      <w:pPr>
        <w:ind w:firstLine="567"/>
        <w:rPr>
          <w:rFonts w:cs="Times New Roman"/>
          <w:szCs w:val="24"/>
        </w:rPr>
      </w:pPr>
    </w:p>
    <w:p w14:paraId="6A0C84D2" w14:textId="43233EED" w:rsidR="00F74253" w:rsidRPr="00F00378" w:rsidRDefault="005B6259" w:rsidP="004D3D73">
      <w:pPr>
        <w:ind w:firstLine="567"/>
        <w:rPr>
          <w:rFonts w:cs="Times New Roman"/>
          <w:szCs w:val="24"/>
        </w:rPr>
      </w:pPr>
      <w:r w:rsidRPr="00F00378">
        <w:rPr>
          <w:rFonts w:cs="Times New Roman"/>
          <w:szCs w:val="24"/>
        </w:rPr>
        <w:t>2020.gadā RAKUS tika noslēgti 25 klīniskie pētījumu un reģistrēti 128 akadēmiskie pētījumi.</w:t>
      </w:r>
      <w:r w:rsidR="00F74253" w:rsidRPr="00F00378">
        <w:rPr>
          <w:rFonts w:cs="Times New Roman"/>
          <w:szCs w:val="24"/>
          <w:vertAlign w:val="superscript"/>
        </w:rPr>
        <w:endnoteReference w:id="54"/>
      </w:r>
      <w:r w:rsidR="00F74253" w:rsidRPr="00F00378">
        <w:rPr>
          <w:rFonts w:cs="Times New Roman"/>
          <w:szCs w:val="24"/>
        </w:rPr>
        <w:t xml:space="preserve"> 2021.gadā noslēgti 24 klīniskie pētījumi un reģistrēti 130 akadēmiskie pētījumi. </w:t>
      </w:r>
      <w:r w:rsidR="00F74253" w:rsidRPr="00F00378">
        <w:rPr>
          <w:rStyle w:val="EndnoteReference"/>
          <w:rFonts w:cs="Times New Roman"/>
          <w:szCs w:val="24"/>
        </w:rPr>
        <w:endnoteReference w:id="55"/>
      </w:r>
      <w:r w:rsidR="00F74253" w:rsidRPr="00F00378">
        <w:rPr>
          <w:rFonts w:cs="Times New Roman"/>
          <w:szCs w:val="24"/>
          <w:lang w:bidi="lo-LA"/>
        </w:rPr>
        <w:t>Atteikšanās no RAKUS sniegtajiem zinātniski pētnieciskajiem pakalpojumiem varētu radīt negatīvu ietekmi uz kopējo situāciju veselības aprūpes jomā. Šāda rīcība, pirmkārt, nozīmētu Latvijā veiktu zāļu klīnisko pētījumu skaita samazināšanos, kas varētu negatīvi ietekmēt jaunu, efektīvu un drošu zāļu pieejamību. Otrkārt, šāda rīcība atstātu negatīvu ietekmi uz potenciālo zinātnes pienesumu medicīnai, jo liegtu izmantot RAKUS pieejamo vidi veselības aprūpes pakalpojumu attīstībai un inovācijām. Turklāt šāda rīcība varētu nesamērīgi ierobežot RAKUS ārstniecības personāla zinātnisko brīvību, jo liegtu pieeju darba vietā esošajai infrastruktūrai sava akadēmiskā un zinātniskā potenciāla izmantošanai un pilnveidošanai.</w:t>
      </w:r>
    </w:p>
    <w:p w14:paraId="5CADAA18" w14:textId="58A79900" w:rsidR="00F74253" w:rsidRPr="00F00378" w:rsidRDefault="00F74253" w:rsidP="004D3D73">
      <w:pPr>
        <w:ind w:firstLine="567"/>
        <w:rPr>
          <w:rFonts w:cs="Times New Roman"/>
          <w:szCs w:val="24"/>
        </w:rPr>
      </w:pPr>
      <w:r w:rsidRPr="00F00378">
        <w:rPr>
          <w:rFonts w:cs="Times New Roman"/>
          <w:szCs w:val="24"/>
          <w:lang w:bidi="lo-LA"/>
        </w:rPr>
        <w:t>Klīniskās universitātes slimnīcas statuss, specializācijas un pieejamā infrastruktūra nodrošina to, ka zāļu ražotāji primāri izvēlas tieši RAKUS un citas slimnīcas zāļu klīnisko pētījumu veikšanai. Līdzīgi arī vairums fundamentālie zinātnes pētījumi ir iespējami, izmantojot klīnisko universitātes slimnīcu vidi un infrastruktūru. Valsts līdzdalība RAKUS pati par sevi nav noteicošais faktors iepriekš minētajām likumsakarībām. Tās pastāvētu arī tad, ja RAKUS būtu privāta kapitālsabiedrība. Vienlaikus valsts līdzdalība RAKUS neierobežo privāto ārstniecības iestāžu personālu zinātnisko vai akadēmisko brīvību, kā arī neierobežo privātās ārstniecības iestādes veikt zāļu klīniskos pētījumus savas kapacitātes ietvaros.</w:t>
      </w:r>
      <w:r w:rsidRPr="00F00378">
        <w:rPr>
          <w:rFonts w:cs="Times New Roman"/>
          <w:szCs w:val="24"/>
        </w:rPr>
        <w:t xml:space="preserve"> </w:t>
      </w:r>
    </w:p>
    <w:p w14:paraId="30A5871E" w14:textId="77777777" w:rsidR="00F74253" w:rsidRPr="00F00378" w:rsidRDefault="00F74253" w:rsidP="004D3D73">
      <w:pPr>
        <w:ind w:firstLine="567"/>
        <w:rPr>
          <w:rFonts w:cs="Times New Roman"/>
          <w:szCs w:val="24"/>
        </w:rPr>
      </w:pPr>
    </w:p>
    <w:p w14:paraId="25496663" w14:textId="77777777" w:rsidR="00F74253" w:rsidRPr="00F00378" w:rsidRDefault="00F74253" w:rsidP="004D3D73">
      <w:pPr>
        <w:ind w:firstLine="567"/>
        <w:rPr>
          <w:rFonts w:cs="Times New Roman"/>
          <w:szCs w:val="24"/>
        </w:rPr>
      </w:pPr>
      <w:r w:rsidRPr="00F00378">
        <w:rPr>
          <w:rFonts w:cs="Times New Roman"/>
          <w:szCs w:val="24"/>
          <w:lang w:bidi="lo-LA"/>
        </w:rPr>
        <w:t>Ņemot vērā, ka privātais sektors iespēju robežās līdzdarbojas zinātniski pētnieciskajā darbībā, RAKUS šajā jomā darbojas konkurences apstākļos. Līdz ar to ir izvērtējama līdzdalības atbilstība konkurences neitralitātes principiem.</w:t>
      </w:r>
    </w:p>
    <w:p w14:paraId="402FA6C3" w14:textId="05FFBD4A" w:rsidR="00F74253" w:rsidRPr="00F00378" w:rsidRDefault="00F74253" w:rsidP="004D3D73">
      <w:pPr>
        <w:ind w:firstLine="567"/>
        <w:rPr>
          <w:rFonts w:cs="Times New Roman"/>
          <w:szCs w:val="24"/>
        </w:rPr>
      </w:pPr>
      <w:r w:rsidRPr="00F00378">
        <w:rPr>
          <w:rFonts w:cs="Times New Roman"/>
          <w:i/>
          <w:iCs/>
          <w:szCs w:val="24"/>
        </w:rPr>
        <w:t>“Saimnieciskās darbības un publisko funkciju nodalīšanas princips”</w:t>
      </w:r>
      <w:r w:rsidRPr="00F00378">
        <w:rPr>
          <w:rFonts w:cs="Times New Roman"/>
          <w:szCs w:val="24"/>
        </w:rPr>
        <w:t xml:space="preserve"> </w:t>
      </w:r>
      <w:r w:rsidRPr="00F00378">
        <w:rPr>
          <w:rFonts w:cs="Times New Roman"/>
          <w:b/>
          <w:bCs/>
          <w:szCs w:val="24"/>
        </w:rPr>
        <w:t>ir izpildīts</w:t>
      </w:r>
      <w:r w:rsidRPr="00F00378">
        <w:rPr>
          <w:rFonts w:cs="Times New Roman"/>
          <w:szCs w:val="24"/>
        </w:rPr>
        <w:t>. RAKUS nav normatīvi vai līgumiski tiešā veidā deleģēti specifiski valsts pārvaldes uzdevumi zinātniski pētnieciskās darbības jomā. Valsts līdzdalība RAKUS ir saistīta ar no Satversmes 111.panta izrietošā valsts pienākuma gādāt par veselības aprūpes iestāžu, pakalpojumu, aprīkojuma un zāļu esamību un pieejamību.</w:t>
      </w:r>
      <w:r w:rsidRPr="00F00378">
        <w:rPr>
          <w:rFonts w:cs="Times New Roman"/>
          <w:szCs w:val="24"/>
          <w:vertAlign w:val="superscript"/>
        </w:rPr>
        <w:endnoteReference w:id="56"/>
      </w:r>
      <w:r w:rsidRPr="00F00378">
        <w:rPr>
          <w:rFonts w:cs="Times New Roman"/>
          <w:szCs w:val="24"/>
        </w:rPr>
        <w:t xml:space="preserve"> Līdz ar to RAKUS darbība zāļu klīnisko pētījumu un fundamentālu zinātnes pētījumu jomā ir vērsta uz un izriet no Satversmes 111.pantā paredzētajiem valsts pozitīvajiem pienākumiem. RAKUS darbības ietvaros pētījumu veikšanu nav iespējams nodalīt no Satversmes 111.pantā paredzētajiem valsts pienākumiem.</w:t>
      </w:r>
    </w:p>
    <w:p w14:paraId="7376331F" w14:textId="77777777" w:rsidR="00F74253" w:rsidRPr="00F00378" w:rsidRDefault="00F74253" w:rsidP="004D3D73">
      <w:pPr>
        <w:ind w:firstLine="567"/>
        <w:rPr>
          <w:rFonts w:cs="Times New Roman"/>
          <w:szCs w:val="24"/>
        </w:rPr>
      </w:pPr>
      <w:r w:rsidRPr="00F00378">
        <w:rPr>
          <w:rFonts w:cs="Times New Roman"/>
          <w:szCs w:val="24"/>
        </w:rPr>
        <w:t xml:space="preserve">Princips </w:t>
      </w:r>
      <w:r w:rsidRPr="00F00378">
        <w:rPr>
          <w:rFonts w:cs="Times New Roman"/>
          <w:i/>
          <w:iCs/>
          <w:szCs w:val="24"/>
        </w:rPr>
        <w:t>“cenu noteikšana, balstoties uz izmaksām”</w:t>
      </w:r>
      <w:r w:rsidRPr="00F00378">
        <w:rPr>
          <w:rFonts w:cs="Times New Roman"/>
          <w:szCs w:val="24"/>
        </w:rPr>
        <w:t xml:space="preserve"> </w:t>
      </w:r>
      <w:r w:rsidRPr="00F00378">
        <w:rPr>
          <w:rFonts w:cs="Times New Roman"/>
          <w:b/>
          <w:bCs/>
          <w:szCs w:val="24"/>
        </w:rPr>
        <w:t>ir izpildīts</w:t>
      </w:r>
      <w:r w:rsidRPr="00F00378">
        <w:rPr>
          <w:rFonts w:cs="Times New Roman"/>
          <w:szCs w:val="24"/>
        </w:rPr>
        <w:t>. Lielākā daļa no RAKUS sniegtajiem stacionārās veselības aprūpes pakalpojumiem ir nerentabla. Šādos apstākļos RAKUS izmanto iespēju citās darbības jomās noteikt konkurētspējīgas cenas, ievērojot tirgus situāciju. Zinātniski pētnieciskās darbības rentabilitāte ir augstāka nekā ieņēmumiem no maksas veselības aprūpes pakalpojumu sniegšanas. Taču ieņēmumi no zinātniskās darbības sastāda salīdzinoši nelielo daļu no kopējiem ieņēmumiem.</w:t>
      </w:r>
      <w:r w:rsidRPr="00F00378">
        <w:rPr>
          <w:rFonts w:cs="Times New Roman"/>
          <w:szCs w:val="24"/>
          <w:vertAlign w:val="superscript"/>
        </w:rPr>
        <w:endnoteReference w:id="57"/>
      </w:r>
    </w:p>
    <w:p w14:paraId="2EA4D731" w14:textId="1B65A1A1" w:rsidR="00492BDB" w:rsidRPr="00F00378" w:rsidRDefault="005B6259" w:rsidP="004D3D73">
      <w:pPr>
        <w:ind w:firstLine="567"/>
        <w:rPr>
          <w:rFonts w:cs="Times New Roman"/>
          <w:szCs w:val="24"/>
        </w:rPr>
      </w:pPr>
      <w:r w:rsidRPr="00F00378">
        <w:rPr>
          <w:rFonts w:cs="Times New Roman"/>
          <w:szCs w:val="24"/>
        </w:rPr>
        <w:t xml:space="preserve">Princips </w:t>
      </w:r>
      <w:r w:rsidRPr="00F00378">
        <w:rPr>
          <w:rFonts w:cs="Times New Roman"/>
          <w:i/>
          <w:iCs/>
          <w:szCs w:val="24"/>
        </w:rPr>
        <w:t>“vienlīdzīga regulējuma nodrošināšana”</w:t>
      </w:r>
      <w:r w:rsidRPr="00F00378">
        <w:rPr>
          <w:rFonts w:cs="Times New Roman"/>
          <w:szCs w:val="24"/>
        </w:rPr>
        <w:t xml:space="preserve"> </w:t>
      </w:r>
      <w:r w:rsidRPr="00F00378">
        <w:rPr>
          <w:rFonts w:cs="Times New Roman"/>
          <w:b/>
          <w:bCs/>
          <w:szCs w:val="24"/>
        </w:rPr>
        <w:t>ir izpildīts</w:t>
      </w:r>
      <w:r w:rsidRPr="00F00378">
        <w:rPr>
          <w:rFonts w:cs="Times New Roman"/>
          <w:szCs w:val="24"/>
        </w:rPr>
        <w:t>. RAKUS un privātās ārstniecības iestādes zinātniski pētnieciskās darbības jomā konkurē vienlīdzīga regulējuma apstākļos. Ierobežojums</w:t>
      </w:r>
      <w:r w:rsidR="00F74253" w:rsidRPr="00F00378">
        <w:rPr>
          <w:rFonts w:cs="Times New Roman"/>
          <w:szCs w:val="24"/>
          <w:vertAlign w:val="superscript"/>
        </w:rPr>
        <w:endnoteReference w:id="58"/>
      </w:r>
      <w:r w:rsidR="00F74253" w:rsidRPr="00F00378">
        <w:rPr>
          <w:rFonts w:cs="Times New Roman"/>
          <w:szCs w:val="24"/>
        </w:rPr>
        <w:t xml:space="preserve"> </w:t>
      </w:r>
      <w:r w:rsidRPr="00F00378">
        <w:rPr>
          <w:rFonts w:cs="Times New Roman"/>
          <w:szCs w:val="24"/>
        </w:rPr>
        <w:t>klīnisko pētījumu veikšanai gēnu un somatisko šūnu terapijas zālēm tikai klīniskajās universitātes slimnīcās nav saistīts ar valsts līdzdalību RAKUS un citās slimnīcās, bet gan objektīvi izriet no klīnisko universitātes slimnīcu specializācijām un pieejamās infrastruktūras.</w:t>
      </w:r>
    </w:p>
    <w:p w14:paraId="4135DE08" w14:textId="113B47D5" w:rsidR="00492BDB" w:rsidRPr="00F00378" w:rsidRDefault="003A74A9" w:rsidP="004D3D73">
      <w:pPr>
        <w:ind w:firstLine="567"/>
        <w:rPr>
          <w:rFonts w:cs="Times New Roman"/>
          <w:szCs w:val="24"/>
        </w:rPr>
      </w:pPr>
      <w:r w:rsidRPr="00F00378">
        <w:rPr>
          <w:rFonts w:cs="Times New Roman"/>
          <w:i/>
          <w:iCs/>
          <w:szCs w:val="24"/>
        </w:rPr>
        <w:t>“</w:t>
      </w:r>
      <w:r w:rsidR="005B6259" w:rsidRPr="00F00378">
        <w:rPr>
          <w:rFonts w:cs="Times New Roman"/>
          <w:i/>
          <w:iCs/>
          <w:szCs w:val="24"/>
        </w:rPr>
        <w:t>Konkurenci veicinoša publisko iepirkumu organizēšanas princips</w:t>
      </w:r>
      <w:r w:rsidRPr="00F00378">
        <w:rPr>
          <w:rFonts w:cs="Times New Roman"/>
          <w:i/>
          <w:iCs/>
          <w:szCs w:val="24"/>
        </w:rPr>
        <w:t>”</w:t>
      </w:r>
      <w:r w:rsidR="005B6259" w:rsidRPr="00F00378">
        <w:rPr>
          <w:rFonts w:cs="Times New Roman"/>
          <w:szCs w:val="24"/>
        </w:rPr>
        <w:t xml:space="preserve"> </w:t>
      </w:r>
      <w:r w:rsidR="005B6259" w:rsidRPr="00F00378">
        <w:rPr>
          <w:rFonts w:cs="Times New Roman"/>
          <w:b/>
          <w:bCs/>
          <w:szCs w:val="24"/>
        </w:rPr>
        <w:t>ir izpildīts.</w:t>
      </w:r>
      <w:r w:rsidR="005B6259" w:rsidRPr="00F00378">
        <w:rPr>
          <w:rFonts w:cs="Times New Roman"/>
          <w:szCs w:val="24"/>
        </w:rPr>
        <w:t xml:space="preserve"> RAKUS iepirkumus veic atbilstoši Publisko iepirkumu likuma regulējumam. Savukārt fundamentālos pētījumu RAKUS pamatā saņem </w:t>
      </w:r>
      <w:r w:rsidR="005B6259" w:rsidRPr="00D93DD5">
        <w:rPr>
          <w:rFonts w:cs="Times New Roman"/>
          <w:szCs w:val="24"/>
        </w:rPr>
        <w:t xml:space="preserve">atbilstoši Ministru kabineta 2018.gada 4.septembra noteikumos Nr. 560 </w:t>
      </w:r>
      <w:r w:rsidR="00C74695" w:rsidRPr="00D93DD5">
        <w:rPr>
          <w:rFonts w:cs="Times New Roman"/>
          <w:szCs w:val="24"/>
        </w:rPr>
        <w:t>“</w:t>
      </w:r>
      <w:r w:rsidR="005B6259" w:rsidRPr="00D93DD5">
        <w:rPr>
          <w:rFonts w:cs="Times New Roman"/>
          <w:szCs w:val="24"/>
        </w:rPr>
        <w:t>Valsts pētījumu programmu projektu īstenošanas kārtība</w:t>
      </w:r>
      <w:r w:rsidR="00C74695" w:rsidRPr="00D93DD5">
        <w:rPr>
          <w:rFonts w:cs="Times New Roman"/>
          <w:szCs w:val="24"/>
        </w:rPr>
        <w:t>”</w:t>
      </w:r>
      <w:r w:rsidR="005B6259" w:rsidRPr="00D93DD5">
        <w:rPr>
          <w:rFonts w:cs="Times New Roman"/>
          <w:szCs w:val="24"/>
        </w:rPr>
        <w:t xml:space="preserve"> paredzētajai kārtībai.</w:t>
      </w:r>
    </w:p>
    <w:p w14:paraId="2A3F6044" w14:textId="77777777" w:rsidR="003A74A9" w:rsidRPr="00F00378" w:rsidRDefault="003A74A9" w:rsidP="004D3D73">
      <w:pPr>
        <w:ind w:firstLine="567"/>
        <w:rPr>
          <w:rFonts w:cs="Times New Roman"/>
          <w:szCs w:val="24"/>
        </w:rPr>
      </w:pPr>
    </w:p>
    <w:p w14:paraId="02953CD2" w14:textId="4A80F213" w:rsidR="00492BDB" w:rsidRPr="00F00378" w:rsidRDefault="005B6259" w:rsidP="004D3D73">
      <w:pPr>
        <w:ind w:firstLine="567"/>
        <w:rPr>
          <w:rFonts w:cs="Times New Roman"/>
          <w:szCs w:val="24"/>
        </w:rPr>
      </w:pPr>
      <w:r w:rsidRPr="00F00378">
        <w:rPr>
          <w:rFonts w:cs="Times New Roman"/>
          <w:szCs w:val="24"/>
          <w:lang w:bidi="lo-LA"/>
        </w:rPr>
        <w:t xml:space="preserve">RAKUS zinātniski pētnieciskās darbības pārtraukšana samazinātu medicīnas attīstības un zāļu pieejamības tempu Latvijā un pasaulē. Ievērojot, ka privātās ārstniecības iestādes </w:t>
      </w:r>
      <w:r w:rsidR="00452120" w:rsidRPr="00F00378">
        <w:rPr>
          <w:rFonts w:cs="Times New Roman"/>
          <w:szCs w:val="24"/>
          <w:lang w:bidi="lo-LA"/>
        </w:rPr>
        <w:t xml:space="preserve">nevar </w:t>
      </w:r>
      <w:r w:rsidRPr="00F00378">
        <w:rPr>
          <w:rFonts w:cs="Times New Roman"/>
          <w:szCs w:val="24"/>
          <w:lang w:bidi="lo-LA"/>
        </w:rPr>
        <w:t xml:space="preserve">nodrošināt RAKUS līdzvērtīgu vidi klīnisko pētījumu un fundamentālo zinātnes pētījumu veikšanai, RAKUS neiesaistīšanās zinātniski pētnieciskajā darbībā ilgtermiņā varētu atstāt negatīvas sekas uz sabiedrības veselību. </w:t>
      </w:r>
    </w:p>
    <w:p w14:paraId="2C0D500A" w14:textId="5C5CD8C8" w:rsidR="00492BDB" w:rsidRPr="00F00378" w:rsidRDefault="005B6259" w:rsidP="004D3D73">
      <w:pPr>
        <w:ind w:firstLine="567"/>
        <w:rPr>
          <w:rFonts w:cs="Times New Roman"/>
          <w:szCs w:val="24"/>
        </w:rPr>
      </w:pPr>
      <w:r w:rsidRPr="00F00378">
        <w:rPr>
          <w:rFonts w:cs="Times New Roman"/>
          <w:szCs w:val="24"/>
          <w:lang w:bidi="lo-LA"/>
        </w:rPr>
        <w:t>Ņemot vērā, ka zinātne un pētniecība ir radošs un inovatīvs intelektuālais darbs, precīzu negatīvo seku ietekmi uz sabiedrību pētījumu neveikšanas gadījumā nav iespējams noteikt. Tā kā privātām ārstniecības iestādēm nav nepieciešamās infrastruktūras un resursu, lai nodrošinātu RAKUS līdzvērtīgu zinātniski pētniecisko darbību un rezultātus, secināms, ka zaudējums sabiedrībai no RAKUS zinātniski pētnieciskās darbības pārtraukšanas būtu nesamērīgi lielāks par jebkādiem ieguvumiem konkurences jomā, ja tādi būtu.</w:t>
      </w:r>
      <w:r w:rsidR="00492BDB" w:rsidRPr="00F00378">
        <w:rPr>
          <w:rFonts w:cs="Times New Roman"/>
          <w:szCs w:val="24"/>
        </w:rPr>
        <w:t xml:space="preserve"> </w:t>
      </w:r>
    </w:p>
    <w:p w14:paraId="70F566D1" w14:textId="77777777" w:rsidR="003A74A9" w:rsidRPr="00F00378" w:rsidRDefault="003A74A9" w:rsidP="004D3D73">
      <w:pPr>
        <w:ind w:firstLine="567"/>
        <w:rPr>
          <w:rFonts w:cs="Times New Roman"/>
          <w:szCs w:val="24"/>
        </w:rPr>
      </w:pPr>
    </w:p>
    <w:p w14:paraId="0F85D986" w14:textId="11764AED" w:rsidR="00492BDB" w:rsidRPr="00F00378" w:rsidRDefault="005B6259" w:rsidP="004D3D73">
      <w:pPr>
        <w:ind w:firstLine="567"/>
        <w:rPr>
          <w:rFonts w:cs="Times New Roman"/>
          <w:szCs w:val="24"/>
          <w:lang w:bidi="lo-LA"/>
        </w:rPr>
      </w:pPr>
      <w:r w:rsidRPr="00F00378">
        <w:rPr>
          <w:rFonts w:cs="Times New Roman"/>
          <w:szCs w:val="24"/>
          <w:lang w:bidi="lo-LA"/>
        </w:rPr>
        <w:t>RAKUS zinātniski pētnieciskajā darbībā ir iesaistītas personas, piemēram, pētnieki zāļu klīniskajos pētījumos, kas nav RAKUS ārstniecības personāls. Tomēr pētnieku iesaiste zāļu ražotāju vai publisku personu pasūtītos pētījumos nav uzskatāma par RAKUS īstenotu cilvēkresursu absorbēšanu no citiem tirgiem.</w:t>
      </w:r>
    </w:p>
    <w:p w14:paraId="02252843" w14:textId="77777777" w:rsidR="003A74A9" w:rsidRPr="00F00378" w:rsidRDefault="003A74A9" w:rsidP="004D3D73">
      <w:pPr>
        <w:ind w:firstLine="567"/>
        <w:rPr>
          <w:rFonts w:cs="Times New Roman"/>
          <w:szCs w:val="24"/>
        </w:rPr>
      </w:pPr>
    </w:p>
    <w:p w14:paraId="78AB4285" w14:textId="54E69857" w:rsidR="00492BDB" w:rsidRPr="00F00378" w:rsidRDefault="005B6259" w:rsidP="004D3D73">
      <w:pPr>
        <w:ind w:firstLine="567"/>
        <w:rPr>
          <w:rFonts w:cs="Times New Roman"/>
          <w:szCs w:val="24"/>
          <w:lang w:bidi="lo-LA"/>
        </w:rPr>
      </w:pPr>
      <w:r w:rsidRPr="00F00378">
        <w:rPr>
          <w:rFonts w:cs="Times New Roman"/>
          <w:szCs w:val="24"/>
          <w:lang w:bidi="lo-LA"/>
        </w:rPr>
        <w:t xml:space="preserve">Zāļu klīnisko pētījumu rezultātā visām ārstniecības iestādēm var rasties iespēja izmantot jaunas efektīvākas zāles. Savukārt, fundamentālo pētījumu rezultāti parasti tiek izplatīti bez ekskluzivitātes kopējā labuma sasniegšanai un tos var brīvi izmantot arī privātās ārstniecības iestādes, lai attīstītu savu darbību veselības aprūpes jomā. Vienlaikus RAKUS darbība zinātnes un pētniecības jomā neietekmē privātā sektora iespējas savas kapacitātes ietvaros nodarboties ar pētniecību un inovāciju izstrādi vai ieviešanu. </w:t>
      </w:r>
    </w:p>
    <w:p w14:paraId="2D6F2EA1" w14:textId="77777777" w:rsidR="00004397" w:rsidRPr="00F00378" w:rsidRDefault="00004397" w:rsidP="004D3D73">
      <w:pPr>
        <w:ind w:firstLine="567"/>
        <w:rPr>
          <w:rFonts w:cs="Times New Roman"/>
          <w:szCs w:val="24"/>
          <w:lang w:bidi="lo-LA"/>
        </w:rPr>
      </w:pPr>
    </w:p>
    <w:p w14:paraId="5DB69897" w14:textId="11E89508" w:rsidR="002123FF" w:rsidRPr="00F00378" w:rsidRDefault="00004397" w:rsidP="004D3D73">
      <w:pPr>
        <w:ind w:firstLine="567"/>
        <w:rPr>
          <w:rFonts w:cs="Times New Roman"/>
          <w:szCs w:val="24"/>
        </w:rPr>
      </w:pPr>
      <w:r w:rsidRPr="00DD0FBC">
        <w:rPr>
          <w:rFonts w:cs="Times New Roman"/>
          <w:szCs w:val="24"/>
          <w:lang w:bidi="lo-LA"/>
        </w:rPr>
        <w:t xml:space="preserve">RAKUS </w:t>
      </w:r>
      <w:r w:rsidR="00DD0FBC" w:rsidRPr="00DD0FBC">
        <w:rPr>
          <w:rFonts w:cs="Times New Roman"/>
          <w:szCs w:val="24"/>
          <w:lang w:bidi="lo-LA"/>
        </w:rPr>
        <w:t xml:space="preserve">pēdējos gados </w:t>
      </w:r>
      <w:r w:rsidR="008655BE" w:rsidRPr="00DD0FBC">
        <w:rPr>
          <w:rFonts w:cs="Times New Roman"/>
          <w:szCs w:val="24"/>
          <w:lang w:bidi="lo-LA"/>
        </w:rPr>
        <w:t>veiktas būtiskas investīcijas</w:t>
      </w:r>
      <w:r w:rsidRPr="00DD0FBC">
        <w:rPr>
          <w:rFonts w:cs="Times New Roman"/>
          <w:szCs w:val="24"/>
          <w:lang w:bidi="lo-LA"/>
        </w:rPr>
        <w:t xml:space="preserve"> datorprogrammu</w:t>
      </w:r>
      <w:r w:rsidR="00DD0FBC" w:rsidRPr="00DD0FBC">
        <w:rPr>
          <w:rFonts w:cs="Times New Roman"/>
          <w:szCs w:val="24"/>
          <w:lang w:bidi="lo-LA"/>
        </w:rPr>
        <w:t xml:space="preserve">, </w:t>
      </w:r>
      <w:r w:rsidRPr="00DD0FBC">
        <w:rPr>
          <w:rFonts w:cs="Times New Roman"/>
          <w:szCs w:val="24"/>
          <w:lang w:bidi="lo-LA"/>
        </w:rPr>
        <w:t>datortehnikas</w:t>
      </w:r>
      <w:r w:rsidR="00DD0FBC" w:rsidRPr="00DD0FBC">
        <w:rPr>
          <w:rFonts w:cs="Times New Roman"/>
          <w:szCs w:val="24"/>
          <w:lang w:bidi="lo-LA"/>
        </w:rPr>
        <w:t>,</w:t>
      </w:r>
      <w:r w:rsidRPr="00DD0FBC">
        <w:rPr>
          <w:rFonts w:cs="Times New Roman"/>
          <w:szCs w:val="24"/>
          <w:lang w:bidi="lo-LA"/>
        </w:rPr>
        <w:t xml:space="preserve"> medicīnas iekārtu iegādei, stacionāru ēku un infrastruktūras būvniecībai, atjaunošanai un pārbūvei</w:t>
      </w:r>
      <w:r w:rsidR="001E10F3" w:rsidRPr="00DD0FBC">
        <w:rPr>
          <w:rFonts w:cs="Times New Roman"/>
          <w:szCs w:val="24"/>
          <w:lang w:bidi="lo-LA"/>
        </w:rPr>
        <w:t>.</w:t>
      </w:r>
    </w:p>
    <w:p w14:paraId="4ECD10B7" w14:textId="380E7CAF" w:rsidR="005B6259" w:rsidRPr="00F00378" w:rsidRDefault="005B6259" w:rsidP="004D3D73">
      <w:pPr>
        <w:ind w:firstLine="567"/>
        <w:rPr>
          <w:rFonts w:cs="Times New Roman"/>
          <w:szCs w:val="24"/>
          <w:lang w:bidi="lo-LA"/>
        </w:rPr>
      </w:pPr>
      <w:r w:rsidRPr="00F00378">
        <w:rPr>
          <w:rFonts w:cs="Times New Roman"/>
          <w:szCs w:val="24"/>
          <w:lang w:bidi="lo-LA"/>
        </w:rPr>
        <w:t xml:space="preserve">Iekārtu un telpu nepiemērots, neatbilstošs vai nekvalitatīvs tehniskais stāvoklis atstāj negatīvu ietekmi gan uz pacientiem sniegto veselības aprūpes pakalpojumu kvalitāti, efektivitāti un drošību, gan uz zinātniskās darbības iespējām. </w:t>
      </w:r>
    </w:p>
    <w:p w14:paraId="1ED20B56" w14:textId="77777777" w:rsidR="002349DE" w:rsidRPr="00F00378" w:rsidRDefault="002349DE" w:rsidP="004D3D73">
      <w:pPr>
        <w:ind w:firstLine="567"/>
        <w:rPr>
          <w:rFonts w:cs="Times New Roman"/>
          <w:szCs w:val="24"/>
          <w:lang w:bidi="lo-LA"/>
        </w:rPr>
      </w:pPr>
    </w:p>
    <w:p w14:paraId="2325927B" w14:textId="77777777" w:rsidR="002349DE" w:rsidRPr="00F00378" w:rsidRDefault="002349DE" w:rsidP="004D3D73">
      <w:pPr>
        <w:ind w:firstLine="567"/>
        <w:rPr>
          <w:rFonts w:cs="Times New Roman"/>
          <w:b/>
          <w:bCs/>
          <w:szCs w:val="24"/>
        </w:rPr>
      </w:pPr>
      <w:r w:rsidRPr="00F00378">
        <w:rPr>
          <w:rFonts w:cs="Times New Roman"/>
          <w:b/>
          <w:bCs/>
          <w:szCs w:val="24"/>
          <w:lang w:bidi="lo-LA"/>
        </w:rPr>
        <w:t>Juridiskais izvērtējums</w:t>
      </w:r>
    </w:p>
    <w:p w14:paraId="585CDA09" w14:textId="5D5B353C" w:rsidR="002349DE" w:rsidRPr="00F00378" w:rsidRDefault="005B6259" w:rsidP="004D3D73">
      <w:pPr>
        <w:ind w:firstLine="567"/>
        <w:rPr>
          <w:rFonts w:cs="Times New Roman"/>
          <w:b/>
          <w:bCs/>
          <w:szCs w:val="24"/>
        </w:rPr>
      </w:pPr>
      <w:r w:rsidRPr="00F00378">
        <w:rPr>
          <w:rFonts w:cs="Times New Roman"/>
          <w:szCs w:val="24"/>
          <w:lang w:bidi="lo-LA"/>
        </w:rPr>
        <w:t>Satversmes 111.pants paredz:</w:t>
      </w:r>
      <w:r w:rsidR="002349DE" w:rsidRPr="00F00378">
        <w:rPr>
          <w:rFonts w:cs="Times New Roman"/>
          <w:szCs w:val="24"/>
        </w:rPr>
        <w:t xml:space="preserve"> </w:t>
      </w:r>
      <w:r w:rsidRPr="00F00378">
        <w:rPr>
          <w:rFonts w:cs="Times New Roman"/>
          <w:i/>
          <w:iCs/>
          <w:szCs w:val="24"/>
        </w:rPr>
        <w:t>“Valsts aizsargā cilvēku veselību un garantē ikvienam medicīniskās palīdzības minimumu.”</w:t>
      </w:r>
      <w:r w:rsidR="002349DE" w:rsidRPr="00F00378">
        <w:rPr>
          <w:rFonts w:cs="Times New Roman"/>
          <w:szCs w:val="24"/>
        </w:rPr>
        <w:t xml:space="preserve">. </w:t>
      </w:r>
      <w:r w:rsidRPr="00F00378">
        <w:rPr>
          <w:rFonts w:cs="Times New Roman"/>
          <w:szCs w:val="24"/>
        </w:rPr>
        <w:t>Satversmes tiesa ir secinājusi, ka no Satversmes 111.panta izriet valsts pienākums izveidot atbilstošu veselības aizsardzības sistēmu.</w:t>
      </w:r>
      <w:r w:rsidR="00F74253" w:rsidRPr="00F00378">
        <w:rPr>
          <w:rFonts w:cs="Times New Roman"/>
          <w:szCs w:val="24"/>
          <w:vertAlign w:val="superscript"/>
        </w:rPr>
        <w:endnoteReference w:id="59"/>
      </w:r>
      <w:r w:rsidR="00F74253" w:rsidRPr="00F00378">
        <w:rPr>
          <w:rFonts w:cs="Times New Roman"/>
          <w:szCs w:val="24"/>
        </w:rPr>
        <w:t xml:space="preserve"> Valstij ir pienākums: </w:t>
      </w:r>
      <w:r w:rsidR="00F74253"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00F74253" w:rsidRPr="00F00378">
        <w:rPr>
          <w:rFonts w:cs="Times New Roman"/>
          <w:i/>
          <w:iCs/>
          <w:szCs w:val="24"/>
          <w:vertAlign w:val="superscript"/>
        </w:rPr>
        <w:endnoteReference w:id="60"/>
      </w:r>
      <w:r w:rsidR="00F74253" w:rsidRPr="00F00378">
        <w:rPr>
          <w:rFonts w:cs="Times New Roman"/>
          <w:szCs w:val="24"/>
        </w:rPr>
        <w:t xml:space="preserve"> </w:t>
      </w:r>
      <w:r w:rsidRPr="00F00378">
        <w:rPr>
          <w:rFonts w:cs="Times New Roman"/>
          <w:szCs w:val="24"/>
        </w:rPr>
        <w:t>No minētā izriet, ka valsts pienākums ir gādāt arī par medicīnas zinātnes attīstību un jaunu, efektīvu zāļu pieejamību. Līdz ar to RAKUS zinātniski pētnieciskā darbība ir saistīta ar valsts pienākumiem, kas izriet no Satversmes 111.panta.</w:t>
      </w:r>
    </w:p>
    <w:p w14:paraId="4541FA2C" w14:textId="28E6C3A9" w:rsidR="002349DE" w:rsidRPr="00F00378" w:rsidRDefault="005B6259" w:rsidP="004D3D73">
      <w:pPr>
        <w:ind w:firstLine="567"/>
        <w:rPr>
          <w:rFonts w:cs="Times New Roman"/>
          <w:b/>
          <w:bCs/>
          <w:szCs w:val="24"/>
          <w:u w:val="single"/>
        </w:rPr>
      </w:pPr>
      <w:r w:rsidRPr="00F00378">
        <w:rPr>
          <w:rFonts w:cs="Times New Roman"/>
          <w:b/>
          <w:bCs/>
          <w:szCs w:val="24"/>
          <w:lang w:bidi="lo-LA"/>
        </w:rPr>
        <w:t>RAKUS veiktā zinātniski pētnieciskā darbība atbilst VPIL 88.panta pirmās daļas 1.punktā noteiktajam mērķim</w:t>
      </w:r>
      <w:r w:rsidRPr="00F00378">
        <w:rPr>
          <w:rFonts w:cs="Times New Roman"/>
          <w:szCs w:val="24"/>
          <w:lang w:bidi="lo-LA"/>
        </w:rPr>
        <w:t xml:space="preserve">, </w:t>
      </w:r>
      <w:r w:rsidRPr="00F00378">
        <w:rPr>
          <w:rFonts w:cs="Times New Roman"/>
          <w:szCs w:val="24"/>
          <w:u w:val="single"/>
          <w:lang w:bidi="lo-LA"/>
        </w:rPr>
        <w:t>jo tirgū ir daļēja nepilnība, kad privātajām ārstniecības iestādēm nav nepieciešamā vide, infrastruktūra un specializācijas pakāpes, lai veiktu specifiskus zāļu klīniskos pētījumus un fundamentālos zinātnes pētījumus.</w:t>
      </w:r>
    </w:p>
    <w:p w14:paraId="1BEBFE7D" w14:textId="2B160B17" w:rsidR="002349DE" w:rsidRPr="00F00378" w:rsidRDefault="005B6259" w:rsidP="004D3D73">
      <w:pPr>
        <w:ind w:firstLine="567"/>
        <w:rPr>
          <w:rFonts w:cs="Times New Roman"/>
          <w:b/>
          <w:bCs/>
          <w:szCs w:val="24"/>
        </w:rPr>
      </w:pPr>
      <w:r w:rsidRPr="00F00378">
        <w:rPr>
          <w:rFonts w:cs="Times New Roman"/>
          <w:b/>
          <w:bCs/>
          <w:szCs w:val="24"/>
          <w:lang w:bidi="lo-LA"/>
        </w:rPr>
        <w:t>RAKUS zinātniski pētnieciskā darbība atbilst arī VPIL 88.panta pirmās daļas 2.punktā noteiktajam mērķim</w:t>
      </w:r>
      <w:r w:rsidRPr="00F00378">
        <w:rPr>
          <w:rFonts w:cs="Times New Roman"/>
          <w:szCs w:val="24"/>
          <w:lang w:bidi="lo-LA"/>
        </w:rPr>
        <w:t xml:space="preserve">, </w:t>
      </w:r>
      <w:r w:rsidRPr="00F00378">
        <w:rPr>
          <w:rFonts w:cs="Times New Roman"/>
          <w:szCs w:val="24"/>
          <w:u w:val="single"/>
          <w:lang w:bidi="lo-LA"/>
        </w:rPr>
        <w:t>jo zinātniskās darbības rezultātā tiek radītas jaunas zāles, metodes un inovācijas sabiedrības veselības saglabāšanai un uzlabošanai</w:t>
      </w:r>
      <w:r w:rsidRPr="00F00378">
        <w:rPr>
          <w:rFonts w:cs="Times New Roman"/>
          <w:szCs w:val="24"/>
          <w:lang w:bidi="lo-LA"/>
        </w:rPr>
        <w:t>.</w:t>
      </w:r>
    </w:p>
    <w:p w14:paraId="416F9B4B" w14:textId="5D3F3265" w:rsidR="00F74253" w:rsidRPr="00F00378" w:rsidRDefault="005B6259" w:rsidP="004D3D73">
      <w:pPr>
        <w:ind w:firstLine="567"/>
        <w:rPr>
          <w:rFonts w:cs="Times New Roman"/>
          <w:b/>
          <w:bCs/>
          <w:szCs w:val="24"/>
        </w:rPr>
      </w:pPr>
      <w:r w:rsidRPr="00F00378">
        <w:rPr>
          <w:rFonts w:cs="Times New Roman"/>
          <w:szCs w:val="24"/>
          <w:lang w:bidi="lo-LA"/>
        </w:rPr>
        <w:t>Ārstniecības likuma 54.</w:t>
      </w:r>
      <w:r w:rsidRPr="00F00378">
        <w:rPr>
          <w:rFonts w:cs="Times New Roman"/>
          <w:szCs w:val="24"/>
          <w:vertAlign w:val="superscript"/>
          <w:lang w:bidi="lo-LA"/>
        </w:rPr>
        <w:t>1</w:t>
      </w:r>
      <w:r w:rsidRPr="00F00378">
        <w:rPr>
          <w:rFonts w:cs="Times New Roman"/>
          <w:szCs w:val="24"/>
          <w:lang w:bidi="lo-LA"/>
        </w:rPr>
        <w:t xml:space="preserve">panta pirmās daļas 3.punkts zinātniski pētniecisko darbību noteic kā vienu no priekšnoteikumiem klīniskās universitātes slimnīcas statusam. </w:t>
      </w:r>
      <w:r w:rsidRPr="00F00378">
        <w:rPr>
          <w:rFonts w:cs="Times New Roman"/>
          <w:szCs w:val="24"/>
        </w:rPr>
        <w:t>Ar līdzdalību RAKUS valsts pilda Latvijas Nacionālā attīstības plāna 2021.-2027. gadam</w:t>
      </w:r>
      <w:r w:rsidR="00F74253" w:rsidRPr="00F00378">
        <w:rPr>
          <w:rFonts w:cs="Times New Roman"/>
          <w:szCs w:val="24"/>
          <w:vertAlign w:val="superscript"/>
        </w:rPr>
        <w:endnoteReference w:id="61"/>
      </w:r>
      <w:r w:rsidR="00F74253" w:rsidRPr="00F00378">
        <w:rPr>
          <w:rFonts w:cs="Times New Roman"/>
          <w:szCs w:val="24"/>
        </w:rPr>
        <w:t xml:space="preserve"> rīcības virziena “Zinātne sabiedrības attīstībai, tautsaimniecības izaugsmei un drošībai” uzdevumus.</w:t>
      </w:r>
    </w:p>
    <w:p w14:paraId="2943468A" w14:textId="6B0A2600" w:rsidR="00F74253" w:rsidRPr="00F00378" w:rsidRDefault="00F74253" w:rsidP="004D3D73">
      <w:pPr>
        <w:ind w:firstLine="567"/>
        <w:rPr>
          <w:rFonts w:cs="Times New Roman"/>
          <w:b/>
          <w:bCs/>
          <w:szCs w:val="24"/>
        </w:rPr>
      </w:pPr>
      <w:r w:rsidRPr="00F00378">
        <w:rPr>
          <w:rFonts w:cs="Times New Roman"/>
          <w:b/>
          <w:bCs/>
          <w:szCs w:val="24"/>
        </w:rPr>
        <w:t xml:space="preserve">Izvērtējot RAKUS sniegto pakalpojumu stratēģisko svarīgumu kopsakarā ar konstatēto tirgus nepilnību, secināms, ka valsts līdzdalība RAKUS attiecībā uz </w:t>
      </w:r>
      <w:r w:rsidRPr="00F00378">
        <w:rPr>
          <w:rFonts w:cs="Times New Roman"/>
          <w:b/>
          <w:bCs/>
          <w:szCs w:val="24"/>
          <w:lang w:bidi="lo-LA"/>
        </w:rPr>
        <w:t>zinātniski pētniecisko darbību</w:t>
      </w:r>
      <w:r w:rsidRPr="00F00378">
        <w:rPr>
          <w:rFonts w:cs="Times New Roman"/>
          <w:b/>
          <w:bCs/>
          <w:szCs w:val="24"/>
        </w:rPr>
        <w:t xml:space="preserve"> ir pamatota, lietderīga un atbilst VPIL un Konkurences likuma regulējumam.</w:t>
      </w:r>
    </w:p>
    <w:p w14:paraId="1796335B" w14:textId="3DCB54AA" w:rsidR="00F74253" w:rsidRPr="00F00378" w:rsidRDefault="00F74253" w:rsidP="00F00378">
      <w:pPr>
        <w:pStyle w:val="Heading3"/>
        <w:numPr>
          <w:ilvl w:val="1"/>
          <w:numId w:val="47"/>
        </w:numPr>
        <w:jc w:val="both"/>
        <w:rPr>
          <w:rFonts w:cs="Times New Roman"/>
        </w:rPr>
      </w:pPr>
      <w:r w:rsidRPr="00F00378">
        <w:rPr>
          <w:rFonts w:cs="Times New Roman"/>
        </w:rPr>
        <w:t>Studentu un rezidentu apmācība</w:t>
      </w:r>
    </w:p>
    <w:p w14:paraId="56EB4526" w14:textId="77777777" w:rsidR="00F74253" w:rsidRPr="00F00378" w:rsidRDefault="00F74253" w:rsidP="004D3D73">
      <w:pPr>
        <w:ind w:firstLine="567"/>
        <w:rPr>
          <w:rFonts w:cs="Times New Roman"/>
          <w:b/>
          <w:bCs/>
          <w:szCs w:val="24"/>
        </w:rPr>
      </w:pPr>
      <w:r w:rsidRPr="00F00378">
        <w:rPr>
          <w:rFonts w:cs="Times New Roman"/>
          <w:szCs w:val="24"/>
        </w:rPr>
        <w:t>Izvērtējums veikts, ievērojot, ka RAKUS darbība studentu un rezidentu apmācībā ir cieši saistīta ar RAKUS sniegtajiem stacionārās un ambulatorās veselības aprūpes pakalpojumiem.</w:t>
      </w:r>
    </w:p>
    <w:p w14:paraId="69C1B019" w14:textId="72BF0AE3" w:rsidR="00F74253" w:rsidRDefault="00F74253" w:rsidP="004D3D73">
      <w:pPr>
        <w:ind w:firstLine="567"/>
        <w:rPr>
          <w:rFonts w:cs="Times New Roman"/>
          <w:b/>
          <w:bCs/>
          <w:szCs w:val="24"/>
        </w:rPr>
      </w:pPr>
    </w:p>
    <w:p w14:paraId="26119C7B" w14:textId="0CACD176" w:rsidR="00CC5FE1" w:rsidRDefault="00CC5FE1" w:rsidP="004D3D73">
      <w:pPr>
        <w:ind w:firstLine="567"/>
        <w:rPr>
          <w:rFonts w:cs="Times New Roman"/>
          <w:b/>
          <w:bCs/>
          <w:szCs w:val="24"/>
        </w:rPr>
      </w:pPr>
    </w:p>
    <w:p w14:paraId="5CEC46E0" w14:textId="77777777" w:rsidR="00CC5FE1" w:rsidRPr="00F00378" w:rsidRDefault="00CC5FE1" w:rsidP="004D3D73">
      <w:pPr>
        <w:ind w:firstLine="567"/>
        <w:rPr>
          <w:rFonts w:cs="Times New Roman"/>
          <w:b/>
          <w:bCs/>
          <w:szCs w:val="24"/>
        </w:rPr>
      </w:pPr>
    </w:p>
    <w:p w14:paraId="1BE3A67D" w14:textId="09687369" w:rsidR="00F74253" w:rsidRDefault="00F74253" w:rsidP="00655BA6">
      <w:pPr>
        <w:rPr>
          <w:rFonts w:cs="Times New Roman"/>
          <w:b/>
          <w:bCs/>
          <w:szCs w:val="24"/>
        </w:rPr>
      </w:pPr>
      <w:r w:rsidRPr="00F00378">
        <w:rPr>
          <w:rFonts w:cs="Times New Roman"/>
          <w:b/>
          <w:bCs/>
          <w:szCs w:val="24"/>
        </w:rPr>
        <w:t xml:space="preserve">Ekonomiskais izvērtējums </w:t>
      </w:r>
    </w:p>
    <w:p w14:paraId="7C350867"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07204649" w14:textId="77777777" w:rsidR="00655BA6" w:rsidRPr="00F00378" w:rsidRDefault="00655BA6" w:rsidP="004D3D73">
      <w:pPr>
        <w:ind w:firstLine="567"/>
        <w:rPr>
          <w:rFonts w:cs="Times New Roman"/>
          <w:b/>
          <w:bCs/>
          <w:szCs w:val="24"/>
        </w:rPr>
      </w:pPr>
    </w:p>
    <w:p w14:paraId="33FA4F84" w14:textId="77777777" w:rsidR="00F74253" w:rsidRPr="00F00378" w:rsidRDefault="00F74253" w:rsidP="004D3D73">
      <w:pPr>
        <w:ind w:firstLine="567"/>
        <w:rPr>
          <w:rFonts w:cs="Times New Roman"/>
          <w:b/>
          <w:bCs/>
          <w:szCs w:val="24"/>
        </w:rPr>
      </w:pPr>
      <w:r w:rsidRPr="00F00378">
        <w:rPr>
          <w:rFonts w:cs="Times New Roman"/>
          <w:szCs w:val="24"/>
          <w:lang w:bidi="lo-LA"/>
        </w:rPr>
        <w:t>Latvijā ārsta profesija ir viena no reglamentētajām profesijām veselības aprūpes jomā. Ārsta profesionālās darbības veikšanai likumā "Par reglamentētajām profesijām un profesionālās kvalifikācijas atzīšanu"  un Ārstniecības likumā ir izvirzītas prasības rezidentūras izglītības programmas apguvei konkrētā specialitātē. Rezidentūra faktiski ir ārstu pēcdiploma profesionāla apmācība, kuras laikā ārsti, kas jau ieguvuši augstāko izglītību, apgūst specialitāti.</w:t>
      </w:r>
    </w:p>
    <w:p w14:paraId="7DE58D94" w14:textId="20A96F7F" w:rsidR="00F74253" w:rsidRPr="00F00378" w:rsidRDefault="00F74253" w:rsidP="004D3D73">
      <w:pPr>
        <w:ind w:firstLine="567"/>
        <w:rPr>
          <w:rFonts w:cs="Times New Roman"/>
          <w:b/>
          <w:bCs/>
          <w:szCs w:val="24"/>
        </w:rPr>
      </w:pPr>
      <w:r w:rsidRPr="00F00378">
        <w:rPr>
          <w:rFonts w:cs="Times New Roman"/>
          <w:szCs w:val="24"/>
          <w:lang w:bidi="lo-LA"/>
        </w:rPr>
        <w:t>Ārstniecības likuma 1.panta 19.punkts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Līdz ar to RAKUS izglītības pakalpojuma galvenie saņēmēji ir jaunie ārsti, kas ir darba tiesiskajās attiecībās ar RAKUS vai citu ārstniecības iestādi.</w:t>
      </w:r>
      <w:r w:rsidRPr="00F00378">
        <w:rPr>
          <w:rFonts w:cs="Times New Roman"/>
          <w:b/>
          <w:bCs/>
          <w:szCs w:val="24"/>
        </w:rPr>
        <w:t xml:space="preserve"> </w:t>
      </w:r>
      <w:r w:rsidR="008947BA">
        <w:t xml:space="preserve">Papildus minētajam, </w:t>
      </w:r>
      <w:r w:rsidR="008947BA">
        <w:rPr>
          <w:rStyle w:val="scayt-misspell-word"/>
        </w:rPr>
        <w:t>RAKUS</w:t>
      </w:r>
      <w:r w:rsidR="008947BA">
        <w:t xml:space="preserve"> izglītības pakalpojumus saņem arī citu profesiju topošās ārstniecības personas, kuras vēl nav ieguvušas attiecīgās profesijas profesionālās izglītības diplomu (piemēram, māsas, māsu palīgi, ārstu palīgi u.c.).</w:t>
      </w:r>
    </w:p>
    <w:p w14:paraId="36FF4E44" w14:textId="77777777" w:rsidR="00040DAF" w:rsidRPr="00F00378" w:rsidRDefault="00F74253" w:rsidP="004D3D73">
      <w:pPr>
        <w:ind w:firstLine="567"/>
        <w:rPr>
          <w:rFonts w:cs="Times New Roman"/>
          <w:b/>
          <w:bCs/>
          <w:szCs w:val="24"/>
        </w:rPr>
      </w:pPr>
      <w:r w:rsidRPr="00F00378">
        <w:rPr>
          <w:rFonts w:cs="Times New Roman"/>
          <w:szCs w:val="24"/>
          <w:lang w:bidi="lo-LA"/>
        </w:rPr>
        <w:t>Primāri RAKUS izglītības pakalpojumi ir saistīti ar ārstu un medicīnas studentu tiesībām uz izglītību un ar to saistītajām interesēm un vajadzībām. RAKUS dalība jauno ārstu un medicīnas studentu apmācībā arī nodrošina visas sabiedrības un katra pacienta individuālās vajadzības pēc kvalitatīviem veselības aprūpes pakalpojumiem.</w:t>
      </w:r>
      <w:r w:rsidRPr="00F00378">
        <w:rPr>
          <w:rFonts w:cs="Times New Roman"/>
          <w:szCs w:val="24"/>
          <w:vertAlign w:val="superscript"/>
          <w:lang w:bidi="lo-LA"/>
        </w:rPr>
        <w:endnoteReference w:id="62"/>
      </w:r>
      <w:r w:rsidRPr="00F00378">
        <w:rPr>
          <w:rFonts w:cs="Times New Roman"/>
          <w:szCs w:val="24"/>
          <w:lang w:bidi="lo-LA"/>
        </w:rPr>
        <w:t xml:space="preserve"> </w:t>
      </w:r>
      <w:r w:rsidR="005B6259" w:rsidRPr="00F00378">
        <w:rPr>
          <w:rFonts w:cs="Times New Roman"/>
          <w:szCs w:val="24"/>
          <w:lang w:bidi="lo-LA"/>
        </w:rPr>
        <w:t>Ievērojot, ka RAKUS izglītības pakalpojumi ir saistīti ar jauno ārstu, medicīnas studentu un pacientu pamattiesību nodrošināšanu, ieguvums pakalpojuma saņēmējiem ir būtisks.</w:t>
      </w:r>
      <w:r w:rsidR="005B6259" w:rsidRPr="00F00378">
        <w:rPr>
          <w:rFonts w:cs="Times New Roman"/>
          <w:szCs w:val="24"/>
        </w:rPr>
        <w:t xml:space="preserve"> Visaugstākais ieguvums ir ārstiem un studentiem, kas izvēlas apgūt studiju un rezidentūras programmu RAKUS, it īpaši tiem jaunajiem speciālistiem, kuri nolēmuši specializēties kāda no jomām, kurās RAKUS ir līderis. Visaugstākais ieguvums būs pacientiem, kuriem nepieciešami tāda veida veselības aprūpes pakalpojumi, kuros specializējušies ārsti, kuri apguvuši rezidentūras programmu RAKUS.</w:t>
      </w:r>
    </w:p>
    <w:p w14:paraId="31A8F0F2" w14:textId="15012475" w:rsidR="00040DAF" w:rsidRPr="00F00378" w:rsidRDefault="005B6259" w:rsidP="004D3D73">
      <w:pPr>
        <w:ind w:firstLine="567"/>
        <w:rPr>
          <w:rFonts w:cs="Times New Roman"/>
          <w:szCs w:val="24"/>
          <w:lang w:bidi="lo-LA"/>
        </w:rPr>
      </w:pPr>
      <w:r w:rsidRPr="00F00378">
        <w:rPr>
          <w:rFonts w:cs="Times New Roman"/>
          <w:szCs w:val="24"/>
          <w:lang w:bidi="lo-LA"/>
        </w:rPr>
        <w:t xml:space="preserve">RAKUS sniegto izglītības pakalpojumu tirgus varētu tikt uzskatīts par lokālu vai reģionālu tirgu, jo pakalpojumus pamatā saņem Rīgā vai Rīgas apkārtnē studējošas un dzīvojošas personas. Taču RAKUS ir universitātes slimnīcas statuss un slimnīca ir lielākais stacionārās veselības aprūpes pakalpojumu sniedzējs Latvijā. Atbilstoši </w:t>
      </w:r>
      <w:r w:rsidR="005B312F" w:rsidRPr="00F00378">
        <w:rPr>
          <w:rFonts w:cs="Times New Roman"/>
          <w:szCs w:val="24"/>
          <w:lang w:bidi="lo-LA"/>
        </w:rPr>
        <w:t>MK n</w:t>
      </w:r>
      <w:r w:rsidRPr="00F00378">
        <w:rPr>
          <w:rFonts w:cs="Times New Roman"/>
          <w:szCs w:val="24"/>
          <w:lang w:bidi="lo-LA"/>
        </w:rPr>
        <w:t>oteikumu Nr. 685 13. punktam daudzprofilu slimnīcas slēdz līgumus ar RAKUS par nepieciešamās sadarbības nodrošināšanu rezidentu apmācībā. Tāpat arī medicīnas studenti un pacienti, kas netieši gūst labumu no RAKUS sniegtajiem izglītības pakalpojumiem, nāk no visiem Latvijas reģioniem un novadiem. Līdz ar to ģeogrāfiskais tirgus nav šaurāks par Latvijas teritoriju.</w:t>
      </w:r>
    </w:p>
    <w:p w14:paraId="67E06AA7" w14:textId="77777777" w:rsidR="008F755F" w:rsidRPr="00F00378" w:rsidRDefault="008F755F" w:rsidP="004D3D73">
      <w:pPr>
        <w:ind w:firstLine="567"/>
        <w:rPr>
          <w:rFonts w:cs="Times New Roman"/>
          <w:b/>
          <w:bCs/>
          <w:szCs w:val="24"/>
        </w:rPr>
      </w:pPr>
    </w:p>
    <w:p w14:paraId="5BB9487B" w14:textId="276873D1" w:rsidR="00040DAF" w:rsidRPr="00F00378" w:rsidRDefault="005B6259" w:rsidP="004D3D73">
      <w:pPr>
        <w:ind w:firstLine="567"/>
        <w:rPr>
          <w:rFonts w:cs="Times New Roman"/>
          <w:szCs w:val="24"/>
          <w:lang w:bidi="lo-LA"/>
        </w:rPr>
      </w:pPr>
      <w:r w:rsidRPr="00F00378">
        <w:rPr>
          <w:rFonts w:cs="Times New Roman"/>
          <w:szCs w:val="24"/>
          <w:lang w:bidi="lo-LA"/>
        </w:rPr>
        <w:t xml:space="preserve">Privātās ārstniecības iestādes jau šobrīd daļēji piedalās jauno speciālistu apmācībā, piemēram, ģimenes ārstu praksēs un dermatoloģijas jomā. Taču arī ģimenes ārstiem un dermatologiem rezidentūras laikā ir jāiegūst praktiskās un teorētiskās zināšanas stacionārās veselības aprūpes pakalpojumu jomā, piemēram, neatliekamās medicīniskās palīdzības sniegšanā slimnīcās. Ievērojot, ka privātās ārstniecības iestādes nesniedz visaptverošus stacionārās veselības aprūpes pakalpojumus, tajā skaitā neatliekamās medicīniskās palīdzības pakalpojumus, privātais sektors objektīvi nav spējīgs patstāvīgi nodrošināt rezidentu apmācību un programmu izpildi. </w:t>
      </w:r>
    </w:p>
    <w:p w14:paraId="6D2FE906" w14:textId="77777777" w:rsidR="008F755F" w:rsidRPr="00F00378" w:rsidRDefault="008F755F" w:rsidP="004D3D73">
      <w:pPr>
        <w:ind w:firstLine="567"/>
        <w:rPr>
          <w:rFonts w:cs="Times New Roman"/>
          <w:b/>
          <w:bCs/>
          <w:szCs w:val="24"/>
        </w:rPr>
      </w:pPr>
    </w:p>
    <w:p w14:paraId="0FA34170" w14:textId="77777777" w:rsidR="00040DAF" w:rsidRPr="00F00378" w:rsidRDefault="005B6259" w:rsidP="004D3D73">
      <w:pPr>
        <w:ind w:firstLine="567"/>
        <w:rPr>
          <w:rFonts w:cs="Times New Roman"/>
          <w:b/>
          <w:bCs/>
          <w:szCs w:val="24"/>
        </w:rPr>
      </w:pPr>
      <w:r w:rsidRPr="00F00378">
        <w:rPr>
          <w:rFonts w:cs="Times New Roman"/>
          <w:szCs w:val="24"/>
          <w:lang w:bidi="lo-LA"/>
        </w:rPr>
        <w:t>Privāto ārstniecības iestāžu visaptveroša iesaiste rezidentu un studentu apmācībā būtu iespējama tad, ja tiktu reformēta stacionārās veselības aprūpes pakalpojumu sistēma un valsts apmaksāto pakalpojumu sniegšana tiktu uzticēta privātajām ārstniecības iestādēm. Taču, ievērojot finanšu trūkumu veselības aprūpes sistēmā, valsts apmaksātie stacionārās veselības aprūpes pakalpojumi ir nerentabli. Turklāt stacionārās veselības aprūpes pakalpojumu sniegšanas pilnīga nodošana privātajam sektoram radītu pakalpojumu pārtraukumu riskus, kas saistīti ar privāto uzņēmēju iespējamu bankrotu vai vēlmi pārtraukt komercdarbību veselības aprūpes jomā.</w:t>
      </w:r>
    </w:p>
    <w:p w14:paraId="60E0C77C" w14:textId="6B2F16FA" w:rsidR="00AB5FC6" w:rsidRPr="00F00378" w:rsidRDefault="005B6259" w:rsidP="004D3D73">
      <w:pPr>
        <w:ind w:firstLine="567"/>
        <w:rPr>
          <w:rFonts w:cs="Times New Roman"/>
          <w:szCs w:val="24"/>
          <w:lang w:bidi="lo-LA"/>
        </w:rPr>
      </w:pPr>
      <w:r w:rsidRPr="00F00378">
        <w:rPr>
          <w:rFonts w:cs="Times New Roman"/>
          <w:szCs w:val="24"/>
          <w:lang w:bidi="lo-LA"/>
        </w:rPr>
        <w:t>Ambulatoro veselības aprūpes pakalpojumu tirgū ir novērojama liela sadrumstalotība un konkurence. Savukārt, stacionārās veselības aprūpes pakalpojumu tirgū konkurē praktiski tikai slimnīcas. Ņemot vērā, ka visaptverošu apmācību nodrošināšanai privātajām ārstniecības iestādēm būtu jāsniedz stacionārās veselības aprūpes pakalpojumi, valsts līdzdalība RAKUS nelikvidē stimulu privātajām ārstniecības iestādēm nodrošināt rezidentu apmācību specializācijās un apjomā, kas atbilst to kapacitātei un iespējām. Kā to rāda faktiskā situācija, arī plašākā kontekstā RAKUS sniegtie izglītības pakalpojumi nemazina stimulu privātā sektora darbībai ambulatoro veselības aprūpes pakalpojumu tirgū.</w:t>
      </w:r>
    </w:p>
    <w:p w14:paraId="08915F13" w14:textId="77777777" w:rsidR="008F755F" w:rsidRPr="00F00378" w:rsidRDefault="008F755F" w:rsidP="004D3D73">
      <w:pPr>
        <w:ind w:firstLine="567"/>
        <w:rPr>
          <w:rFonts w:cs="Times New Roman"/>
          <w:szCs w:val="24"/>
          <w:lang w:bidi="lo-LA"/>
        </w:rPr>
      </w:pPr>
    </w:p>
    <w:p w14:paraId="7756E19B" w14:textId="4BF8FEE5" w:rsidR="00040DAF" w:rsidRPr="00F00378" w:rsidRDefault="005B6259" w:rsidP="004D3D73">
      <w:pPr>
        <w:ind w:firstLine="567"/>
        <w:rPr>
          <w:rFonts w:cs="Times New Roman"/>
          <w:szCs w:val="24"/>
          <w:lang w:bidi="lo-LA"/>
        </w:rPr>
      </w:pPr>
      <w:r w:rsidRPr="00F00378">
        <w:rPr>
          <w:rFonts w:cs="Times New Roman"/>
          <w:szCs w:val="24"/>
          <w:lang w:bidi="lo-LA"/>
        </w:rPr>
        <w:t xml:space="preserve"> Rezidentu apmācības rezultātā jaunais speciālists nereti turpina darba tiesiskās attiecības tieši ar RAKUS. Tas daļēji nodrošina RAKUS darbībai nepieciešamo veselības aprūpes personālu. Tomēr kvalificētu speciālistu vidū ir novērojama tendence pāriet uz privāto sektoru konkurētspējīgāka atalgojuma dēļ. Līdz ar to RAKUS īstenotā rezidentu apmācība neietekmē privātā sektora pieeju darbaspēkam tādā mērā, lai mazinātu vēlmi turpināt darbību ambulatoro veselības aprūpes pakalpojumu tirgū.</w:t>
      </w:r>
    </w:p>
    <w:p w14:paraId="2A576A5D" w14:textId="77777777" w:rsidR="008F755F" w:rsidRPr="00F00378" w:rsidRDefault="008F755F" w:rsidP="004D3D73">
      <w:pPr>
        <w:ind w:firstLine="567"/>
        <w:rPr>
          <w:rFonts w:cs="Times New Roman"/>
          <w:b/>
          <w:bCs/>
          <w:szCs w:val="24"/>
        </w:rPr>
      </w:pPr>
    </w:p>
    <w:p w14:paraId="4330BF60" w14:textId="0A8A1019" w:rsidR="00040DAF" w:rsidRPr="00F00378" w:rsidRDefault="005B6259" w:rsidP="004D3D73">
      <w:pPr>
        <w:ind w:firstLine="567"/>
        <w:rPr>
          <w:rFonts w:cs="Times New Roman"/>
          <w:szCs w:val="24"/>
          <w:lang w:bidi="lo-LA"/>
        </w:rPr>
      </w:pPr>
      <w:r w:rsidRPr="00F00378">
        <w:rPr>
          <w:rFonts w:cs="Times New Roman"/>
          <w:szCs w:val="24"/>
          <w:lang w:bidi="lo-LA"/>
        </w:rPr>
        <w:t>RAKUS sniegto izglītības pakalpojumu tirgū ir novērojama daļēja tirgus nepilnība. Atsevišķas privātās ārstniecības iestādes nodrošina rezidentu apmācību, piemēram, ģimenes ārstu praksēs vai dermatoloģijā. Taču privātās ārstniecības iestādes patstāvīgi nevar nodrošināt visaptverošu rezidentūras programmu īstenošanu, jo tās nesniedz stacionārās veselības aprūpes pakalpojumus tādā apjomā, kā to dara klīniskās universitātes slimnīcas.</w:t>
      </w:r>
      <w:r w:rsidR="00040DAF" w:rsidRPr="00F00378">
        <w:rPr>
          <w:rFonts w:cs="Times New Roman"/>
          <w:b/>
          <w:bCs/>
          <w:szCs w:val="24"/>
        </w:rPr>
        <w:t xml:space="preserve"> </w:t>
      </w:r>
      <w:r w:rsidRPr="00F00378">
        <w:rPr>
          <w:rFonts w:cs="Times New Roman"/>
          <w:szCs w:val="24"/>
          <w:lang w:bidi="lo-LA"/>
        </w:rPr>
        <w:t xml:space="preserve">Par galveno iemeslu tirgus nepilnībai varētu uzskatīt veselības aprūpei atvēlēto līdzekļu nepietiekamību, kas padara valsts apmaksāto stacionārās veselības aprūpes pakalpojumu sniegšanu nerentablu, kā arī Noteikumu Nr. 555 regulējumu, kas ļauj sniegt valsts apmaksātos stacionārās veselības aprūpes pakalpojumus tikai slimnīcām. </w:t>
      </w:r>
      <w:r w:rsidRPr="00F00378">
        <w:rPr>
          <w:rFonts w:cs="Times New Roman"/>
          <w:b/>
          <w:bCs/>
          <w:szCs w:val="24"/>
          <w:lang w:bidi="lo-LA"/>
        </w:rPr>
        <w:t>Visaptveroša rezidentu apmācības pakalpojuma nodošana privātajam sektoram objektīvi nav iespējama, jo privātais sektors nesniedz valsts apmaksātos stacionārās veselības aprūpes pakalpojumus. Rezidentu apmācību uzticēšana privātajam sektoram radītu situāciju, ka jaunie speciālisti netiktu kvalitatīvi apmācīti un nebūtu spējīgi sniegt pacientiem nepieciešamos veselības aprūpes pakalpojumus</w:t>
      </w:r>
      <w:r w:rsidRPr="00F00378">
        <w:rPr>
          <w:rFonts w:cs="Times New Roman"/>
          <w:szCs w:val="24"/>
          <w:lang w:bidi="lo-LA"/>
        </w:rPr>
        <w:t>.</w:t>
      </w:r>
    </w:p>
    <w:p w14:paraId="6D983AD6" w14:textId="77777777" w:rsidR="00AB5FC6" w:rsidRPr="00F00378" w:rsidRDefault="00AB5FC6" w:rsidP="004D3D73">
      <w:pPr>
        <w:ind w:firstLine="567"/>
        <w:rPr>
          <w:rFonts w:cs="Times New Roman"/>
          <w:b/>
          <w:bCs/>
          <w:szCs w:val="24"/>
        </w:rPr>
      </w:pPr>
    </w:p>
    <w:p w14:paraId="6A1BC0BD" w14:textId="028DACDB" w:rsidR="00040DAF" w:rsidRPr="00F00378" w:rsidRDefault="005B6259" w:rsidP="004D3D73">
      <w:pPr>
        <w:ind w:firstLine="567"/>
        <w:rPr>
          <w:rFonts w:cs="Times New Roman"/>
          <w:szCs w:val="24"/>
          <w:lang w:bidi="lo-LA"/>
        </w:rPr>
      </w:pPr>
      <w:r w:rsidRPr="00F00378">
        <w:rPr>
          <w:rFonts w:cs="Times New Roman"/>
          <w:szCs w:val="24"/>
          <w:lang w:bidi="lo-LA"/>
        </w:rPr>
        <w:t xml:space="preserve">RAKUS darbība izglītības pakalpojumu sniegšanā nerada negatīvu ietekmi uz citiem privātā sektora tirgus dalībniekiem, jo rezidentu un medicīnas studentu apmācības jomā tādā apmērā kā RAKUS darbojas faktiski tikai slimnīcas. </w:t>
      </w:r>
    </w:p>
    <w:p w14:paraId="102D0037" w14:textId="77777777" w:rsidR="00332924" w:rsidRPr="00F00378" w:rsidRDefault="00332924" w:rsidP="004D3D73">
      <w:pPr>
        <w:ind w:firstLine="567"/>
        <w:rPr>
          <w:rFonts w:cs="Times New Roman"/>
          <w:szCs w:val="24"/>
          <w:lang w:bidi="lo-LA"/>
        </w:rPr>
      </w:pPr>
    </w:p>
    <w:p w14:paraId="789E8C25" w14:textId="77777777" w:rsidR="00332924" w:rsidRPr="00F00378" w:rsidRDefault="00040DAF" w:rsidP="004D3D73">
      <w:pPr>
        <w:ind w:firstLine="567"/>
        <w:rPr>
          <w:rFonts w:cs="Times New Roman"/>
          <w:szCs w:val="24"/>
          <w:lang w:bidi="lo-LA"/>
        </w:rPr>
      </w:pPr>
      <w:r w:rsidRPr="00F00378">
        <w:rPr>
          <w:rFonts w:cs="Times New Roman"/>
          <w:b/>
          <w:bCs/>
          <w:szCs w:val="24"/>
        </w:rPr>
        <w:t xml:space="preserve"> </w:t>
      </w:r>
      <w:r w:rsidR="005B6259" w:rsidRPr="00F00378">
        <w:rPr>
          <w:rFonts w:cs="Times New Roman"/>
          <w:b/>
          <w:bCs/>
          <w:szCs w:val="24"/>
          <w:lang w:bidi="lo-LA"/>
        </w:rPr>
        <w:t>RAKUS darbība rezidentu un medicīnas studentu apmācībā atbilst visiem konkurences neitralitātes principiem</w:t>
      </w:r>
      <w:r w:rsidR="005B6259" w:rsidRPr="00F00378">
        <w:rPr>
          <w:rFonts w:cs="Times New Roman"/>
          <w:szCs w:val="24"/>
          <w:lang w:bidi="lo-LA"/>
        </w:rPr>
        <w:t>.</w:t>
      </w:r>
    </w:p>
    <w:p w14:paraId="3BA7B39A" w14:textId="6A2355BF" w:rsidR="00F74253" w:rsidRPr="00F00378" w:rsidRDefault="00040DAF" w:rsidP="004D3D73">
      <w:pPr>
        <w:ind w:firstLine="567"/>
        <w:rPr>
          <w:rFonts w:cs="Times New Roman"/>
          <w:b/>
          <w:bCs/>
          <w:szCs w:val="24"/>
        </w:rPr>
      </w:pPr>
      <w:r w:rsidRPr="00F00378">
        <w:rPr>
          <w:rFonts w:cs="Times New Roman"/>
          <w:b/>
          <w:bCs/>
          <w:szCs w:val="24"/>
        </w:rPr>
        <w:t xml:space="preserve"> </w:t>
      </w:r>
      <w:r w:rsidR="005B6259" w:rsidRPr="00F00378">
        <w:rPr>
          <w:rFonts w:cs="Times New Roman"/>
          <w:szCs w:val="24"/>
          <w:lang w:bidi="lo-LA"/>
        </w:rPr>
        <w:t xml:space="preserve">Saimnieciskās darbības un publisko funkciju nodalīšanas princips </w:t>
      </w:r>
      <w:r w:rsidR="005B6259" w:rsidRPr="00F00378">
        <w:rPr>
          <w:rFonts w:cs="Times New Roman"/>
          <w:b/>
          <w:bCs/>
          <w:szCs w:val="24"/>
          <w:lang w:bidi="lo-LA"/>
        </w:rPr>
        <w:t>ir izpildīts</w:t>
      </w:r>
      <w:r w:rsidR="005B6259" w:rsidRPr="00F00378">
        <w:rPr>
          <w:rFonts w:cs="Times New Roman"/>
          <w:szCs w:val="24"/>
          <w:lang w:bidi="lo-LA"/>
        </w:rPr>
        <w:t>. Piedalīšanās medicīnas studentu un rezidentu studiju programmu īstenošanā Ārstniecības likuma 5</w:t>
      </w:r>
      <w:r w:rsidR="00D601D9">
        <w:rPr>
          <w:rFonts w:cs="Times New Roman"/>
          <w:szCs w:val="24"/>
          <w:lang w:bidi="lo-LA"/>
        </w:rPr>
        <w:t>4</w:t>
      </w:r>
      <w:r w:rsidR="005B6259" w:rsidRPr="00F00378">
        <w:rPr>
          <w:rFonts w:cs="Times New Roman"/>
          <w:szCs w:val="24"/>
          <w:lang w:bidi="lo-LA"/>
        </w:rPr>
        <w:t>.</w:t>
      </w:r>
      <w:r w:rsidR="005B6259" w:rsidRPr="00F00378">
        <w:rPr>
          <w:rFonts w:cs="Times New Roman"/>
          <w:szCs w:val="24"/>
          <w:vertAlign w:val="superscript"/>
          <w:lang w:bidi="lo-LA"/>
        </w:rPr>
        <w:t>1</w:t>
      </w:r>
      <w:r w:rsidR="005B6259" w:rsidRPr="00F00378">
        <w:rPr>
          <w:rFonts w:cs="Times New Roman"/>
          <w:szCs w:val="24"/>
          <w:lang w:bidi="lo-LA"/>
        </w:rPr>
        <w:t xml:space="preserve"> pantā ir paredzēta kā viens no klīniskās universitātes slimnīcas darbības priekšnoteikumiem. Jauno medicīnas speciālistu sagatavošana ir valsts pienākums, kas izriet no Satversmes 111. panta</w:t>
      </w:r>
      <w:r w:rsidR="00F74253" w:rsidRPr="00F00378">
        <w:rPr>
          <w:rFonts w:cs="Times New Roman"/>
          <w:szCs w:val="24"/>
          <w:vertAlign w:val="superscript"/>
          <w:lang w:bidi="lo-LA"/>
        </w:rPr>
        <w:endnoteReference w:id="63"/>
      </w:r>
      <w:r w:rsidR="00F74253" w:rsidRPr="00F00378">
        <w:rPr>
          <w:rFonts w:cs="Times New Roman"/>
          <w:szCs w:val="24"/>
          <w:lang w:bidi="lo-LA"/>
        </w:rPr>
        <w:t xml:space="preserve">, un tas kā saimnieciskā funkcija nav atsevišķi nodalāms. </w:t>
      </w:r>
    </w:p>
    <w:p w14:paraId="2BE44EFF" w14:textId="268AEAFA" w:rsidR="00F74253" w:rsidRDefault="00F74253" w:rsidP="004D3D73">
      <w:pPr>
        <w:ind w:firstLine="567"/>
        <w:rPr>
          <w:rFonts w:cs="Times New Roman"/>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Ieņēmumus par rezidentu apmācību veido finansējums no valsts budžeta līdzekļiem. 2020. gadā ieņēmumi no rezidentu apmācības sastādīja vien 3% no kopējiem ieņēmumiem,</w:t>
      </w:r>
      <w:r w:rsidRPr="00F00378">
        <w:rPr>
          <w:rFonts w:cs="Times New Roman"/>
          <w:szCs w:val="24"/>
          <w:vertAlign w:val="superscript"/>
        </w:rPr>
        <w:endnoteReference w:id="64"/>
      </w:r>
      <w:r w:rsidRPr="00F00378">
        <w:rPr>
          <w:rFonts w:cs="Times New Roman"/>
          <w:szCs w:val="24"/>
        </w:rPr>
        <w:t>savukārt 2021.gadā ieņēmumi no rezidentu apmācības bija 2,1%.</w:t>
      </w:r>
      <w:r w:rsidRPr="00F00378">
        <w:rPr>
          <w:rStyle w:val="EndnoteReference"/>
          <w:rFonts w:cs="Times New Roman"/>
          <w:szCs w:val="24"/>
        </w:rPr>
        <w:endnoteReference w:id="65"/>
      </w:r>
    </w:p>
    <w:p w14:paraId="397ECBB7" w14:textId="14C9835B" w:rsidR="00BC1B83" w:rsidRPr="00F00378" w:rsidRDefault="00BC1B83" w:rsidP="004D3D73">
      <w:pPr>
        <w:ind w:firstLine="567"/>
        <w:rPr>
          <w:rFonts w:cs="Times New Roman"/>
          <w:b/>
          <w:bCs/>
          <w:szCs w:val="24"/>
        </w:rPr>
      </w:pPr>
      <w:r>
        <w:t xml:space="preserve">Princips “vienlīdzīga regulējuma nodrošināšana” ir izpildīts. Šā brīža Noteikumu </w:t>
      </w:r>
      <w:r>
        <w:rPr>
          <w:rStyle w:val="scayt-misspell-word"/>
        </w:rPr>
        <w:t>Nr</w:t>
      </w:r>
      <w:r>
        <w:t>. 685 redakcijā 13.punkts paredz regulējumu attiecībā uz ārstniecības iestādēm, proti, nodrošinot nepieciešamo sadarbību rezidenta apmācībā attiecīgajā studiju programmā, ārstniecības iestāde pēc saskaņošanas ar augstskolu var slēgt līgumu ar citu ārstniecības iestādi, kurai ir atbilstošs darbības profils un apmācības iespējas. Lai gan Noteikumu Nr.685 13.punkta jaunā redakcija paredz paplašināt ārstniecības iestāžu loku rezidentu apmācībai, tomēr jāuzsver, ka šīm ārstniecības iestādēm ir jābūt atbilstošam darbības profilam un tādām apmācības iespējām, lai nodrošinātu visaptverošu apmācības līmeni augstā kvalitātē.</w:t>
      </w:r>
      <w:r>
        <w:br/>
        <w:t xml:space="preserve"> Ministru kabinetā apstiprinātais </w:t>
      </w:r>
      <w:r>
        <w:rPr>
          <w:rStyle w:val="scayt-misspell-word"/>
        </w:rPr>
        <w:t>RAKUS</w:t>
      </w:r>
      <w:r>
        <w:t xml:space="preserve"> un </w:t>
      </w:r>
      <w:r>
        <w:rPr>
          <w:rStyle w:val="scayt-misspell-word"/>
        </w:rPr>
        <w:t>PSKUS</w:t>
      </w:r>
      <w:r>
        <w:t xml:space="preserve"> stratēģiskais mērķis ir saglabāt, uzlabot un atjaunot iedzīvotāju veselību, nodrošinot kvalitatīvus, efektīvus un pieejamus plaša spektra terciārā līmeņa, neatliekamās un plānveida veselības aprūpes pakalpojumus Latvijas iedzīvotājiem, īstenojot ārstniecības iestāžu sadarbības teritoriju principu Pierīgā un Rīgā, vienlaikus nodrošinot klīnisko bāzi ārstniecības personu izglītībai un zināšanu pārnesi uz reģioniem, kā arī veicinot zinātnes un pētniecības attīstību. </w:t>
      </w:r>
      <w:r>
        <w:rPr>
          <w:rStyle w:val="scayt-misspell-word"/>
        </w:rPr>
        <w:t>BKUS</w:t>
      </w:r>
      <w:r>
        <w:t xml:space="preserve"> stratēģiskais mērķis - saglabāt, uzlabot un atjaunot bērnu veselību, nodrošinot kvalitatīvus, efektīvus un pieejamus plaša spektra terciārā līmeņa, neatliekamās un plānveida veselības aprūpes pakalpojumus bērniem, vienlaikus nodrošinot klīnisko bāzi ārstniecības personu izglītībai un zināšanu pārnesi uz reģioniem, kā arī veicinot zinātnes un pētniecības attīstību.</w:t>
      </w:r>
      <w:r>
        <w:br/>
        <w:t>Veselības ministrija ir izstrādājusi likumprojektu "Grozījumi Ārstniecības likumā" (turpmāk – Likumprojekts), kas ir apstiprināts Ministru kabinetā un iesniegts izskatīšanai Saeimā. Likumprojekts paredz papildināt Ārstniecības likuma pirmo pantu ar 33. punktu šādā redakcijā:</w:t>
      </w:r>
      <w:r>
        <w:br/>
        <w:t xml:space="preserve">metodiskās  vadības institūcija – iestāde vai tās struktūrvienība, kas izstrādā vienotus profilakses, diagnostikas, ārstēšanas un tās pēctecības principus attiecīgajā veselības aprūpes jomā, kā arī nodrošina sistēmisku ārstniecības procesu kvalitātes pārraudzību valstī, veicot ārstniecības iestāžu metodisko vadību attiecīgajā veselības aprūpes jomā.  </w:t>
      </w:r>
      <w:r>
        <w:rPr>
          <w:rStyle w:val="scayt-misspell-word"/>
        </w:rPr>
        <w:t>RAKUS</w:t>
      </w:r>
      <w:r>
        <w:t xml:space="preserve">, </w:t>
      </w:r>
      <w:r>
        <w:rPr>
          <w:rStyle w:val="scayt-misspell-word"/>
        </w:rPr>
        <w:t>PSKUS</w:t>
      </w:r>
      <w:r>
        <w:t xml:space="preserve"> un </w:t>
      </w:r>
      <w:r>
        <w:rPr>
          <w:rStyle w:val="scayt-misspell-word"/>
        </w:rPr>
        <w:t>BKUS</w:t>
      </w:r>
      <w:r>
        <w:t xml:space="preserve"> ir paredzēts izveidot par metodiskās vadības institūcijām.</w:t>
      </w:r>
      <w:r>
        <w:br/>
        <w:t>Līdz ar to tieši klīniskās universitātes slimnīcas, kuras sniedz visaptverošus augsta līmeņa veselības aprūpes pakalpojumus Latvijas iedzīvotājiem, spēj nodrošināt arī visaptverošu apmācību līmeni augstā kvalitātē</w:t>
      </w:r>
    </w:p>
    <w:p w14:paraId="2AC50C97" w14:textId="3285D395" w:rsidR="00F74253" w:rsidRPr="00F00378" w:rsidRDefault="00F74253" w:rsidP="004D3D73">
      <w:pPr>
        <w:ind w:firstLine="567"/>
        <w:rPr>
          <w:rFonts w:cs="Times New Roman"/>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RAKUS iepirkumus veic atbilstoši Publisko iepirkumu likuma regulējumam. Augstskolas slēdz līgumus ar ārstniecības iestādēm, balstoties uz iespējām nodrošināt apmācību konkrētā specialitātē. Rezidentiem ir dota iespēja izvēlēties apmaksāt rezidentūru arī no saviem līdzekļiem un izvēlēties ārstniecības iestādi.</w:t>
      </w:r>
    </w:p>
    <w:p w14:paraId="5312C9CE" w14:textId="77777777" w:rsidR="00F74253" w:rsidRPr="00F00378" w:rsidRDefault="00F74253" w:rsidP="004D3D73">
      <w:pPr>
        <w:ind w:firstLine="567"/>
        <w:rPr>
          <w:rFonts w:cs="Times New Roman"/>
          <w:b/>
          <w:bCs/>
          <w:szCs w:val="24"/>
        </w:rPr>
      </w:pPr>
    </w:p>
    <w:p w14:paraId="0FF0218D" w14:textId="77777777" w:rsidR="00F74253" w:rsidRPr="00F00378" w:rsidRDefault="00F74253" w:rsidP="004D3D73">
      <w:pPr>
        <w:ind w:firstLine="567"/>
        <w:rPr>
          <w:rFonts w:cs="Times New Roman"/>
          <w:b/>
          <w:bCs/>
          <w:szCs w:val="24"/>
        </w:rPr>
      </w:pPr>
      <w:r w:rsidRPr="00F00378">
        <w:rPr>
          <w:rFonts w:cs="Times New Roman"/>
          <w:szCs w:val="24"/>
          <w:lang w:bidi="lo-LA"/>
        </w:rPr>
        <w:t>RAKUS sniegto izglītības pakalpojumu apturēšana, pirmkārt, negatīvi ietekmētu rezidentu un medicīnas studentu tiesības uz izglītību, jo studentiem nebūtu iespēju iegūt praktiskās un teorētiskās zināšanas Latvijas lielākajā slimnīcā. RAKUS ir līderis vairākās veselības aprūpes pakalpojumu jomās (ķirurģija, onkoloģija), tādēļ studenti un rezidenti nevarētu iegūt iespējami kvalitatīvāko pieredzi attiecīgajās specializācijās.</w:t>
      </w:r>
    </w:p>
    <w:p w14:paraId="49DAEEFE" w14:textId="77777777" w:rsidR="00F74253" w:rsidRPr="00F00378" w:rsidRDefault="00F74253" w:rsidP="004D3D73">
      <w:pPr>
        <w:ind w:firstLine="567"/>
        <w:rPr>
          <w:rFonts w:cs="Times New Roman"/>
          <w:b/>
          <w:bCs/>
          <w:szCs w:val="24"/>
        </w:rPr>
      </w:pPr>
      <w:r w:rsidRPr="00F00378">
        <w:rPr>
          <w:rFonts w:cs="Times New Roman"/>
          <w:szCs w:val="24"/>
          <w:lang w:bidi="lo-LA"/>
        </w:rPr>
        <w:t>Otrkārt, RAKUS sniegto izglītības pakalpojumu pārtraukšana radītu ilgtermiņa negatīvas sekas uz sabiedrības veselību, jo veselības aprūpes sistēmā trūktu kvalificētu un pietiekami apmācītu ārstu. Ievērojot minēto, zaudējumi un kaitējums rezidentiem, studentiem un pacientiem būtu acīmredzami nesamērīgs.</w:t>
      </w:r>
    </w:p>
    <w:p w14:paraId="7677C8AA" w14:textId="77777777" w:rsidR="00F74253" w:rsidRPr="00F00378" w:rsidRDefault="00F74253" w:rsidP="004D3D73">
      <w:pPr>
        <w:ind w:firstLine="567"/>
        <w:rPr>
          <w:rFonts w:cs="Times New Roman"/>
          <w:b/>
          <w:bCs/>
          <w:szCs w:val="24"/>
        </w:rPr>
      </w:pPr>
      <w:r w:rsidRPr="00F00378">
        <w:rPr>
          <w:rFonts w:cs="Times New Roman"/>
          <w:szCs w:val="24"/>
          <w:lang w:bidi="lo-LA"/>
        </w:rPr>
        <w:t>RAKUS rezidentiem piedāvā noslēgt savstarpēju vienošanos par darba turpināšanu pēc rezidentūras programmas beigšanas. Sākot ar rezidentūras trešo studiju gadu, RAKUS rezidentiem piedāvā strādāt kā ārstiem stažieriem sertificēta ārsta vadībā kādā no stacionāru klīnikām, kā arī veikt ambulatoro darbu. RAKUS ir izveidojusi arī jauno ārstu piesaistes programmu, kuras ietvaros notiek rezidentu plānošana atbilstoši RAKUS mērķiem, darbības specifikai, attīstāmiem pakalpojumiem un, ņemot vērā specialitātes, kurās nepieciešama jauna personāla piesaiste, kā arī ņemot vērā esošā personāla vecuma struktūru.</w:t>
      </w:r>
      <w:r w:rsidRPr="00F00378">
        <w:rPr>
          <w:rFonts w:cs="Times New Roman"/>
          <w:szCs w:val="24"/>
          <w:vertAlign w:val="superscript"/>
          <w:lang w:bidi="lo-LA"/>
        </w:rPr>
        <w:endnoteReference w:id="66"/>
      </w:r>
    </w:p>
    <w:p w14:paraId="70DB8362" w14:textId="12D4CA0B" w:rsidR="00040DAF" w:rsidRPr="00F00378" w:rsidRDefault="00F74253" w:rsidP="004D3D73">
      <w:pPr>
        <w:ind w:firstLine="567"/>
        <w:rPr>
          <w:rFonts w:cs="Times New Roman"/>
          <w:b/>
          <w:bCs/>
          <w:szCs w:val="24"/>
        </w:rPr>
      </w:pPr>
      <w:r w:rsidRPr="00F00378">
        <w:rPr>
          <w:rFonts w:cs="Times New Roman"/>
          <w:szCs w:val="24"/>
          <w:lang w:bidi="lo-LA"/>
        </w:rPr>
        <w:t xml:space="preserve">2018. un 2019.gadā uzsāktās aktivitātes rezidentu piesaistei un noturēšanai ir palielinājušas to rezidentu skaitu, kas turpina strādāt RAKUS arī pēc rezidentūras beigām. 2019.gadā pēc rezidentūras darbā RAKUS palika aptuveni 70% jauno ārstu. </w:t>
      </w:r>
      <w:r w:rsidRPr="00F00378">
        <w:rPr>
          <w:rFonts w:cs="Times New Roman"/>
          <w:szCs w:val="24"/>
          <w:vertAlign w:val="superscript"/>
          <w:lang w:bidi="lo-LA"/>
        </w:rPr>
        <w:endnoteReference w:id="67"/>
      </w:r>
      <w:r w:rsidRPr="00F00378">
        <w:rPr>
          <w:rFonts w:cs="Times New Roman"/>
          <w:szCs w:val="24"/>
          <w:lang w:bidi="lo-LA"/>
        </w:rPr>
        <w:t xml:space="preserve"> 2021.gada 1.ceturkšņa beigās RAKUS strādāja 254 rezidenti.</w:t>
      </w:r>
      <w:r w:rsidRPr="00F00378">
        <w:rPr>
          <w:rFonts w:cs="Times New Roman"/>
          <w:szCs w:val="24"/>
          <w:vertAlign w:val="superscript"/>
          <w:lang w:bidi="lo-LA"/>
        </w:rPr>
        <w:endnoteReference w:id="68"/>
      </w:r>
      <w:r w:rsidRPr="00F00378">
        <w:rPr>
          <w:rFonts w:cs="Times New Roman"/>
          <w:szCs w:val="24"/>
          <w:lang w:bidi="lo-LA"/>
        </w:rPr>
        <w:t xml:space="preserve"> </w:t>
      </w:r>
    </w:p>
    <w:p w14:paraId="3CAFA355" w14:textId="77777777" w:rsidR="00040DAF" w:rsidRPr="00F00378" w:rsidRDefault="005B6259" w:rsidP="004D3D73">
      <w:pPr>
        <w:ind w:firstLine="567"/>
        <w:rPr>
          <w:rFonts w:cs="Times New Roman"/>
          <w:b/>
          <w:bCs/>
          <w:szCs w:val="24"/>
        </w:rPr>
      </w:pPr>
      <w:r w:rsidRPr="00F00378">
        <w:rPr>
          <w:rFonts w:cs="Times New Roman"/>
          <w:szCs w:val="24"/>
          <w:lang w:bidi="lo-LA"/>
        </w:rPr>
        <w:t xml:space="preserve">Ievērojot minēto, RAKUS apzināta darbība rezidentu apmācības jomā absorbē cilvēkresursus. Proti, pabeidzot rezidentūru, 70 % no rezidentiem turpina darbu RAKUS. Tādā veidā karjeras sākotnējā posmā jaunie ārsti paliek publisko slimnīcu darbaspēkā, nevis privātā sektorā, piemēram, sniedzot ambulatoros pakalpojumus privātā ārstniecības iestādē. Taču finansējuma trūkums veselības aprūpes nozarei rada situāciju, ka privātās ārstniecības iestādēs ir daudz elastīgāka un konkurētspējīga atalgojuma noteikšanas politika. Tādēļ kvalificētu un pieredzējušu speciālistu vidū ir novērojama tendence pārcelties uz privāto sektoru konkurētspējīgāka atalgojuma dēļ. </w:t>
      </w:r>
      <w:r w:rsidRPr="00F00378">
        <w:rPr>
          <w:rFonts w:cs="Times New Roman"/>
          <w:b/>
          <w:bCs/>
          <w:szCs w:val="24"/>
          <w:lang w:bidi="lo-LA"/>
        </w:rPr>
        <w:t>Līdz ar to RAKUS izglītības pakalpojumu sniegšanas ietekme uz darbaspēka pieejamību ambulatoro pakalpojumu tirgū nav izšķiroši negatīva un netraucē privātajam sektoram turpināt darbību šajā tirgū</w:t>
      </w:r>
      <w:r w:rsidRPr="00F00378">
        <w:rPr>
          <w:rFonts w:cs="Times New Roman"/>
          <w:szCs w:val="24"/>
          <w:lang w:bidi="lo-LA"/>
        </w:rPr>
        <w:t>.</w:t>
      </w:r>
    </w:p>
    <w:p w14:paraId="7F66AB7F" w14:textId="4E5E771C" w:rsidR="00040DAF" w:rsidRPr="00F00378" w:rsidRDefault="005B6259" w:rsidP="004D3D73">
      <w:pPr>
        <w:ind w:firstLine="567"/>
        <w:rPr>
          <w:rFonts w:cs="Times New Roman"/>
          <w:szCs w:val="24"/>
          <w:lang w:bidi="lo-LA"/>
        </w:rPr>
      </w:pPr>
      <w:r w:rsidRPr="00F00378">
        <w:rPr>
          <w:rFonts w:cs="Times New Roman"/>
          <w:szCs w:val="24"/>
          <w:lang w:bidi="lo-LA"/>
        </w:rPr>
        <w:t xml:space="preserve">RAKUS darbība medicīnas studentu un rezidentu apmācībā neatstās negatīvu ietekmi uz privātā sektora inovācijām un attīstību veselības aprūpes tirgū. Jāņem vērā, ka jaunie speciālist, kas studiju vai rezidentūras laikā ir apguvuši teorētiskās un praktiskās iemaņas RAKUS, uzreiz pēc rezidentūras vai vēlākā karjeras posmā mēdz uzsākt darbu arī privātajā sektorā. </w:t>
      </w:r>
      <w:r w:rsidRPr="00F00378">
        <w:rPr>
          <w:rFonts w:cs="Times New Roman"/>
          <w:b/>
          <w:bCs/>
          <w:szCs w:val="24"/>
          <w:lang w:bidi="lo-LA"/>
        </w:rPr>
        <w:t>Līdz ar to RAKUS pienesums jauno speciālistu izglītībā vēlāk tiek izmantots arī privātā sektora attīstībā</w:t>
      </w:r>
      <w:r w:rsidRPr="00F00378">
        <w:rPr>
          <w:rFonts w:cs="Times New Roman"/>
          <w:szCs w:val="24"/>
          <w:lang w:bidi="lo-LA"/>
        </w:rPr>
        <w:t>.</w:t>
      </w:r>
    </w:p>
    <w:p w14:paraId="190C43B7" w14:textId="77777777" w:rsidR="0061182B" w:rsidRPr="00F00378" w:rsidRDefault="0061182B" w:rsidP="004D3D73">
      <w:pPr>
        <w:ind w:firstLine="567"/>
        <w:rPr>
          <w:rFonts w:cs="Times New Roman"/>
          <w:b/>
          <w:bCs/>
          <w:szCs w:val="24"/>
        </w:rPr>
      </w:pPr>
    </w:p>
    <w:p w14:paraId="029B7DB5" w14:textId="466E0003" w:rsidR="005B6259" w:rsidRPr="00F00378" w:rsidRDefault="005B6259" w:rsidP="004D3D73">
      <w:pPr>
        <w:ind w:firstLine="567"/>
        <w:rPr>
          <w:rFonts w:cs="Times New Roman"/>
          <w:szCs w:val="24"/>
          <w:lang w:bidi="lo-LA"/>
        </w:rPr>
      </w:pPr>
      <w:r w:rsidRPr="00F00378">
        <w:rPr>
          <w:rFonts w:cs="Times New Roman"/>
          <w:szCs w:val="24"/>
          <w:lang w:bidi="lo-LA"/>
        </w:rPr>
        <w:t xml:space="preserve">Rezidentu un studentu apmācības kvalitāte ir atkarīga no RAKUS pieejamajām tehniskajām iespējām un telpu nodrošinājuma. Līdz ar to investīcijas veselības aprūpes pakalpojumu uzlabošanā vienlaikus ir arī investīcijas rezidentu un studentu apmācībā. </w:t>
      </w:r>
    </w:p>
    <w:p w14:paraId="625F921B" w14:textId="18AE622B" w:rsidR="00F74253" w:rsidRPr="00F00378" w:rsidRDefault="003911F1" w:rsidP="004D3D73">
      <w:pPr>
        <w:ind w:firstLine="567"/>
        <w:rPr>
          <w:rFonts w:cs="Times New Roman"/>
          <w:szCs w:val="24"/>
          <w:lang w:bidi="lo-LA"/>
        </w:rPr>
      </w:pPr>
      <w:r w:rsidRPr="00F00378">
        <w:rPr>
          <w:rFonts w:cs="Times New Roman"/>
          <w:szCs w:val="24"/>
          <w:lang w:bidi="lo-LA"/>
        </w:rPr>
        <w:t>RAKUS veiktās investīcijas 2019.-2021.gadā sasniedz</w:t>
      </w:r>
      <w:r w:rsidR="003844CB" w:rsidRPr="00F00378">
        <w:rPr>
          <w:rFonts w:cs="Times New Roman"/>
          <w:szCs w:val="24"/>
          <w:lang w:bidi="lo-LA"/>
        </w:rPr>
        <w:t>a</w:t>
      </w:r>
      <w:r w:rsidRPr="00F00378">
        <w:rPr>
          <w:rFonts w:cs="Times New Roman"/>
          <w:szCs w:val="24"/>
          <w:lang w:bidi="lo-LA"/>
        </w:rPr>
        <w:t xml:space="preserve"> </w:t>
      </w:r>
      <w:r w:rsidR="00FF2597" w:rsidRPr="00F00378">
        <w:rPr>
          <w:rFonts w:cs="Times New Roman"/>
          <w:szCs w:val="24"/>
          <w:lang w:bidi="lo-LA"/>
        </w:rPr>
        <w:t xml:space="preserve">EUR 67 701 759, kas ieguldītas </w:t>
      </w:r>
      <w:r w:rsidR="003844CB" w:rsidRPr="00F00378">
        <w:rPr>
          <w:rFonts w:cs="Times New Roman"/>
          <w:szCs w:val="24"/>
          <w:lang w:bidi="lo-LA"/>
        </w:rPr>
        <w:t>datorprogrammu un datortehnikas iegādei, medicīnas iekārtu iegādei, stacionāru ēku un infrastruktūras būvniecībai, atjaunošanai un pārbūvei</w:t>
      </w:r>
      <w:r w:rsidR="003844CB" w:rsidRPr="00F00378">
        <w:rPr>
          <w:rStyle w:val="FootnoteReference"/>
          <w:rFonts w:cs="Times New Roman"/>
          <w:szCs w:val="24"/>
          <w:lang w:bidi="lo-LA"/>
        </w:rPr>
        <w:t xml:space="preserve"> </w:t>
      </w:r>
      <w:r w:rsidR="00F74253" w:rsidRPr="00F00378">
        <w:rPr>
          <w:rStyle w:val="EndnoteReference"/>
          <w:rFonts w:cs="Times New Roman"/>
          <w:szCs w:val="24"/>
          <w:lang w:bidi="lo-LA"/>
        </w:rPr>
        <w:endnoteReference w:id="69"/>
      </w:r>
      <w:r w:rsidR="00F74253" w:rsidRPr="00F00378">
        <w:rPr>
          <w:rFonts w:cs="Times New Roman"/>
          <w:szCs w:val="24"/>
          <w:lang w:bidi="lo-LA"/>
        </w:rPr>
        <w:t>.</w:t>
      </w:r>
    </w:p>
    <w:p w14:paraId="1F8029AA" w14:textId="12CB13A9" w:rsidR="00F74253" w:rsidRPr="00F00378" w:rsidRDefault="00F74253" w:rsidP="004D3D73">
      <w:pPr>
        <w:ind w:firstLine="567"/>
        <w:rPr>
          <w:rFonts w:cs="Times New Roman"/>
          <w:szCs w:val="24"/>
          <w:lang w:bidi="lo-LA"/>
        </w:rPr>
      </w:pPr>
    </w:p>
    <w:p w14:paraId="53A9A6AA" w14:textId="77777777" w:rsidR="00F74253" w:rsidRPr="00F00378" w:rsidRDefault="00F74253" w:rsidP="004D3D73">
      <w:pPr>
        <w:ind w:firstLine="567"/>
        <w:rPr>
          <w:rFonts w:cs="Times New Roman"/>
          <w:b/>
          <w:bCs/>
          <w:szCs w:val="24"/>
        </w:rPr>
      </w:pPr>
      <w:r w:rsidRPr="00F00378">
        <w:rPr>
          <w:rFonts w:cs="Times New Roman"/>
          <w:b/>
          <w:bCs/>
          <w:szCs w:val="24"/>
          <w:lang w:bidi="lo-LA"/>
        </w:rPr>
        <w:t>Juridiskais izvērtējums</w:t>
      </w:r>
    </w:p>
    <w:p w14:paraId="28A72702" w14:textId="44D48B87" w:rsidR="00F74253" w:rsidRPr="00F00378" w:rsidRDefault="00F74253" w:rsidP="004D3D73">
      <w:pPr>
        <w:ind w:firstLine="567"/>
        <w:rPr>
          <w:rFonts w:cs="Times New Roman"/>
          <w:b/>
          <w:bCs/>
          <w:szCs w:val="24"/>
        </w:rPr>
      </w:pPr>
      <w:r w:rsidRPr="00F00378">
        <w:rPr>
          <w:rFonts w:cs="Times New Roman"/>
          <w:szCs w:val="24"/>
          <w:lang w:bidi="lo-LA"/>
        </w:rPr>
        <w:t xml:space="preserve">Satversmes 111.pants paredz: </w:t>
      </w:r>
      <w:r w:rsidRPr="00F00378">
        <w:rPr>
          <w:rFonts w:cs="Times New Roman"/>
          <w:i/>
          <w:iCs/>
          <w:szCs w:val="24"/>
        </w:rPr>
        <w:t xml:space="preserve">“Valsts aizsargā cilvēku veselību un garantē ikvienam medicīniskās palīdzības minimumu.”. </w:t>
      </w:r>
      <w:r w:rsidRPr="00F00378">
        <w:rPr>
          <w:rFonts w:cs="Times New Roman"/>
          <w:szCs w:val="24"/>
        </w:rPr>
        <w:t>Satversmes tiesa ir secinājusi, ka no Satversmes 111.panta izriet valsts pienākums izveidot atbilstošu veselības aizsardzības sistēmu.</w:t>
      </w:r>
      <w:r w:rsidRPr="00F00378">
        <w:rPr>
          <w:rFonts w:cs="Times New Roman"/>
          <w:szCs w:val="24"/>
          <w:vertAlign w:val="superscript"/>
        </w:rPr>
        <w:endnoteReference w:id="70"/>
      </w:r>
      <w:r w:rsidRPr="00F00378">
        <w:rPr>
          <w:rFonts w:cs="Times New Roman"/>
          <w:szCs w:val="24"/>
        </w:rPr>
        <w:t xml:space="preserve"> Valstij ir pienākums:</w:t>
      </w:r>
      <w:r w:rsidRPr="00F00378">
        <w:rPr>
          <w:rFonts w:cs="Times New Roman"/>
          <w:b/>
          <w:bCs/>
          <w:szCs w:val="24"/>
        </w:rPr>
        <w:t xml:space="preserve">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71"/>
      </w:r>
    </w:p>
    <w:p w14:paraId="44055F04" w14:textId="096BD99F" w:rsidR="00F74253" w:rsidRPr="00F00378" w:rsidRDefault="00F74253" w:rsidP="004D3D73">
      <w:pPr>
        <w:ind w:firstLine="567"/>
        <w:rPr>
          <w:rFonts w:cs="Times New Roman"/>
          <w:b/>
          <w:bCs/>
          <w:szCs w:val="24"/>
        </w:rPr>
      </w:pPr>
      <w:r w:rsidRPr="00F00378">
        <w:rPr>
          <w:rFonts w:cs="Times New Roman"/>
          <w:szCs w:val="24"/>
        </w:rPr>
        <w:t>Satversmes tiesa kontekstā ar Satversmes 111.pantu ir norādījusi, ka veselības aizsardzība ir sabiedrībai un valstij īpaši svarīga joma. Tāpēc ārsta  izglītībai  ir  izvirzītas  atbilstoši  augstas  prasības.  Ja citās  profesijās praktisko  iemaņu  apgūšana  integrēta  augstākās  izglītības  programmās  vai izpaužas kā kvalifikācijas celšanas pasākumi, tad ārstiem papildus minētajam pēc pamatstudiju programmas beigšanas vēl jāstudē rezidentūrā, kuras laikā tiek apgūtas un pilnveidotas specialitātei nepieciešamās teorētiskās zināšanas un praktiskās iemaņas. Rezidentūra veido būtisku ārsta izglītības daļu, un bez tās persona nevar iegūt ārsta sertifikātu, proti, tiesības patstāvīgi un pilnvērtīgi praktizēt.</w:t>
      </w:r>
      <w:r w:rsidRPr="00F00378">
        <w:rPr>
          <w:rFonts w:cs="Times New Roman"/>
          <w:szCs w:val="24"/>
          <w:vertAlign w:val="superscript"/>
        </w:rPr>
        <w:endnoteReference w:id="72"/>
      </w:r>
    </w:p>
    <w:p w14:paraId="0BABBB49" w14:textId="098869BA" w:rsidR="00F74253" w:rsidRPr="00F00378" w:rsidRDefault="00F74253" w:rsidP="004D3D73">
      <w:pPr>
        <w:ind w:firstLine="567"/>
        <w:rPr>
          <w:rFonts w:cs="Times New Roman"/>
          <w:b/>
          <w:bCs/>
          <w:szCs w:val="24"/>
        </w:rPr>
      </w:pPr>
      <w:r w:rsidRPr="00F00378">
        <w:rPr>
          <w:rFonts w:cs="Times New Roman"/>
          <w:szCs w:val="24"/>
        </w:rPr>
        <w:t>Turklāt Satversmes tiesa ir arī precizējusi, ka no Satversmes 111. panta izriet valsts pienākums nodrošināt veselības aprūpes sistēmu ar atbilstoši izglītotiem un kvalificētiem ārstiem. Proti, tā kā valstij ir pienākums nodrošināt iedzīvotājiem jebkurā tās reģionā  iespēju  saņemt  dažādus  veselības  aprūpes  pakalpojumus,  tai  ir jārūpējas arī par medicīniskās izglītības un kvalifikācijas iegūšanas iespējām.</w:t>
      </w:r>
      <w:r w:rsidRPr="00F00378">
        <w:rPr>
          <w:rFonts w:cs="Times New Roman"/>
          <w:szCs w:val="24"/>
          <w:vertAlign w:val="superscript"/>
        </w:rPr>
        <w:endnoteReference w:id="73"/>
      </w:r>
      <w:r w:rsidRPr="00F00378">
        <w:rPr>
          <w:rFonts w:cs="Times New Roman"/>
          <w:szCs w:val="24"/>
        </w:rPr>
        <w:t xml:space="preserve"> 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74"/>
      </w:r>
    </w:p>
    <w:p w14:paraId="401C7D9D" w14:textId="5C18CABD" w:rsidR="004E1B22" w:rsidRPr="00F00378" w:rsidRDefault="005B6259" w:rsidP="004D3D73">
      <w:pPr>
        <w:ind w:firstLine="567"/>
        <w:rPr>
          <w:rFonts w:cs="Times New Roman"/>
          <w:b/>
          <w:bCs/>
          <w:szCs w:val="24"/>
        </w:rPr>
      </w:pPr>
      <w:r w:rsidRPr="00F00378">
        <w:rPr>
          <w:rFonts w:cs="Times New Roman"/>
          <w:szCs w:val="24"/>
        </w:rPr>
        <w:t>Ievērojot minēto, ar līdzdalību RAKUS valsts iespēju līmenī nodrošina no Satversmes</w:t>
      </w:r>
      <w:r w:rsidR="009E0C72" w:rsidRPr="00F00378">
        <w:rPr>
          <w:rFonts w:cs="Times New Roman"/>
          <w:szCs w:val="24"/>
        </w:rPr>
        <w:t xml:space="preserve"> 1</w:t>
      </w:r>
      <w:r w:rsidRPr="00F00378">
        <w:rPr>
          <w:rFonts w:cs="Times New Roman"/>
          <w:szCs w:val="24"/>
        </w:rPr>
        <w:t>11.panta izrietošā valsts pienākuma rūpēties par medicīniskās izglītības un kvalifikācijas iegū</w:t>
      </w:r>
      <w:r w:rsidR="009E0C72" w:rsidRPr="00F00378">
        <w:rPr>
          <w:rFonts w:cs="Times New Roman"/>
          <w:szCs w:val="24"/>
        </w:rPr>
        <w:t>š</w:t>
      </w:r>
      <w:r w:rsidRPr="00F00378">
        <w:rPr>
          <w:rFonts w:cs="Times New Roman"/>
          <w:szCs w:val="24"/>
        </w:rPr>
        <w:t>anu izpildi.</w:t>
      </w:r>
    </w:p>
    <w:p w14:paraId="124097AB" w14:textId="16D3DA37" w:rsidR="004E1B22" w:rsidRPr="00F00378" w:rsidRDefault="005B6259" w:rsidP="004D3D73">
      <w:pPr>
        <w:ind w:firstLine="567"/>
        <w:rPr>
          <w:rFonts w:cs="Times New Roman"/>
          <w:b/>
          <w:bCs/>
          <w:szCs w:val="24"/>
        </w:rPr>
      </w:pPr>
      <w:r w:rsidRPr="00F00378">
        <w:rPr>
          <w:rFonts w:cs="Times New Roman"/>
          <w:szCs w:val="24"/>
          <w:lang w:bidi="lo-LA"/>
        </w:rPr>
        <w:t>RAKUS veiktā medicīnas studentu un rezidentu apmācība atbilst VPIL 88. panta pirmās daļas</w:t>
      </w:r>
      <w:r w:rsidR="004E1B22" w:rsidRPr="00F00378">
        <w:rPr>
          <w:rFonts w:cs="Times New Roman"/>
          <w:szCs w:val="24"/>
          <w:lang w:bidi="lo-LA"/>
        </w:rPr>
        <w:t xml:space="preserve"> </w:t>
      </w:r>
      <w:r w:rsidRPr="00F00378">
        <w:rPr>
          <w:rFonts w:cs="Times New Roman"/>
          <w:szCs w:val="24"/>
          <w:lang w:bidi="lo-LA"/>
        </w:rPr>
        <w:t>1.punktā noteiktajam mērķim, jo tirgū ir daļēja nepilnība. Proti, privātās ārstniecības iestādes nav spējīgas nodrošināt visaptverošu teorētisko un praktisko zināšanu apguvi, it īpaši stacionārās veselības aprūpes pakalpojumu jomā, piemēram, neatliekamās medicīniskās palīdzības pakalpojumu sniegšanā slimnīcā.</w:t>
      </w:r>
      <w:r w:rsidR="004E1B22" w:rsidRPr="00F00378">
        <w:rPr>
          <w:rFonts w:cs="Times New Roman"/>
          <w:b/>
          <w:bCs/>
          <w:szCs w:val="24"/>
        </w:rPr>
        <w:t xml:space="preserve"> </w:t>
      </w:r>
      <w:r w:rsidRPr="00F00378">
        <w:rPr>
          <w:rFonts w:cs="Times New Roman"/>
          <w:szCs w:val="24"/>
          <w:lang w:bidi="lo-LA"/>
        </w:rPr>
        <w:t>RAKUS veiktā medicīnas studentu un rezidentu apmācība atbilst arī VPIL 88.panta pirmās daļas 2.punktā noteiktajam mērķim, jo izglītības pakalpojumu sniegšanas rezultātā tiek nodrošināta kvalitatīvu veselības aprūpes pakalpojumu sniegšana sabiedrībai.</w:t>
      </w:r>
    </w:p>
    <w:p w14:paraId="78D124B7" w14:textId="7E85FC2B" w:rsidR="004E1B22" w:rsidRPr="00F00378" w:rsidRDefault="005B6259" w:rsidP="004D3D73">
      <w:pPr>
        <w:ind w:firstLine="567"/>
        <w:rPr>
          <w:rFonts w:cs="Times New Roman"/>
          <w:b/>
          <w:bCs/>
          <w:szCs w:val="24"/>
        </w:rPr>
      </w:pPr>
      <w:r w:rsidRPr="00F00378">
        <w:rPr>
          <w:rFonts w:cs="Times New Roman"/>
          <w:szCs w:val="24"/>
          <w:lang w:bidi="lo-LA"/>
        </w:rPr>
        <w:t>Ārstniecības likuma 54.</w:t>
      </w:r>
      <w:r w:rsidRPr="00F00378">
        <w:rPr>
          <w:rFonts w:cs="Times New Roman"/>
          <w:szCs w:val="24"/>
          <w:vertAlign w:val="superscript"/>
          <w:lang w:bidi="lo-LA"/>
        </w:rPr>
        <w:t>1</w:t>
      </w:r>
      <w:r w:rsidRPr="00F00378">
        <w:rPr>
          <w:rFonts w:cs="Times New Roman"/>
          <w:szCs w:val="24"/>
          <w:lang w:bidi="lo-LA"/>
        </w:rPr>
        <w:t xml:space="preserve">panta pirmās daļas 2.punkts dalību studiju un rezidentūras programmu īstenošanā noteic kā vienu no priekšnoteikumiem klīniskās universitātes slimnīcas statusam. </w:t>
      </w:r>
      <w:r w:rsidRPr="00F00378">
        <w:rPr>
          <w:rFonts w:cs="Times New Roman"/>
          <w:szCs w:val="24"/>
        </w:rPr>
        <w:t>Ar līdzdalību RAKUS valsts pilda Latvijas Nacionālā attīstības plāna 2021.-2027. gadam</w:t>
      </w:r>
      <w:r w:rsidR="00F74253" w:rsidRPr="00F00378">
        <w:rPr>
          <w:rFonts w:cs="Times New Roman"/>
          <w:szCs w:val="24"/>
          <w:vertAlign w:val="superscript"/>
        </w:rPr>
        <w:endnoteReference w:id="75"/>
      </w:r>
      <w:r w:rsidR="00F74253" w:rsidRPr="00F00378">
        <w:rPr>
          <w:rFonts w:cs="Times New Roman"/>
          <w:szCs w:val="24"/>
        </w:rPr>
        <w:t xml:space="preserve"> </w:t>
      </w:r>
      <w:r w:rsidRPr="00F00378">
        <w:rPr>
          <w:rFonts w:cs="Times New Roman"/>
          <w:szCs w:val="24"/>
        </w:rPr>
        <w:t>rīcības virziena “Uz cilvēku centrēta veselības aprūpe” uzdevumu, kas paredz klīniskās universitātes slimnīcas kā kompetenču un zināšanu pārneses centrus, lai pilnveidotu veselības nozares cilvēkresursu darba tirgus vajadzībām atbilstošas zināšanas, prasmes un kompetences.</w:t>
      </w:r>
    </w:p>
    <w:p w14:paraId="39EAB8FC" w14:textId="6F67E340" w:rsidR="005B6259" w:rsidRDefault="005B6259" w:rsidP="004D3D73">
      <w:pPr>
        <w:ind w:firstLine="567"/>
        <w:rPr>
          <w:rFonts w:cs="Times New Roman"/>
          <w:b/>
          <w:bCs/>
          <w:szCs w:val="24"/>
        </w:rPr>
      </w:pPr>
      <w:r w:rsidRPr="00F00378">
        <w:rPr>
          <w:rFonts w:cs="Times New Roman"/>
          <w:b/>
          <w:bCs/>
          <w:szCs w:val="24"/>
        </w:rPr>
        <w:t xml:space="preserve">Izvērtējot RAKUS sniegto pakalpojumu stratēģisko svarīgumu kopsakarā ar konstatēto tirgus nepilnību, secināms, ka valsts līdzdalība RAKUS attiecībā uz </w:t>
      </w:r>
      <w:r w:rsidRPr="00F00378">
        <w:rPr>
          <w:rFonts w:cs="Times New Roman"/>
          <w:b/>
          <w:bCs/>
          <w:szCs w:val="24"/>
          <w:lang w:bidi="lo-LA"/>
        </w:rPr>
        <w:t>medicīnas studentu un rezidentu apmācību</w:t>
      </w:r>
      <w:r w:rsidRPr="00F00378">
        <w:rPr>
          <w:rFonts w:cs="Times New Roman"/>
          <w:b/>
          <w:bCs/>
          <w:szCs w:val="24"/>
        </w:rPr>
        <w:t xml:space="preserve"> ir pamatota, lietderīga un atbilst VPIL un Konkurences likuma regulējumam.</w:t>
      </w:r>
    </w:p>
    <w:p w14:paraId="7F861352" w14:textId="77777777" w:rsidR="00CC5FE1" w:rsidRPr="00F00378" w:rsidRDefault="00CC5FE1" w:rsidP="004D3D73">
      <w:pPr>
        <w:ind w:firstLine="567"/>
        <w:rPr>
          <w:rFonts w:cs="Times New Roman"/>
          <w:b/>
          <w:bCs/>
          <w:szCs w:val="24"/>
        </w:rPr>
      </w:pPr>
    </w:p>
    <w:p w14:paraId="58AC19B2" w14:textId="0AFF48B1" w:rsidR="007223BD" w:rsidRPr="00F00378" w:rsidRDefault="000305C8" w:rsidP="00F00378">
      <w:pPr>
        <w:pStyle w:val="Heading3"/>
        <w:numPr>
          <w:ilvl w:val="1"/>
          <w:numId w:val="47"/>
        </w:numPr>
        <w:jc w:val="both"/>
        <w:rPr>
          <w:rFonts w:cs="Times New Roman"/>
        </w:rPr>
      </w:pPr>
      <w:r>
        <w:rPr>
          <w:rFonts w:cs="Times New Roman"/>
        </w:rPr>
        <w:t xml:space="preserve"> </w:t>
      </w:r>
      <w:r w:rsidR="004E1B22" w:rsidRPr="00F00378">
        <w:rPr>
          <w:rFonts w:cs="Times New Roman"/>
        </w:rPr>
        <w:t>Telpu iznomāšana</w:t>
      </w:r>
      <w:bookmarkStart w:id="9" w:name="_Hlk79598184"/>
    </w:p>
    <w:p w14:paraId="2D1C5CB5" w14:textId="199045DD" w:rsidR="007223BD" w:rsidRPr="00655BA6" w:rsidRDefault="007223BD" w:rsidP="00655BA6">
      <w:pPr>
        <w:rPr>
          <w:rFonts w:cs="Times New Roman"/>
          <w:b/>
          <w:bCs/>
          <w:szCs w:val="24"/>
        </w:rPr>
      </w:pPr>
      <w:r w:rsidRPr="00655BA6">
        <w:rPr>
          <w:rFonts w:cs="Times New Roman"/>
          <w:b/>
          <w:bCs/>
          <w:szCs w:val="24"/>
        </w:rPr>
        <w:t>Ekonomiskais izvērtējums</w:t>
      </w:r>
    </w:p>
    <w:p w14:paraId="5C50735E"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4ED4FF3C" w14:textId="77777777" w:rsidR="00655BA6" w:rsidRPr="00F00378" w:rsidRDefault="00655BA6" w:rsidP="004D3D73">
      <w:pPr>
        <w:pStyle w:val="ListParagraph"/>
        <w:ind w:left="567"/>
        <w:rPr>
          <w:rFonts w:cs="Times New Roman"/>
          <w:b/>
          <w:bCs/>
          <w:szCs w:val="24"/>
        </w:rPr>
      </w:pPr>
    </w:p>
    <w:p w14:paraId="4EECF827" w14:textId="77777777" w:rsidR="005A59C3" w:rsidRPr="00F00378" w:rsidRDefault="005B6259" w:rsidP="004D3D73">
      <w:pPr>
        <w:ind w:firstLine="567"/>
        <w:rPr>
          <w:rFonts w:cs="Times New Roman"/>
          <w:b/>
          <w:bCs/>
          <w:szCs w:val="24"/>
        </w:rPr>
      </w:pPr>
      <w:r w:rsidRPr="00F00378">
        <w:rPr>
          <w:rFonts w:cs="Times New Roman"/>
          <w:szCs w:val="24"/>
        </w:rPr>
        <w:t>Vērtējot RAKUS darbību telpu iznomāšanā, jāņem vērā, ka telpu iznomāšana ir RAKUS papildu darbības veids. RAKUS un arī valsts nav pieņēmusi apzinātu lēmumu darboties telpu iznomāšanas (nekustamā īpašuma) tirgū ar konkrētu mērķi. RAKUS iznomā tās valdījumā nodotās telpas vai platības, kuras nav nepieciešamas veselības aprūpes pakalpojumu sniegšanai vai citiem pamatdarbības veidiem. RAKUS neiegādājās jaunas platības ar mērķi tās iznomāt.</w:t>
      </w:r>
    </w:p>
    <w:p w14:paraId="747807C7" w14:textId="77777777" w:rsidR="005A59C3" w:rsidRPr="00F00378" w:rsidRDefault="005B6259" w:rsidP="004D3D73">
      <w:pPr>
        <w:ind w:firstLine="567"/>
        <w:rPr>
          <w:rFonts w:cs="Times New Roman"/>
          <w:szCs w:val="24"/>
        </w:rPr>
      </w:pPr>
      <w:r w:rsidRPr="00F00378">
        <w:rPr>
          <w:rFonts w:cs="Times New Roman"/>
          <w:szCs w:val="24"/>
        </w:rPr>
        <w:t xml:space="preserve">Pamatdarbības nodrošināšanai nevajadzīgās platības RAKUS iznomā dažādiem pakalpojumu sniedzējiem un preču tirgotājiem, piemēram, ēdināšanas pakalpojumu sniedzējiem, pārtikas un nepārtikas preču tirgotājiem, aptiekām, pašapkalpošanās dzērienu automātu izvietošanai, u.c. Telpas tiek iznomātas arī primārās veselības aprūpes pakalpojumu sniedzējiem – ģimenes ārstiem. Lai nodrošinātu, ka arī atsevišķas pamatdarbībai nepieciešamās telpas, kas tiek izmantotas neregulāri, nebūtu tukšas, RAKUS iznomā konferenču, semināru un mācību zāles atsevišķu pasākumu rīkošanai (īslaicīga noma ar stundu likmēm). </w:t>
      </w:r>
    </w:p>
    <w:p w14:paraId="54BB3B2E" w14:textId="61A7C7B3" w:rsidR="005A59C3" w:rsidRPr="00F00378" w:rsidRDefault="005B6259" w:rsidP="004D3D73">
      <w:pPr>
        <w:ind w:firstLine="567"/>
        <w:rPr>
          <w:rFonts w:cs="Times New Roman"/>
          <w:szCs w:val="24"/>
        </w:rPr>
      </w:pPr>
      <w:r w:rsidRPr="00F00378">
        <w:rPr>
          <w:rFonts w:cs="Times New Roman"/>
          <w:szCs w:val="24"/>
        </w:rPr>
        <w:t xml:space="preserve">Publiskas personas finanšu līdzekļu un mantas izšķērdēšanas novēršanas likuma </w:t>
      </w:r>
      <w:r w:rsidR="00F37BDD">
        <w:rPr>
          <w:rFonts w:cs="Times New Roman"/>
          <w:szCs w:val="24"/>
        </w:rPr>
        <w:t>(</w:t>
      </w:r>
      <w:r w:rsidR="005A59C3" w:rsidRPr="00F00378">
        <w:rPr>
          <w:rFonts w:cs="Times New Roman"/>
          <w:szCs w:val="24"/>
        </w:rPr>
        <w:t>turpmāk</w:t>
      </w:r>
      <w:r w:rsidR="00F37BDD">
        <w:rPr>
          <w:rFonts w:cs="Times New Roman"/>
          <w:szCs w:val="24"/>
        </w:rPr>
        <w:t xml:space="preserve"> arī</w:t>
      </w:r>
      <w:r w:rsidR="005A59C3" w:rsidRPr="00F00378">
        <w:rPr>
          <w:rFonts w:cs="Times New Roman"/>
          <w:szCs w:val="24"/>
        </w:rPr>
        <w:t xml:space="preserve"> - </w:t>
      </w:r>
      <w:r w:rsidRPr="00F00378">
        <w:rPr>
          <w:rFonts w:cs="Times New Roman"/>
          <w:szCs w:val="24"/>
        </w:rPr>
        <w:t>Izšķērdēšanas likums</w:t>
      </w:r>
      <w:r w:rsidR="005A59C3" w:rsidRPr="00F00378">
        <w:rPr>
          <w:rFonts w:cs="Times New Roman"/>
          <w:szCs w:val="24"/>
        </w:rPr>
        <w:t>)</w:t>
      </w:r>
      <w:r w:rsidRPr="00F00378">
        <w:rPr>
          <w:rFonts w:cs="Times New Roman"/>
          <w:szCs w:val="24"/>
        </w:rPr>
        <w:t xml:space="preserve"> 3.pants paredz pienākumu publiskas personas kapitālsabiedrībām, tai skaitā RAKUS, rīkoties ar finanšu līdzekļiem un mantu lietderīgi. Minētais ietver mērķa sasniegšanu ar iespējami mazāko finanšu līdzekļu un mantas izlietojumu (3. panta 1. punkts), kā arī mantas nodošanu lietošanā citai personai par iespējami augstāku cenu (3. panta 2. punkts). No minētā regulējuma izriet RAKUS pienākums nodot platības, kas nav nepieciešamas pamatdarbības nodrošināšanai, lietošanā par iespējami augstāku cenu. Savukārt, atstājot pamatdarbībai nevajadzīgās telpas tukšas, vienlaikus saglabājot apsaimniekošanas un uzturēšanas izdevumus, RAKUS pieļautu Izšķērdēšanas likuma pārkāpumu.  </w:t>
      </w:r>
    </w:p>
    <w:p w14:paraId="71DE1C18" w14:textId="44E21659" w:rsidR="00F74253" w:rsidRPr="00F00378" w:rsidRDefault="005B6259" w:rsidP="004D3D73">
      <w:pPr>
        <w:ind w:firstLine="567"/>
        <w:rPr>
          <w:rFonts w:cs="Times New Roman"/>
          <w:szCs w:val="24"/>
        </w:rPr>
      </w:pPr>
      <w:r w:rsidRPr="00F00378">
        <w:rPr>
          <w:rFonts w:cs="Times New Roman"/>
          <w:szCs w:val="24"/>
        </w:rPr>
        <w:t>Konkurences padome ir norādījusi, ka publisku personu kapitālsabiedrībām:</w:t>
      </w:r>
      <w:r w:rsidR="005A59C3" w:rsidRPr="00F00378">
        <w:rPr>
          <w:rFonts w:cs="Times New Roman"/>
          <w:szCs w:val="24"/>
        </w:rPr>
        <w:t xml:space="preserve"> </w:t>
      </w:r>
      <w:r w:rsidRPr="00F00378">
        <w:rPr>
          <w:rFonts w:cs="Times New Roman"/>
          <w:i/>
          <w:iCs/>
          <w:szCs w:val="24"/>
        </w:rPr>
        <w:t>“[…] būtu pēc iespējas jāatturas no minēto papildu darbību veikšanas, tā vietā nododot tās veikt privātajiem tirgus dalībniekiem (uz vienlīdzīgiem, konkurenci veicinošiem nosacījumiem).”</w:t>
      </w:r>
      <w:r w:rsidR="00F74253" w:rsidRPr="00F00378">
        <w:rPr>
          <w:rFonts w:cs="Times New Roman"/>
          <w:i/>
          <w:iCs/>
          <w:szCs w:val="24"/>
          <w:vertAlign w:val="superscript"/>
        </w:rPr>
        <w:endnoteReference w:id="76"/>
      </w:r>
      <w:r w:rsidR="00F74253" w:rsidRPr="00F00378">
        <w:rPr>
          <w:rFonts w:cs="Times New Roman"/>
          <w:szCs w:val="24"/>
        </w:rPr>
        <w:t xml:space="preserve"> Atsevišķos gadījumos šāds sadarbības formāts būtu iespējams. Taču konkrētajā gadījumā telpu iznomāšanas uzticēšana privātajiem tirgus dalībniekiem nebūtu racionāla. RAKUS nav pieejamas pietiekami daudz platības, kas nav nepieciešamas pamatdarbības veikšanai, lai telpu iznomāšanu nodotu privātpersonu pārziņā kā patstāvīgu komercdarbības veidu. Tāpat jāņem vērā, ka RAKUS neizlieto rīcībā esošos finanšu resursus, lai iegādātos jaunas platības, kas būtu paredzētas turpmākai iznomāšanai. Turklāt šāda rīcība neatbilstu Izšķērdēšanas likuma principiem, jo salīdzinoši vienkāršā situācijā daļa no ieņēmumiem par telpu iznomāšanu tiktu atdota privātpersonai.</w:t>
      </w:r>
    </w:p>
    <w:p w14:paraId="41051D40" w14:textId="77777777" w:rsidR="00F74253" w:rsidRPr="00F00378" w:rsidRDefault="00F74253" w:rsidP="004D3D73">
      <w:pPr>
        <w:ind w:firstLine="567"/>
        <w:rPr>
          <w:rFonts w:cs="Times New Roman"/>
          <w:szCs w:val="24"/>
        </w:rPr>
      </w:pPr>
    </w:p>
    <w:p w14:paraId="0BA5E51F" w14:textId="765392F3" w:rsidR="005A59C3" w:rsidRPr="00F00378" w:rsidRDefault="00F74253" w:rsidP="004D3D73">
      <w:pPr>
        <w:ind w:firstLine="567"/>
        <w:rPr>
          <w:rFonts w:cs="Times New Roman"/>
          <w:szCs w:val="24"/>
        </w:rPr>
      </w:pPr>
      <w:r w:rsidRPr="00F00378">
        <w:rPr>
          <w:rFonts w:cs="Times New Roman"/>
          <w:szCs w:val="24"/>
        </w:rPr>
        <w:t>Vienlaikus Konkurences padome ir norādījusi, ka, ja publiskas personas kapitālsabiedrība tomēr izvēlas pati veikt telpu iznomāšanu, ieteicams veikt ietekmes uz konkurenci izvērtējumu, lai identificētu un novērstu iespējamu neatbilstību Konkurences likuma 14.</w:t>
      </w:r>
      <w:r w:rsidRPr="00F00378">
        <w:rPr>
          <w:rFonts w:cs="Times New Roman"/>
          <w:szCs w:val="24"/>
          <w:vertAlign w:val="superscript"/>
        </w:rPr>
        <w:t>1</w:t>
      </w:r>
      <w:r w:rsidRPr="00F00378">
        <w:rPr>
          <w:rFonts w:cs="Times New Roman"/>
          <w:szCs w:val="24"/>
        </w:rPr>
        <w:t>pantam.</w:t>
      </w:r>
      <w:r w:rsidRPr="00F00378">
        <w:rPr>
          <w:rFonts w:cs="Times New Roman"/>
          <w:szCs w:val="24"/>
          <w:vertAlign w:val="superscript"/>
        </w:rPr>
        <w:endnoteReference w:id="77"/>
      </w:r>
      <w:r w:rsidRPr="00F00378">
        <w:rPr>
          <w:rFonts w:cs="Times New Roman"/>
          <w:szCs w:val="24"/>
        </w:rPr>
        <w:t xml:space="preserve"> </w:t>
      </w:r>
      <w:r w:rsidR="005B6259" w:rsidRPr="00F00378">
        <w:rPr>
          <w:rFonts w:cs="Times New Roman"/>
          <w:szCs w:val="24"/>
        </w:rPr>
        <w:t>Līdz ar to ir pārbaudāms, vai RAKUS veiktā telpu iznomāšana atbilst konkurences neitralitātes principiem.</w:t>
      </w:r>
    </w:p>
    <w:p w14:paraId="61DEFD2D" w14:textId="77777777" w:rsidR="005A59C3" w:rsidRPr="00F00378" w:rsidRDefault="005B6259" w:rsidP="004D3D73">
      <w:pPr>
        <w:ind w:firstLine="567"/>
        <w:rPr>
          <w:rFonts w:cs="Times New Roman"/>
          <w:szCs w:val="24"/>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RAKUS nav deleģēti specifiski valsts pārvaldes uzdevumi nekustamā īpašuma apsaimniekošanas vai pārvaldīšanas jomā. RAKUS darbība valsts apmaksātu un maksas veselības aprūpes pakalpojumu sniegšanā nerada administratīvās metodes, kas varētu nodrošināt labvēlīgākus apstākļus RAKUS pamatdarbībai nevajadzīgo telpu iznomāšanā iepretī citiem nekustamā īpašuma tirgus dalībniekiem.</w:t>
      </w:r>
    </w:p>
    <w:p w14:paraId="71FB8645" w14:textId="69706CFB" w:rsidR="00F74253" w:rsidRPr="00F00378" w:rsidRDefault="005B6259" w:rsidP="004D3D73">
      <w:pPr>
        <w:ind w:firstLine="567"/>
        <w:rPr>
          <w:rFonts w:cs="Times New Roman"/>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RAKUS nomas maksa par telpu iznomāšanu tiek noteikta atbilstoši Ministru kabineta 2018. gada 20. februāra noteikumiem Nr. 97 "Publiskas personas mantas iznomāšanas noteikumi".</w:t>
      </w:r>
      <w:r w:rsidR="00F74253" w:rsidRPr="00F00378">
        <w:rPr>
          <w:rFonts w:cs="Times New Roman"/>
          <w:szCs w:val="24"/>
          <w:vertAlign w:val="superscript"/>
        </w:rPr>
        <w:endnoteReference w:id="78"/>
      </w:r>
    </w:p>
    <w:p w14:paraId="5D525962" w14:textId="77777777" w:rsidR="00F74253" w:rsidRPr="00F00378" w:rsidRDefault="00F74253" w:rsidP="004D3D73">
      <w:pPr>
        <w:ind w:firstLine="567"/>
        <w:rPr>
          <w:rFonts w:cs="Times New Roman"/>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xml:space="preserve">. Normatīvais regulējums neparedz nekādus atvieglojumus RAKUS darbībai nekustamā īpašuma tirgū. Tieši pretēji, Izšķērdēšanas likuma un uz tā pamata izdoto Ministru kabineta noteikumu regulējums varētu tikt uzskatīts drīzāk par ierobežojošu faktoru iepretī privāto tirgus dalībnieku privātautonomijai. </w:t>
      </w:r>
    </w:p>
    <w:p w14:paraId="02A1A5FE" w14:textId="77777777" w:rsidR="00F74253" w:rsidRPr="00F00378" w:rsidRDefault="00F74253" w:rsidP="004D3D73">
      <w:pPr>
        <w:ind w:firstLine="567"/>
        <w:rPr>
          <w:rFonts w:cs="Times New Roman"/>
          <w:szCs w:val="24"/>
        </w:rPr>
      </w:pPr>
      <w:r w:rsidRPr="00F00378">
        <w:rPr>
          <w:rFonts w:cs="Times New Roman"/>
          <w:szCs w:val="24"/>
        </w:rPr>
        <w:t xml:space="preserve">Princips “Konkurenci veicinošas iepirkuma procedūras, nomas tiesību izsoles organizēšana” </w:t>
      </w:r>
      <w:r w:rsidRPr="00F00378">
        <w:rPr>
          <w:rFonts w:cs="Times New Roman"/>
          <w:b/>
          <w:bCs/>
          <w:szCs w:val="24"/>
        </w:rPr>
        <w:t>ir izpildīts</w:t>
      </w:r>
      <w:r w:rsidRPr="00F00378">
        <w:rPr>
          <w:rFonts w:cs="Times New Roman"/>
          <w:szCs w:val="24"/>
        </w:rPr>
        <w:t>. Izšķērdēšanas likuma 6.</w:t>
      </w:r>
      <w:r w:rsidRPr="00F00378">
        <w:rPr>
          <w:rFonts w:cs="Times New Roman"/>
          <w:szCs w:val="24"/>
          <w:vertAlign w:val="superscript"/>
        </w:rPr>
        <w:t>4</w:t>
      </w:r>
      <w:r w:rsidRPr="00F00378">
        <w:rPr>
          <w:rFonts w:cs="Times New Roman"/>
          <w:szCs w:val="24"/>
        </w:rPr>
        <w:t xml:space="preserve"> panta pirmā daļa noteic: </w:t>
      </w:r>
      <w:r w:rsidRPr="00F00378">
        <w:rPr>
          <w:rFonts w:cs="Times New Roman"/>
          <w:i/>
          <w:iCs/>
          <w:szCs w:val="24"/>
        </w:rPr>
        <w:t>“(1) Ja kapitālsabiedrība iznomā savu nekustamo īpašumu vai nomā savas darbības nodrošināšanai nepieciešamo nekustamo īpašumu no citas personas, tai ir pienākums izstrādāt ar kapitāla daļu turētāju saskaņotu kapitālsabiedrības nekustamā īpašuma iznomāšanas un nekustamā īpašuma nomāšanas kārtību un nodrošināt tās publisku pieejamību kapitālsabiedrības juridiskajā adresē un savā mājaslapā internetā, ja tāda ir.”</w:t>
      </w:r>
    </w:p>
    <w:p w14:paraId="1AB4FF13" w14:textId="77777777" w:rsidR="00CC5FE1" w:rsidRPr="00F37BDD" w:rsidRDefault="00F74253" w:rsidP="00CC5FE1">
      <w:pPr>
        <w:ind w:firstLine="567"/>
        <w:rPr>
          <w:rFonts w:cs="Times New Roman"/>
          <w:b/>
          <w:bCs/>
          <w:szCs w:val="24"/>
        </w:rPr>
      </w:pPr>
      <w:r w:rsidRPr="00F00378">
        <w:rPr>
          <w:rFonts w:cs="Times New Roman"/>
          <w:szCs w:val="24"/>
        </w:rPr>
        <w:t>Ievērojot minēto regulējumu, ar RAKUS valdes 2019. gada 2. maija lēmumu Nr. V1/01-01/19/215 ir apstiprināta kārtība, kādā RAKUS tiek īstenota valdījumā esošo telpu iznomāšana.</w:t>
      </w:r>
      <w:r w:rsidRPr="00F00378">
        <w:rPr>
          <w:rFonts w:cs="Times New Roman"/>
          <w:szCs w:val="24"/>
          <w:vertAlign w:val="superscript"/>
        </w:rPr>
        <w:endnoteReference w:id="79"/>
      </w:r>
      <w:r w:rsidRPr="00F00378">
        <w:rPr>
          <w:rFonts w:cs="Times New Roman"/>
          <w:szCs w:val="24"/>
        </w:rPr>
        <w:t xml:space="preserve"> </w:t>
      </w:r>
      <w:r w:rsidR="005B6259" w:rsidRPr="00F00378">
        <w:rPr>
          <w:rFonts w:cs="Times New Roman"/>
          <w:szCs w:val="24"/>
        </w:rPr>
        <w:t xml:space="preserve">Atbilstoši </w:t>
      </w:r>
      <w:r w:rsidR="00F37BDD">
        <w:rPr>
          <w:rFonts w:cs="Times New Roman"/>
          <w:szCs w:val="24"/>
        </w:rPr>
        <w:t xml:space="preserve">šīs </w:t>
      </w:r>
      <w:r w:rsidR="005B6259" w:rsidRPr="00F00378">
        <w:rPr>
          <w:rFonts w:cs="Times New Roman"/>
          <w:szCs w:val="24"/>
        </w:rPr>
        <w:t>kārtības 1.punktam, telpu iznomāšana tiek īstenota atbilstoši Ministru kabineta 2018. gada 20. februāra noteikumiem Nr. 97 "Publiskas personas mantas iznomāšanas noteikumi”.</w:t>
      </w:r>
      <w:r w:rsidR="003E3AD1" w:rsidRPr="00F00378">
        <w:rPr>
          <w:rFonts w:cs="Times New Roman"/>
          <w:szCs w:val="24"/>
        </w:rPr>
        <w:t xml:space="preserve"> </w:t>
      </w:r>
      <w:r w:rsidR="005A59C3" w:rsidRPr="00F00378">
        <w:rPr>
          <w:rFonts w:cs="Times New Roman"/>
          <w:b/>
          <w:bCs/>
          <w:szCs w:val="24"/>
        </w:rPr>
        <w:t>I</w:t>
      </w:r>
      <w:r w:rsidR="005B6259" w:rsidRPr="00F00378">
        <w:rPr>
          <w:rFonts w:cs="Times New Roman"/>
          <w:b/>
          <w:bCs/>
          <w:szCs w:val="24"/>
        </w:rPr>
        <w:t xml:space="preserve">evērojot visu iepriekš minēto, RAKUS </w:t>
      </w:r>
      <w:r w:rsidR="00CC5FE1" w:rsidRPr="00F37BDD">
        <w:rPr>
          <w:rFonts w:cs="Times New Roman"/>
          <w:b/>
          <w:bCs/>
          <w:szCs w:val="24"/>
        </w:rPr>
        <w:t>papildu darbība pamatdarbības nodrošināšanai nevajadzīgo telpu iznomāšanā atbilst Izšķērdēšanas likuma un Konkurences likuma regulējumam.</w:t>
      </w:r>
    </w:p>
    <w:p w14:paraId="2CAA2C88" w14:textId="77777777" w:rsidR="00CC5FE1" w:rsidRPr="00F00378" w:rsidRDefault="00CC5FE1" w:rsidP="00CC5FE1">
      <w:pPr>
        <w:rPr>
          <w:rFonts w:cs="Times New Roman"/>
          <w:szCs w:val="24"/>
        </w:rPr>
      </w:pPr>
      <w:r w:rsidRPr="00F00378">
        <w:rPr>
          <w:rFonts w:cs="Times New Roman"/>
          <w:szCs w:val="24"/>
        </w:rPr>
        <w:br w:type="page"/>
      </w:r>
    </w:p>
    <w:bookmarkEnd w:id="9"/>
    <w:p w14:paraId="1F660607" w14:textId="574406F6" w:rsidR="00E54F46" w:rsidRPr="00F00378" w:rsidRDefault="007077A8" w:rsidP="00F00378">
      <w:pPr>
        <w:pStyle w:val="Heading2"/>
        <w:numPr>
          <w:ilvl w:val="0"/>
          <w:numId w:val="47"/>
        </w:numPr>
      </w:pPr>
      <w:r w:rsidRPr="00F00378">
        <w:t>VSIA “Paula Stradiņa klīniskā universitātes slimnīca”</w:t>
      </w:r>
    </w:p>
    <w:p w14:paraId="09580539" w14:textId="731C35F9" w:rsidR="00285F1F" w:rsidRPr="00F00378" w:rsidRDefault="00437BE6" w:rsidP="004D3D73">
      <w:pPr>
        <w:pStyle w:val="ListParagraph"/>
        <w:ind w:left="0" w:firstLine="567"/>
        <w:rPr>
          <w:rFonts w:cs="Times New Roman"/>
          <w:szCs w:val="24"/>
        </w:rPr>
      </w:pPr>
      <w:bookmarkStart w:id="10" w:name="_Hlk129082503"/>
      <w:r>
        <w:rPr>
          <w:rFonts w:cs="Times New Roman"/>
          <w:szCs w:val="24"/>
        </w:rPr>
        <w:t xml:space="preserve">VSIA “Paula Stradiņa klīniskā universitātes slimnīca” (turpmāk – </w:t>
      </w:r>
      <w:r w:rsidR="00E42C72" w:rsidRPr="00F00378">
        <w:rPr>
          <w:rFonts w:cs="Times New Roman"/>
          <w:szCs w:val="24"/>
        </w:rPr>
        <w:t>PSKUS</w:t>
      </w:r>
      <w:r>
        <w:rPr>
          <w:rFonts w:cs="Times New Roman"/>
          <w:szCs w:val="24"/>
        </w:rPr>
        <w:t>)</w:t>
      </w:r>
      <w:r w:rsidR="00E42C72" w:rsidRPr="00F00378">
        <w:rPr>
          <w:rFonts w:cs="Times New Roman"/>
          <w:szCs w:val="24"/>
        </w:rPr>
        <w:t xml:space="preserve"> </w:t>
      </w:r>
      <w:r w:rsidR="00186E41" w:rsidRPr="00F00378">
        <w:rPr>
          <w:rFonts w:cs="Times New Roman"/>
          <w:szCs w:val="24"/>
        </w:rPr>
        <w:t xml:space="preserve">vispārējais </w:t>
      </w:r>
      <w:r w:rsidR="00E42C72" w:rsidRPr="00F00378">
        <w:rPr>
          <w:rFonts w:cs="Times New Roman"/>
          <w:szCs w:val="24"/>
        </w:rPr>
        <w:t>stratēģiskais mērķis ir saglabāt, uzlabot un atjaunot iedzīvotāju veselību, nodrošinot kvalitatīvus, efektīvus un pieejamus plaša spektra terciārā līmeņa, neatliekamās un plānveida veselības aprūpes pakalpojumus Latvijas iedzīvotājiem, īstenojot ārstniecības iestāžu sadarbības teritoriju principu Pierīgā un Rīgā, vienlaikus nodrošinot klīnisko bāzi ārstniecības personu izglītībai un zināšanu pārnesi uz reģioniem, kā arī veicinot zinātnes un pētniecības attīstību</w:t>
      </w:r>
      <w:r w:rsidR="00C27338" w:rsidRPr="00F00378">
        <w:rPr>
          <w:rFonts w:cs="Times New Roman"/>
          <w:szCs w:val="24"/>
        </w:rPr>
        <w:t xml:space="preserve"> (apstiprināts ar Ministru kabineta 2019.gada 19.augusta rīkojumu Nr.403). </w:t>
      </w:r>
    </w:p>
    <w:bookmarkEnd w:id="10"/>
    <w:p w14:paraId="3EE6E33C" w14:textId="519736FE" w:rsidR="003A6D2C" w:rsidRPr="00F00378" w:rsidRDefault="003A6D2C" w:rsidP="004D3D73">
      <w:pPr>
        <w:pStyle w:val="ListParagraph"/>
        <w:ind w:left="0" w:firstLine="709"/>
        <w:rPr>
          <w:rFonts w:cs="Times New Roman"/>
          <w:szCs w:val="24"/>
        </w:rPr>
      </w:pPr>
      <w:r w:rsidRPr="00F00378">
        <w:rPr>
          <w:rFonts w:cs="Times New Roman"/>
          <w:szCs w:val="24"/>
        </w:rPr>
        <w:t>PSKUS ir vadošā ārstniecības iestāde kardioloģijas jomā. Turklāt stacionārā palīdzība tiek sniegta tādos profilos, kas nav pieejami citās Latvijas stacionārās ārstniecības iestādēs, piemēram, sejas un žokļu rekonstrukcija, Černobiļas atomelektrostacijas (turpmāk – AES) avārijas seku likvidēšanas dalībnieku un Černobiļas AES avārijas rezultātā cietušo personu veselības stāvokļa novērošana un slimību, invaliditātes un personas nāves cēloņsakarību ar Černobiļas AES avāriju noteikšana, un minēto personu uzskaites veikšana.</w:t>
      </w:r>
    </w:p>
    <w:p w14:paraId="5E2BA6EF" w14:textId="0D44FABD" w:rsidR="00241154" w:rsidRPr="00F00378" w:rsidRDefault="00241154" w:rsidP="004D3D73">
      <w:pPr>
        <w:ind w:firstLine="709"/>
        <w:rPr>
          <w:rFonts w:cs="Times New Roman"/>
          <w:szCs w:val="24"/>
        </w:rPr>
      </w:pPr>
      <w:r w:rsidRPr="00F00378">
        <w:rPr>
          <w:rFonts w:cs="Times New Roman"/>
          <w:szCs w:val="24"/>
        </w:rPr>
        <w:t>PSKUS pamatdarbības veidi ir:</w:t>
      </w:r>
    </w:p>
    <w:p w14:paraId="4BB00ACC" w14:textId="77777777" w:rsidR="00241154" w:rsidRPr="00F00378" w:rsidRDefault="00241154" w:rsidP="004D3D73">
      <w:pPr>
        <w:pStyle w:val="ListParagraph"/>
        <w:numPr>
          <w:ilvl w:val="0"/>
          <w:numId w:val="5"/>
        </w:numPr>
        <w:ind w:left="1134"/>
        <w:rPr>
          <w:rFonts w:cs="Times New Roman"/>
          <w:szCs w:val="24"/>
        </w:rPr>
      </w:pPr>
      <w:r w:rsidRPr="00F00378">
        <w:rPr>
          <w:rFonts w:cs="Times New Roman"/>
          <w:szCs w:val="24"/>
        </w:rPr>
        <w:t>sekundāro un terciāro ambulatoro veselības aprūpes pakalpojumu sniegšana plaša spektra medicīnas jomās;</w:t>
      </w:r>
    </w:p>
    <w:p w14:paraId="3B9B0422" w14:textId="77777777" w:rsidR="00241154" w:rsidRPr="00F00378" w:rsidRDefault="00241154" w:rsidP="004D3D73">
      <w:pPr>
        <w:pStyle w:val="ListParagraph"/>
        <w:numPr>
          <w:ilvl w:val="0"/>
          <w:numId w:val="5"/>
        </w:numPr>
        <w:ind w:left="1134"/>
        <w:rPr>
          <w:rFonts w:cs="Times New Roman"/>
          <w:szCs w:val="24"/>
        </w:rPr>
      </w:pPr>
      <w:r w:rsidRPr="00F00378">
        <w:rPr>
          <w:rFonts w:cs="Times New Roman"/>
          <w:szCs w:val="24"/>
        </w:rPr>
        <w:t>stacionāro, tajā skaitā terciāro, veselības aprūpes pakalpojumu sniegšana plaša spektra jomās;</w:t>
      </w:r>
    </w:p>
    <w:p w14:paraId="44FA65E4" w14:textId="77777777" w:rsidR="00241154" w:rsidRPr="00F00378" w:rsidRDefault="00241154" w:rsidP="004D3D73">
      <w:pPr>
        <w:pStyle w:val="ListParagraph"/>
        <w:numPr>
          <w:ilvl w:val="0"/>
          <w:numId w:val="5"/>
        </w:numPr>
        <w:ind w:left="1134"/>
        <w:rPr>
          <w:rFonts w:cs="Times New Roman"/>
          <w:szCs w:val="24"/>
        </w:rPr>
      </w:pPr>
      <w:r w:rsidRPr="00F00378">
        <w:rPr>
          <w:rFonts w:cs="Times New Roman"/>
          <w:szCs w:val="24"/>
        </w:rPr>
        <w:t>piedalīšanās bakalaura, maģistra, rezidentu un doktora studiju programmu un rezidentūras programmas īstenošanā;</w:t>
      </w:r>
    </w:p>
    <w:p w14:paraId="5523B7FD" w14:textId="77777777" w:rsidR="00241154" w:rsidRPr="00F00378" w:rsidRDefault="00241154" w:rsidP="004D3D73">
      <w:pPr>
        <w:pStyle w:val="ListParagraph"/>
        <w:numPr>
          <w:ilvl w:val="0"/>
          <w:numId w:val="5"/>
        </w:numPr>
        <w:ind w:left="1134"/>
        <w:rPr>
          <w:rFonts w:cs="Times New Roman"/>
          <w:szCs w:val="24"/>
        </w:rPr>
      </w:pPr>
      <w:r w:rsidRPr="00F00378">
        <w:rPr>
          <w:rFonts w:cs="Times New Roman"/>
          <w:szCs w:val="24"/>
        </w:rPr>
        <w:t>zinātnisko un pētniecisko darbu ārstniecības jomā veikšana;</w:t>
      </w:r>
    </w:p>
    <w:p w14:paraId="2B830A3A" w14:textId="77777777" w:rsidR="00AB116B" w:rsidRPr="00F00378" w:rsidRDefault="00241154" w:rsidP="004D3D73">
      <w:pPr>
        <w:pStyle w:val="ListParagraph"/>
        <w:numPr>
          <w:ilvl w:val="0"/>
          <w:numId w:val="5"/>
        </w:numPr>
        <w:ind w:left="1134"/>
        <w:rPr>
          <w:rFonts w:cs="Times New Roman"/>
          <w:szCs w:val="24"/>
        </w:rPr>
      </w:pPr>
      <w:r w:rsidRPr="00F00378">
        <w:rPr>
          <w:rFonts w:cs="Times New Roman"/>
          <w:szCs w:val="24"/>
        </w:rPr>
        <w:t>jaunu ārstniecības metožu un medicīnas tehnoloģiju ieviešanas veicināšana.</w:t>
      </w:r>
    </w:p>
    <w:p w14:paraId="47DA71AE" w14:textId="2FD4A2FF" w:rsidR="00277780" w:rsidRPr="00F00378" w:rsidRDefault="00AB6B11" w:rsidP="004D3D73">
      <w:pPr>
        <w:ind w:firstLine="567"/>
        <w:rPr>
          <w:rFonts w:cs="Times New Roman"/>
          <w:szCs w:val="24"/>
        </w:rPr>
      </w:pPr>
      <w:r w:rsidRPr="00F00378">
        <w:rPr>
          <w:rFonts w:cs="Times New Roman"/>
          <w:szCs w:val="24"/>
        </w:rPr>
        <w:t>Kā izriet no Ārstniecības likuma</w:t>
      </w:r>
      <w:r w:rsidR="00602F95" w:rsidRPr="00F00378">
        <w:rPr>
          <w:rFonts w:cs="Times New Roman"/>
          <w:szCs w:val="24"/>
        </w:rPr>
        <w:t xml:space="preserve">, </w:t>
      </w:r>
      <w:r w:rsidRPr="00F00378">
        <w:rPr>
          <w:rFonts w:cs="Times New Roman"/>
          <w:szCs w:val="24"/>
        </w:rPr>
        <w:t>klīniskās universitātes slimnīcas veic arī zinātnisko un pētniecisko darbu medicīnas jomā. PSKUS zinātnisko un pētniecisko darbību veic saskaņā ar Zinātniskās darbības likumu un ir reģistrēta Izglītības un zinātnes ministrijas uzturētajā Zinātnisko institūciju reģistrā.</w:t>
      </w:r>
      <w:r w:rsidR="00277780" w:rsidRPr="00F00378">
        <w:rPr>
          <w:rFonts w:cs="Times New Roman"/>
          <w:szCs w:val="24"/>
          <w:vertAlign w:val="superscript"/>
        </w:rPr>
        <w:endnoteReference w:id="80"/>
      </w:r>
      <w:r w:rsidR="00277780" w:rsidRPr="00F00378">
        <w:rPr>
          <w:rFonts w:cs="Times New Roman"/>
          <w:szCs w:val="24"/>
        </w:rPr>
        <w:t xml:space="preserve"> Savukārt rezidentūras programmas īstenošana un rezidentu apmācība notiek atbilstoši Ministru kabineta 2011.gada 30.augusta noteikumiem Nr.685 “Rezidentu uzņemšanas, sadales un rezidentūras finansēšanas kārtība” (turpmāk - Noteikumi Nr. 685).</w:t>
      </w:r>
    </w:p>
    <w:p w14:paraId="34EBDC1A" w14:textId="57B41D25" w:rsidR="00277780" w:rsidRPr="00F00378" w:rsidRDefault="00277780" w:rsidP="004D3D73">
      <w:pPr>
        <w:ind w:firstLine="567"/>
        <w:rPr>
          <w:rFonts w:cs="Times New Roman"/>
          <w:szCs w:val="24"/>
        </w:rPr>
      </w:pPr>
      <w:r w:rsidRPr="00F00378">
        <w:rPr>
          <w:rFonts w:cs="Times New Roman"/>
          <w:szCs w:val="24"/>
        </w:rPr>
        <w:t>Valsts apmaksātos veselības aprūpes pakalpojumus PSKUS sniedz atbilstoši Ministru kabineta 2018.gada 28.augusta noteikumiem Nr.555 “Veselības aprūpes pakalpojumu organizēšanas un samaksas kārtība” (turpmāk - Noteikumi Nr. 555) un Nacionālā veselības dienesta nosacījumiem.</w:t>
      </w:r>
    </w:p>
    <w:p w14:paraId="660FC234" w14:textId="2C64672C" w:rsidR="00277780" w:rsidRPr="00F00378" w:rsidRDefault="00277780" w:rsidP="004D3D73">
      <w:pPr>
        <w:ind w:firstLine="567"/>
        <w:rPr>
          <w:rFonts w:cs="Times New Roman"/>
          <w:szCs w:val="24"/>
        </w:rPr>
      </w:pPr>
      <w:r w:rsidRPr="00F00378">
        <w:rPr>
          <w:rFonts w:cs="Times New Roman"/>
          <w:szCs w:val="24"/>
        </w:rPr>
        <w:t>2018.gada 8.augustā Ministru kabinets saskaņā ar Teritorijas attīstības plānošanas likuma 7.panta pirmās daļas 11.punktu un 17.panta pirmo un otro daļu PSKUS noteica nacionālo interešu objekta statusu.</w:t>
      </w:r>
      <w:r w:rsidRPr="00F00378">
        <w:rPr>
          <w:rFonts w:cs="Times New Roman"/>
          <w:szCs w:val="24"/>
          <w:vertAlign w:val="superscript"/>
        </w:rPr>
        <w:endnoteReference w:id="81"/>
      </w:r>
    </w:p>
    <w:p w14:paraId="73545518" w14:textId="69D14C61" w:rsidR="00277780" w:rsidRDefault="00277780" w:rsidP="004D3D73">
      <w:pPr>
        <w:ind w:firstLine="567"/>
        <w:rPr>
          <w:rFonts w:cs="Times New Roman"/>
          <w:szCs w:val="24"/>
        </w:rPr>
      </w:pPr>
      <w:r w:rsidRPr="00F00378">
        <w:rPr>
          <w:rFonts w:cs="Times New Roman"/>
          <w:szCs w:val="24"/>
        </w:rPr>
        <w:t>PSKUS ir V līmeņa daudzprofilu slimnīca, kas sniedz pilna apjoma neatliekamo un plānveida ambulatoro un stacionāro medicīnisko palīdzību, kā arī nodrošina pirms un pēc diploma izglītību, veic zinātniskus pētījumus un nodrošina jaunu ārstniecības metožu un tehnoloģiju aprobēšanu un ieviešanu Latvijā. PSKUS ir nozīmīga ne tikai Rīgas un Rīgas reģiona kontekstā, bet visas valsts mērogā. PSKUS ir vadošā daudzprofilu slimnīca Latvijā, nodrošinot ārstniecību un aprūpi 26 medicīnas nozarēs.</w:t>
      </w:r>
      <w:r w:rsidRPr="00F00378">
        <w:rPr>
          <w:rFonts w:cs="Times New Roman"/>
          <w:szCs w:val="24"/>
          <w:vertAlign w:val="superscript"/>
        </w:rPr>
        <w:endnoteReference w:id="82"/>
      </w:r>
    </w:p>
    <w:p w14:paraId="557B5909" w14:textId="77777777" w:rsidR="00983ED9" w:rsidRPr="00A22693" w:rsidRDefault="00983ED9" w:rsidP="00983ED9">
      <w:pPr>
        <w:suppressAutoHyphens/>
        <w:autoSpaceDN w:val="0"/>
        <w:ind w:firstLine="720"/>
        <w:rPr>
          <w:rFonts w:eastAsia="Calibri" w:cs="Times New Roman"/>
          <w:szCs w:val="24"/>
          <w:u w:color="FFFFFF" w:themeColor="background1"/>
        </w:rPr>
      </w:pPr>
      <w:r w:rsidRPr="00A22693">
        <w:rPr>
          <w:rFonts w:eastAsia="Calibri" w:cs="Times New Roman"/>
          <w:szCs w:val="24"/>
          <w:u w:color="FFFFFF" w:themeColor="background1"/>
        </w:rPr>
        <w:t>PSKUS ir vienīgā slimnīca Latvijā, kas nodrošina transplantoloģiju - nieru transplantācijas, sirds transplantācijas, aknu transplantācijas un radzenes transplantācijas programmas, kā arī sejas un žokļu ķirurģiju un implantoloģiju.</w:t>
      </w:r>
    </w:p>
    <w:p w14:paraId="026D20AF" w14:textId="0281AF58" w:rsidR="00277780" w:rsidRPr="00F00378" w:rsidRDefault="00AB6B11" w:rsidP="004D3D73">
      <w:pPr>
        <w:ind w:firstLine="567"/>
        <w:rPr>
          <w:rFonts w:cs="Times New Roman"/>
          <w:szCs w:val="24"/>
        </w:rPr>
      </w:pPr>
      <w:r w:rsidRPr="00075B40">
        <w:rPr>
          <w:rFonts w:cs="Times New Roman"/>
          <w:szCs w:val="24"/>
        </w:rPr>
        <w:t>2021.gad</w:t>
      </w:r>
      <w:r w:rsidR="00DD0FBC" w:rsidRPr="00075B40">
        <w:rPr>
          <w:rFonts w:cs="Times New Roman"/>
          <w:szCs w:val="24"/>
        </w:rPr>
        <w:t>ā</w:t>
      </w:r>
      <w:r w:rsidRPr="00075B40">
        <w:rPr>
          <w:rFonts w:cs="Times New Roman"/>
          <w:szCs w:val="24"/>
        </w:rPr>
        <w:t xml:space="preserve"> </w:t>
      </w:r>
      <w:r w:rsidR="00DD0FBC" w:rsidRPr="00075B40">
        <w:rPr>
          <w:rFonts w:cs="Times New Roman"/>
          <w:szCs w:val="24"/>
        </w:rPr>
        <w:t>rezidentūras studiju programmu PSKUS</w:t>
      </w:r>
      <w:r w:rsidRPr="00075B40">
        <w:rPr>
          <w:rFonts w:cs="Times New Roman"/>
          <w:szCs w:val="24"/>
        </w:rPr>
        <w:t xml:space="preserve"> apguva 3</w:t>
      </w:r>
      <w:r w:rsidR="00DD0FBC" w:rsidRPr="00075B40">
        <w:rPr>
          <w:rFonts w:cs="Times New Roman"/>
          <w:szCs w:val="24"/>
        </w:rPr>
        <w:t>00</w:t>
      </w:r>
      <w:r w:rsidRPr="00075B40">
        <w:rPr>
          <w:rFonts w:cs="Times New Roman"/>
          <w:szCs w:val="24"/>
        </w:rPr>
        <w:t xml:space="preserve"> rezidenti, no </w:t>
      </w:r>
      <w:r w:rsidR="00DD0FBC" w:rsidRPr="00075B40">
        <w:rPr>
          <w:rFonts w:cs="Times New Roman"/>
          <w:szCs w:val="24"/>
        </w:rPr>
        <w:t>tiem 244</w:t>
      </w:r>
      <w:r w:rsidRPr="00075B40">
        <w:rPr>
          <w:rFonts w:cs="Times New Roman"/>
          <w:szCs w:val="24"/>
        </w:rPr>
        <w:t xml:space="preserve"> rezidenti</w:t>
      </w:r>
      <w:r w:rsidR="00DD0FBC" w:rsidRPr="00075B40">
        <w:rPr>
          <w:rFonts w:cs="Times New Roman"/>
          <w:szCs w:val="24"/>
        </w:rPr>
        <w:t xml:space="preserve"> par valsts līdzekļiem, 56 - par saviem līdzekļiem.</w:t>
      </w:r>
      <w:r w:rsidRPr="00075B40">
        <w:rPr>
          <w:rFonts w:cs="Times New Roman"/>
          <w:szCs w:val="24"/>
        </w:rPr>
        <w:t xml:space="preserve"> PSKUS 2021.gad</w:t>
      </w:r>
      <w:r w:rsidR="00075B40" w:rsidRPr="00075B40">
        <w:rPr>
          <w:rFonts w:cs="Times New Roman"/>
          <w:szCs w:val="24"/>
        </w:rPr>
        <w:t xml:space="preserve">ā sniedza vairāk kā 250 000 tūkstošus ambulatorās konsultācijas, </w:t>
      </w:r>
      <w:r w:rsidRPr="00075B40">
        <w:rPr>
          <w:rFonts w:cs="Times New Roman"/>
          <w:szCs w:val="24"/>
        </w:rPr>
        <w:t>stacionār</w:t>
      </w:r>
      <w:r w:rsidR="00075B40" w:rsidRPr="00075B40">
        <w:rPr>
          <w:rFonts w:cs="Times New Roman"/>
          <w:szCs w:val="24"/>
        </w:rPr>
        <w:t>i ārstēja vairāk kā 41 000 pacientu.</w:t>
      </w:r>
      <w:r w:rsidRPr="00075B40">
        <w:rPr>
          <w:rFonts w:cs="Times New Roman"/>
          <w:szCs w:val="24"/>
        </w:rPr>
        <w:t xml:space="preserve"> PSKUS norisinās zāļu un medicīnas ierīču klīniskie pētījumi gandrīz visās sniegto veselības aprūpes pakalpojumu specialitātēs. PSKUS arī notiek aktīva darbība akadēmiskās pētniecības jomā, turpinot jau uzsāktos projektus un iesniedzot jaunus pieteikumus starptautiskos projektu konkursos. PSKUS turpina īstenot infrastruktūras attīstības projektus</w:t>
      </w:r>
      <w:r w:rsidR="00075B40" w:rsidRPr="00075B40">
        <w:rPr>
          <w:rFonts w:cs="Times New Roman"/>
          <w:szCs w:val="24"/>
        </w:rPr>
        <w:t xml:space="preserve"> vairākos</w:t>
      </w:r>
      <w:r w:rsidRPr="00075B40">
        <w:rPr>
          <w:rFonts w:cs="Times New Roman"/>
          <w:szCs w:val="24"/>
        </w:rPr>
        <w:t xml:space="preserve"> slimnīcas korpusos un vei</w:t>
      </w:r>
      <w:r w:rsidR="00075B40" w:rsidRPr="00075B40">
        <w:rPr>
          <w:rFonts w:cs="Times New Roman"/>
          <w:szCs w:val="24"/>
        </w:rPr>
        <w:t>c</w:t>
      </w:r>
      <w:r w:rsidRPr="00075B40">
        <w:rPr>
          <w:rFonts w:cs="Times New Roman"/>
          <w:szCs w:val="24"/>
        </w:rPr>
        <w:t xml:space="preserve"> medicīnas aprīkojuma iegādes procedūras, tai skaitā jaunās A korpusa II kārtas attīstības projektu.</w:t>
      </w:r>
    </w:p>
    <w:p w14:paraId="58C12BD0" w14:textId="2909D1DC" w:rsidR="00277780" w:rsidRDefault="00277780" w:rsidP="004D3D73">
      <w:pPr>
        <w:ind w:firstLine="567"/>
        <w:rPr>
          <w:rFonts w:cs="Times New Roman"/>
          <w:szCs w:val="24"/>
        </w:rPr>
      </w:pPr>
      <w:r w:rsidRPr="00F00378">
        <w:rPr>
          <w:rFonts w:cs="Times New Roman"/>
          <w:szCs w:val="24"/>
        </w:rPr>
        <w:t>PSKUS ārstniecības un aprūpes funkcijas īsteno divas daļas (Ārstniecība un Aprūpe). Ārstniecības un Aprūpes daļām pakļautas 9 klīnikas un 17 centri, no kuriem 11 ietilpst klīniku struktūrā, Poliklīnika, 4 operāciju bloki (kā arī vēl 1, kas ir vienas klīnikas sastāvā), Apvienotā laboratorija, Asins kabinets, 2 institūti - Diagnostiskās radioloģijas institūts un Patoloģijas institūts, Infekciju slimību un hospitālās epidemioloģijas konsultatīvais dienests un reto slimību kabinets. Atsevišķi Aprūpes daļas pakļautībā ir Garīgās aprūpes un sociālā darba dienests un Dietoloģijas dienests. Izglītības un zinātnes funkcijas Slimnīcā īsteno Zinātniskais institūts, kas nodibināts un darbojas atbilstoši Zinātniskās darbības likumam.</w:t>
      </w:r>
      <w:r w:rsidRPr="00F00378">
        <w:rPr>
          <w:rFonts w:cs="Times New Roman"/>
          <w:szCs w:val="24"/>
          <w:vertAlign w:val="superscript"/>
        </w:rPr>
        <w:endnoteReference w:id="83"/>
      </w:r>
    </w:p>
    <w:p w14:paraId="11A28517" w14:textId="77777777" w:rsidR="00A22693" w:rsidRPr="00A22693" w:rsidRDefault="00A22693" w:rsidP="00A22693">
      <w:pPr>
        <w:suppressAutoHyphens/>
        <w:autoSpaceDN w:val="0"/>
        <w:ind w:firstLine="567"/>
        <w:rPr>
          <w:rFonts w:eastAsia="Calibri" w:cs="Times New Roman"/>
          <w:szCs w:val="24"/>
          <w:u w:color="FFFFFF" w:themeColor="background1"/>
        </w:rPr>
      </w:pPr>
      <w:r w:rsidRPr="00A22693">
        <w:rPr>
          <w:rFonts w:eastAsia="Calibri" w:cs="Times New Roman"/>
          <w:szCs w:val="24"/>
          <w:u w:color="FFFFFF" w:themeColor="background1"/>
        </w:rPr>
        <w:t>PSKUS liekāko ieņēmumu daļu veido valsts budžeta līdzekļi, t.i., ārstniecības pakalpojumu apmaksa, kuru regulē ar Nacionālo veselības dienestu noslēgtie līgumi un Noteikumi Nr.555. PSKUS ieņēmumi, galvenokārt, veidojas no sešiem avotiem:</w:t>
      </w:r>
    </w:p>
    <w:p w14:paraId="22D87F73" w14:textId="77777777"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rPr>
        <w:t>valsts apmaksātā stacionārā un ambulatora medicīniskā palīdzība (2021. gadā kopā EUR 136 607 801).</w:t>
      </w:r>
      <w:r w:rsidRPr="00A22693">
        <w:rPr>
          <w:rFonts w:eastAsia="Calibri" w:cs="Times New Roman"/>
          <w:szCs w:val="24"/>
          <w:u w:color="FFFFFF" w:themeColor="background1"/>
          <w:lang w:bidi="lo-LA"/>
        </w:rPr>
        <w:t xml:space="preserve"> Stacionārais un ambulatorais valsts apmaksātais darbs PSKUS tiek organizēts atbilstoši noslēgtajiem līgumiem ar Nacionālo veselības dienestu un Noteikumiem Nr. 555, kas nosaka veselības aprūpes organizēšanas un finansēšanas kārtību, to ārstniecības pakalpojumu veidus un apjomus, kuri tiek apmaksāti no valsts budžeta un pakalpojuma saņēmēja līdzekļiem, samaksas kārtību par minētajiem pakalpojumiem, kā arī kārtību, kādā veidojamas plānveida veselības aprūpes pakalpojumu saņemšanas pretendentu rindas;</w:t>
      </w:r>
    </w:p>
    <w:p w14:paraId="669E2C2D" w14:textId="4A3FCD29"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lang w:bidi="lo-LA"/>
        </w:rPr>
        <w:t>citi valsts apmaksāti medicīniskie pakalpojumi, tai skaitā finansējums slimnīcas pamatkapitāla palielināšanai, kas paredzēts slimnīcas infrastruktūras uzlabojumiem;</w:t>
      </w:r>
    </w:p>
    <w:p w14:paraId="5D11AC89" w14:textId="0CAE7078"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rPr>
        <w:t>maksas medicīniskie pakalpojumi (2021. gadā EUR 3 597 667). PSKUS sniegto maksas pakalpojumu cenrādi apstiprina PSKUS valde;</w:t>
      </w:r>
    </w:p>
    <w:p w14:paraId="0A14FD15" w14:textId="1B1D6584"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rPr>
        <w:t>saņemtie pacientu līdzmaksājumi (2021. gadā EUR 3 589 680). Līdzmaksājumu apmēru nosaka Noteikumi Nr. 555;</w:t>
      </w:r>
    </w:p>
    <w:p w14:paraId="623DC506" w14:textId="77777777"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rPr>
        <w:t>izglītība un pētniecība, tai skaitā ieņēmumi no valsts budžeta par rezidenta apmācību (2021. gadā EUR 6 899 897). Zinātniskā institūta finanšu resursi un grāmatvedības kārtošana ir nodalīta no PSKUS pamatdarbības – ārstniecības. Visa no pētnieciskās darbības iegūtā peļņa tiek reinvestēta turpmākās pētnieciskās darbības nodrošināšanai. Zinātniskā institūta ieņēmumus veido ieņēmumi no klīniskajiem pētījumiem, Eiropas Savienības atbalsta zinātnei un pētniecībai, Latvijas Zinātņu padomes grantiem un ieņēmumi no studentu, rezidentu apmācības un veselības aprūpes speciālistu pēcdiploma izglītības, kā ari citiem ieņēmumiem;</w:t>
      </w:r>
    </w:p>
    <w:p w14:paraId="76BC726F" w14:textId="21BF52B2" w:rsidR="00A22693" w:rsidRPr="00A22693" w:rsidRDefault="00A22693" w:rsidP="00A22693">
      <w:pPr>
        <w:numPr>
          <w:ilvl w:val="0"/>
          <w:numId w:val="48"/>
        </w:numPr>
        <w:suppressAutoHyphens/>
        <w:autoSpaceDN w:val="0"/>
        <w:ind w:left="709" w:hanging="283"/>
        <w:contextualSpacing/>
        <w:rPr>
          <w:rFonts w:eastAsia="Calibri" w:cs="Times New Roman"/>
          <w:u w:color="FFFFFF" w:themeColor="background1"/>
        </w:rPr>
      </w:pPr>
      <w:r w:rsidRPr="00A22693">
        <w:rPr>
          <w:rFonts w:eastAsia="Calibri" w:cs="Times New Roman"/>
          <w:szCs w:val="24"/>
          <w:u w:color="FFFFFF" w:themeColor="background1"/>
        </w:rPr>
        <w:t>pārējie ieņēmumi (no iebraukšanas PSKUS teritorijā; telpu iznomāšana 2021. gadā EUR 667 14).</w:t>
      </w:r>
    </w:p>
    <w:p w14:paraId="367F04CF" w14:textId="77777777" w:rsidR="00A22693" w:rsidRPr="00A22693" w:rsidRDefault="00A22693" w:rsidP="00A22693">
      <w:pPr>
        <w:suppressAutoHyphens/>
        <w:autoSpaceDN w:val="0"/>
        <w:contextualSpacing/>
        <w:rPr>
          <w:rFonts w:eastAsia="Calibri" w:cs="Times New Roman"/>
          <w:u w:color="FFFFFF" w:themeColor="background1"/>
        </w:rPr>
      </w:pPr>
    </w:p>
    <w:tbl>
      <w:tblPr>
        <w:tblStyle w:val="GridTable1Light"/>
        <w:tblW w:w="9351" w:type="dxa"/>
        <w:tblLook w:val="04A0" w:firstRow="1" w:lastRow="0" w:firstColumn="1" w:lastColumn="0" w:noHBand="0" w:noVBand="1"/>
      </w:tblPr>
      <w:tblGrid>
        <w:gridCol w:w="2830"/>
        <w:gridCol w:w="1134"/>
        <w:gridCol w:w="1276"/>
        <w:gridCol w:w="1276"/>
        <w:gridCol w:w="1417"/>
        <w:gridCol w:w="1418"/>
      </w:tblGrid>
      <w:tr w:rsidR="00A22693" w:rsidRPr="009E1C9D" w14:paraId="366B4A67" w14:textId="77777777" w:rsidTr="001F679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41E85609" w14:textId="77777777" w:rsidR="00A22693" w:rsidRPr="009E1C9D" w:rsidRDefault="00A22693" w:rsidP="00A22693">
            <w:pPr>
              <w:jc w:val="center"/>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 </w:t>
            </w:r>
          </w:p>
        </w:tc>
        <w:tc>
          <w:tcPr>
            <w:tcW w:w="1134" w:type="dxa"/>
            <w:vAlign w:val="center"/>
            <w:hideMark/>
          </w:tcPr>
          <w:p w14:paraId="09397323" w14:textId="77777777" w:rsidR="00A22693" w:rsidRPr="009E1C9D"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2017.gads</w:t>
            </w:r>
          </w:p>
        </w:tc>
        <w:tc>
          <w:tcPr>
            <w:tcW w:w="1276" w:type="dxa"/>
            <w:vAlign w:val="center"/>
            <w:hideMark/>
          </w:tcPr>
          <w:p w14:paraId="7C02AD59" w14:textId="77777777" w:rsidR="00A22693" w:rsidRPr="009E1C9D"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2018.gads</w:t>
            </w:r>
          </w:p>
        </w:tc>
        <w:tc>
          <w:tcPr>
            <w:tcW w:w="1276" w:type="dxa"/>
            <w:vAlign w:val="center"/>
            <w:hideMark/>
          </w:tcPr>
          <w:p w14:paraId="0DC132E9" w14:textId="77777777" w:rsidR="00A22693" w:rsidRPr="009E1C9D"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2019.gads</w:t>
            </w:r>
          </w:p>
        </w:tc>
        <w:tc>
          <w:tcPr>
            <w:tcW w:w="1417" w:type="dxa"/>
            <w:vAlign w:val="center"/>
            <w:hideMark/>
          </w:tcPr>
          <w:p w14:paraId="47CAC69F" w14:textId="77777777" w:rsidR="00A22693" w:rsidRPr="009E1C9D"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2020.gads</w:t>
            </w:r>
          </w:p>
        </w:tc>
        <w:tc>
          <w:tcPr>
            <w:tcW w:w="1418" w:type="dxa"/>
            <w:vAlign w:val="center"/>
            <w:hideMark/>
          </w:tcPr>
          <w:p w14:paraId="4932A185" w14:textId="77777777" w:rsidR="00A22693" w:rsidRPr="009E1C9D"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2021.gads</w:t>
            </w:r>
          </w:p>
        </w:tc>
      </w:tr>
      <w:tr w:rsidR="00A22693" w:rsidRPr="009E1C9D" w14:paraId="5BA6C424" w14:textId="77777777" w:rsidTr="001F679F">
        <w:trPr>
          <w:trHeight w:val="284"/>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4D121826" w14:textId="77777777" w:rsidR="00A22693" w:rsidRPr="009E1C9D" w:rsidRDefault="00A22693" w:rsidP="00A22693">
            <w:pPr>
              <w:jc w:val="left"/>
              <w:rPr>
                <w:rFonts w:eastAsia="Times New Roman" w:cs="Times New Roman"/>
                <w:b w:val="0"/>
                <w:bCs w:val="0"/>
                <w:color w:val="000000"/>
                <w:sz w:val="18"/>
                <w:szCs w:val="18"/>
                <w:lang w:eastAsia="lv-LV"/>
              </w:rPr>
            </w:pPr>
            <w:r w:rsidRPr="009E1C9D">
              <w:rPr>
                <w:rFonts w:eastAsia="Times New Roman" w:cs="Times New Roman"/>
                <w:color w:val="000000"/>
                <w:sz w:val="18"/>
                <w:szCs w:val="18"/>
                <w:lang w:eastAsia="lv-LV"/>
              </w:rPr>
              <w:t>Ieņēmumi kopā EUR, tai skaitā:</w:t>
            </w:r>
          </w:p>
        </w:tc>
        <w:tc>
          <w:tcPr>
            <w:tcW w:w="1134" w:type="dxa"/>
            <w:vAlign w:val="center"/>
            <w:hideMark/>
          </w:tcPr>
          <w:p w14:paraId="4A3555A0"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eastAsia="lv-LV"/>
              </w:rPr>
            </w:pPr>
            <w:r w:rsidRPr="001F679F">
              <w:rPr>
                <w:rFonts w:eastAsia="Times New Roman" w:cs="Times New Roman"/>
                <w:b/>
                <w:bCs/>
                <w:color w:val="000000"/>
                <w:sz w:val="20"/>
                <w:szCs w:val="20"/>
                <w:lang w:eastAsia="lv-LV"/>
              </w:rPr>
              <w:t>90 872 303</w:t>
            </w:r>
          </w:p>
        </w:tc>
        <w:tc>
          <w:tcPr>
            <w:tcW w:w="1276" w:type="dxa"/>
            <w:vAlign w:val="center"/>
            <w:hideMark/>
          </w:tcPr>
          <w:p w14:paraId="7B22C392"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eastAsia="lv-LV"/>
              </w:rPr>
            </w:pPr>
            <w:r w:rsidRPr="001F679F">
              <w:rPr>
                <w:rFonts w:eastAsia="Times New Roman" w:cs="Times New Roman"/>
                <w:b/>
                <w:bCs/>
                <w:color w:val="000000"/>
                <w:sz w:val="20"/>
                <w:szCs w:val="20"/>
                <w:lang w:eastAsia="lv-LV"/>
              </w:rPr>
              <w:t>105 228 240</w:t>
            </w:r>
          </w:p>
        </w:tc>
        <w:tc>
          <w:tcPr>
            <w:tcW w:w="1276" w:type="dxa"/>
            <w:vAlign w:val="center"/>
            <w:hideMark/>
          </w:tcPr>
          <w:p w14:paraId="7FB5C02E"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eastAsia="lv-LV"/>
              </w:rPr>
            </w:pPr>
            <w:r w:rsidRPr="001F679F">
              <w:rPr>
                <w:rFonts w:eastAsia="Times New Roman" w:cs="Times New Roman"/>
                <w:b/>
                <w:bCs/>
                <w:color w:val="000000"/>
                <w:sz w:val="20"/>
                <w:szCs w:val="20"/>
                <w:lang w:eastAsia="lv-LV"/>
              </w:rPr>
              <w:t>119 097 703</w:t>
            </w:r>
          </w:p>
        </w:tc>
        <w:tc>
          <w:tcPr>
            <w:tcW w:w="1417" w:type="dxa"/>
            <w:vAlign w:val="center"/>
            <w:hideMark/>
          </w:tcPr>
          <w:p w14:paraId="7A9AA68F"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eastAsia="lv-LV"/>
              </w:rPr>
            </w:pPr>
            <w:r w:rsidRPr="001F679F">
              <w:rPr>
                <w:rFonts w:eastAsia="Times New Roman" w:cs="Times New Roman"/>
                <w:b/>
                <w:bCs/>
                <w:color w:val="000000"/>
                <w:sz w:val="20"/>
                <w:szCs w:val="20"/>
                <w:lang w:eastAsia="lv-LV"/>
              </w:rPr>
              <w:t>130 104 579</w:t>
            </w:r>
          </w:p>
        </w:tc>
        <w:tc>
          <w:tcPr>
            <w:tcW w:w="1418" w:type="dxa"/>
            <w:vAlign w:val="center"/>
            <w:hideMark/>
          </w:tcPr>
          <w:p w14:paraId="19F4B3E9"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0"/>
                <w:szCs w:val="20"/>
                <w:lang w:eastAsia="lv-LV"/>
              </w:rPr>
            </w:pPr>
            <w:r w:rsidRPr="001F679F">
              <w:rPr>
                <w:rFonts w:eastAsia="Times New Roman" w:cs="Times New Roman"/>
                <w:b/>
                <w:bCs/>
                <w:color w:val="000000"/>
                <w:sz w:val="20"/>
                <w:szCs w:val="20"/>
                <w:lang w:eastAsia="lv-LV"/>
              </w:rPr>
              <w:t>171 861 918</w:t>
            </w:r>
          </w:p>
        </w:tc>
      </w:tr>
      <w:tr w:rsidR="00A22693" w:rsidRPr="009E1C9D" w14:paraId="3C029085" w14:textId="77777777" w:rsidTr="001F679F">
        <w:trPr>
          <w:trHeight w:val="284"/>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27BF7265" w14:textId="77777777" w:rsidR="00A22693" w:rsidRPr="009E1C9D" w:rsidRDefault="00A22693" w:rsidP="00A22693">
            <w:pPr>
              <w:jc w:val="left"/>
              <w:rPr>
                <w:rFonts w:eastAsia="Times New Roman" w:cs="Times New Roman"/>
                <w:color w:val="000000"/>
                <w:sz w:val="18"/>
                <w:szCs w:val="18"/>
                <w:lang w:eastAsia="lv-LV"/>
              </w:rPr>
            </w:pPr>
            <w:r w:rsidRPr="009E1C9D">
              <w:rPr>
                <w:rFonts w:eastAsia="Times New Roman" w:cs="Times New Roman"/>
                <w:color w:val="000000"/>
                <w:sz w:val="18"/>
                <w:szCs w:val="18"/>
                <w:lang w:eastAsia="lv-LV"/>
              </w:rPr>
              <w:t>valsts budžeta līdzekļi</w:t>
            </w:r>
          </w:p>
        </w:tc>
        <w:tc>
          <w:tcPr>
            <w:tcW w:w="1134" w:type="dxa"/>
            <w:vAlign w:val="center"/>
            <w:hideMark/>
          </w:tcPr>
          <w:p w14:paraId="769453F2"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79 621 507</w:t>
            </w:r>
          </w:p>
        </w:tc>
        <w:tc>
          <w:tcPr>
            <w:tcW w:w="1276" w:type="dxa"/>
            <w:vAlign w:val="center"/>
            <w:hideMark/>
          </w:tcPr>
          <w:p w14:paraId="33656127"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95 062 903</w:t>
            </w:r>
          </w:p>
        </w:tc>
        <w:tc>
          <w:tcPr>
            <w:tcW w:w="1276" w:type="dxa"/>
            <w:vAlign w:val="center"/>
            <w:hideMark/>
          </w:tcPr>
          <w:p w14:paraId="534CE0EB"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108 130 491</w:t>
            </w:r>
          </w:p>
        </w:tc>
        <w:tc>
          <w:tcPr>
            <w:tcW w:w="1417" w:type="dxa"/>
            <w:vAlign w:val="center"/>
            <w:hideMark/>
          </w:tcPr>
          <w:p w14:paraId="475D89B6"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119 565 345</w:t>
            </w:r>
          </w:p>
        </w:tc>
        <w:tc>
          <w:tcPr>
            <w:tcW w:w="1418" w:type="dxa"/>
            <w:vAlign w:val="center"/>
            <w:hideMark/>
          </w:tcPr>
          <w:p w14:paraId="6A78EBFF"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162 395 900</w:t>
            </w:r>
          </w:p>
        </w:tc>
      </w:tr>
      <w:tr w:rsidR="00A22693" w:rsidRPr="009E1C9D" w14:paraId="1B8ADB81" w14:textId="77777777" w:rsidTr="001F679F">
        <w:trPr>
          <w:trHeight w:val="284"/>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496F13F6" w14:textId="77777777" w:rsidR="00A22693" w:rsidRPr="009E1C9D" w:rsidRDefault="00A22693" w:rsidP="00A22693">
            <w:pPr>
              <w:jc w:val="left"/>
              <w:rPr>
                <w:rFonts w:eastAsia="Times New Roman" w:cs="Times New Roman"/>
                <w:color w:val="000000"/>
                <w:sz w:val="18"/>
                <w:szCs w:val="18"/>
                <w:lang w:eastAsia="lv-LV"/>
              </w:rPr>
            </w:pPr>
            <w:r w:rsidRPr="009E1C9D">
              <w:rPr>
                <w:rFonts w:eastAsia="Times New Roman" w:cs="Times New Roman"/>
                <w:color w:val="000000"/>
                <w:sz w:val="18"/>
                <w:szCs w:val="18"/>
                <w:lang w:eastAsia="lv-LV"/>
              </w:rPr>
              <w:t>uzņēmuma nopelnītie līdzekļi</w:t>
            </w:r>
          </w:p>
        </w:tc>
        <w:tc>
          <w:tcPr>
            <w:tcW w:w="1134" w:type="dxa"/>
            <w:vAlign w:val="center"/>
            <w:hideMark/>
          </w:tcPr>
          <w:p w14:paraId="455D8F72"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10 016 110</w:t>
            </w:r>
          </w:p>
        </w:tc>
        <w:tc>
          <w:tcPr>
            <w:tcW w:w="1276" w:type="dxa"/>
            <w:vAlign w:val="center"/>
            <w:hideMark/>
          </w:tcPr>
          <w:p w14:paraId="3154E267"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9 961 062</w:t>
            </w:r>
          </w:p>
        </w:tc>
        <w:tc>
          <w:tcPr>
            <w:tcW w:w="1276" w:type="dxa"/>
            <w:vAlign w:val="center"/>
            <w:hideMark/>
          </w:tcPr>
          <w:p w14:paraId="207E6907"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10 597 964</w:t>
            </w:r>
          </w:p>
        </w:tc>
        <w:tc>
          <w:tcPr>
            <w:tcW w:w="1417" w:type="dxa"/>
            <w:vAlign w:val="center"/>
            <w:hideMark/>
          </w:tcPr>
          <w:p w14:paraId="2C9002B1"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9 088 605</w:t>
            </w:r>
          </w:p>
        </w:tc>
        <w:tc>
          <w:tcPr>
            <w:tcW w:w="1418" w:type="dxa"/>
            <w:vAlign w:val="center"/>
            <w:hideMark/>
          </w:tcPr>
          <w:p w14:paraId="2BC40F47"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8 894 820</w:t>
            </w:r>
          </w:p>
        </w:tc>
      </w:tr>
      <w:tr w:rsidR="00A22693" w:rsidRPr="009E1C9D" w14:paraId="10536C62" w14:textId="77777777" w:rsidTr="001F679F">
        <w:trPr>
          <w:trHeight w:val="284"/>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3913ACFE" w14:textId="77777777" w:rsidR="00A22693" w:rsidRPr="009E1C9D" w:rsidRDefault="00A22693" w:rsidP="00A22693">
            <w:pPr>
              <w:jc w:val="left"/>
              <w:rPr>
                <w:rFonts w:eastAsia="Times New Roman" w:cs="Times New Roman"/>
                <w:color w:val="000000"/>
                <w:sz w:val="18"/>
                <w:szCs w:val="18"/>
                <w:lang w:eastAsia="lv-LV"/>
              </w:rPr>
            </w:pPr>
            <w:r w:rsidRPr="009E1C9D">
              <w:rPr>
                <w:rFonts w:eastAsia="Times New Roman" w:cs="Times New Roman"/>
                <w:color w:val="000000"/>
                <w:sz w:val="18"/>
                <w:szCs w:val="18"/>
                <w:lang w:eastAsia="lv-LV"/>
              </w:rPr>
              <w:t>citi ieņēmumi</w:t>
            </w:r>
          </w:p>
        </w:tc>
        <w:tc>
          <w:tcPr>
            <w:tcW w:w="1134" w:type="dxa"/>
            <w:vAlign w:val="center"/>
            <w:hideMark/>
          </w:tcPr>
          <w:p w14:paraId="42E070E7"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1 234 686</w:t>
            </w:r>
          </w:p>
        </w:tc>
        <w:tc>
          <w:tcPr>
            <w:tcW w:w="1276" w:type="dxa"/>
            <w:vAlign w:val="center"/>
            <w:hideMark/>
          </w:tcPr>
          <w:p w14:paraId="37582596"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204 275</w:t>
            </w:r>
          </w:p>
        </w:tc>
        <w:tc>
          <w:tcPr>
            <w:tcW w:w="1276" w:type="dxa"/>
            <w:vAlign w:val="center"/>
            <w:hideMark/>
          </w:tcPr>
          <w:p w14:paraId="4BA6B2E6"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369 248</w:t>
            </w:r>
          </w:p>
        </w:tc>
        <w:tc>
          <w:tcPr>
            <w:tcW w:w="1417" w:type="dxa"/>
            <w:vAlign w:val="center"/>
            <w:hideMark/>
          </w:tcPr>
          <w:p w14:paraId="5529FF5D"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1 450 629</w:t>
            </w:r>
          </w:p>
        </w:tc>
        <w:tc>
          <w:tcPr>
            <w:tcW w:w="1418" w:type="dxa"/>
            <w:vAlign w:val="center"/>
            <w:hideMark/>
          </w:tcPr>
          <w:p w14:paraId="47367C82" w14:textId="77777777" w:rsidR="00A22693" w:rsidRPr="001F679F"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eastAsia="lv-LV"/>
              </w:rPr>
            </w:pPr>
            <w:r w:rsidRPr="001F679F">
              <w:rPr>
                <w:rFonts w:eastAsia="Times New Roman" w:cs="Times New Roman"/>
                <w:color w:val="000000"/>
                <w:sz w:val="20"/>
                <w:szCs w:val="20"/>
                <w:lang w:eastAsia="lv-LV"/>
              </w:rPr>
              <w:t>571 198</w:t>
            </w:r>
          </w:p>
        </w:tc>
      </w:tr>
    </w:tbl>
    <w:p w14:paraId="53BEB45C" w14:textId="77777777" w:rsidR="00A22693" w:rsidRPr="00A22693" w:rsidRDefault="00A22693" w:rsidP="00A22693">
      <w:pPr>
        <w:suppressAutoHyphens/>
        <w:autoSpaceDN w:val="0"/>
        <w:ind w:firstLine="720"/>
        <w:rPr>
          <w:rFonts w:eastAsia="Calibri" w:cs="Times New Roman"/>
          <w:szCs w:val="24"/>
          <w:u w:color="FFFFFF" w:themeColor="background1"/>
        </w:rPr>
      </w:pPr>
    </w:p>
    <w:tbl>
      <w:tblPr>
        <w:tblStyle w:val="PlainTable2"/>
        <w:tblW w:w="9356" w:type="dxa"/>
        <w:tblBorders>
          <w:top w:val="single" w:sz="12" w:space="0" w:color="000000" w:themeColor="text1"/>
          <w:bottom w:val="single" w:sz="12" w:space="0" w:color="000000" w:themeColor="text1"/>
          <w:insideH w:val="single" w:sz="4" w:space="0" w:color="7F7F7F" w:themeColor="text1" w:themeTint="80"/>
        </w:tblBorders>
        <w:tblLook w:val="04A0" w:firstRow="1" w:lastRow="0" w:firstColumn="1" w:lastColumn="0" w:noHBand="0" w:noVBand="1"/>
      </w:tblPr>
      <w:tblGrid>
        <w:gridCol w:w="2127"/>
        <w:gridCol w:w="1417"/>
        <w:gridCol w:w="1418"/>
        <w:gridCol w:w="1417"/>
        <w:gridCol w:w="1559"/>
        <w:gridCol w:w="1418"/>
      </w:tblGrid>
      <w:tr w:rsidR="00A22693" w:rsidRPr="004E6C75" w14:paraId="19C0DC07" w14:textId="77777777" w:rsidTr="004E6C75">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127" w:type="dxa"/>
            <w:tcBorders>
              <w:bottom w:val="none" w:sz="0" w:space="0" w:color="auto"/>
            </w:tcBorders>
            <w:vAlign w:val="center"/>
            <w:hideMark/>
          </w:tcPr>
          <w:p w14:paraId="5619FEA5" w14:textId="6CB95DB9" w:rsidR="00A22693" w:rsidRPr="004E6C75" w:rsidRDefault="00A22693" w:rsidP="004E6C75">
            <w:pPr>
              <w:rPr>
                <w:rFonts w:eastAsia="Times New Roman" w:cs="Times New Roman"/>
                <w:b w:val="0"/>
                <w:bCs w:val="0"/>
                <w:color w:val="000000"/>
                <w:szCs w:val="24"/>
                <w:lang w:eastAsia="lv-LV"/>
              </w:rPr>
            </w:pPr>
            <w:r w:rsidRPr="004E6C75">
              <w:rPr>
                <w:rFonts w:eastAsia="Times New Roman" w:cs="Times New Roman"/>
                <w:color w:val="000000"/>
                <w:szCs w:val="24"/>
                <w:lang w:eastAsia="lv-LV"/>
              </w:rPr>
              <w:t> </w:t>
            </w:r>
          </w:p>
        </w:tc>
        <w:tc>
          <w:tcPr>
            <w:tcW w:w="1417" w:type="dxa"/>
            <w:tcBorders>
              <w:bottom w:val="none" w:sz="0" w:space="0" w:color="auto"/>
            </w:tcBorders>
            <w:vAlign w:val="center"/>
            <w:hideMark/>
          </w:tcPr>
          <w:p w14:paraId="3E4AD5E2" w14:textId="77777777" w:rsidR="00A22693" w:rsidRPr="004E6C75"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lv-LV"/>
              </w:rPr>
            </w:pPr>
            <w:r w:rsidRPr="004E6C75">
              <w:rPr>
                <w:rFonts w:eastAsia="Times New Roman" w:cs="Times New Roman"/>
                <w:color w:val="000000"/>
                <w:szCs w:val="24"/>
                <w:lang w:eastAsia="lv-LV"/>
              </w:rPr>
              <w:t>2017.gads</w:t>
            </w:r>
          </w:p>
        </w:tc>
        <w:tc>
          <w:tcPr>
            <w:tcW w:w="1418" w:type="dxa"/>
            <w:tcBorders>
              <w:bottom w:val="none" w:sz="0" w:space="0" w:color="auto"/>
            </w:tcBorders>
            <w:vAlign w:val="center"/>
            <w:hideMark/>
          </w:tcPr>
          <w:p w14:paraId="57FC260D" w14:textId="77777777" w:rsidR="00A22693" w:rsidRPr="004E6C75"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lv-LV"/>
              </w:rPr>
            </w:pPr>
            <w:r w:rsidRPr="004E6C75">
              <w:rPr>
                <w:rFonts w:eastAsia="Times New Roman" w:cs="Times New Roman"/>
                <w:color w:val="000000"/>
                <w:szCs w:val="24"/>
                <w:lang w:eastAsia="lv-LV"/>
              </w:rPr>
              <w:t>2018.gads</w:t>
            </w:r>
          </w:p>
        </w:tc>
        <w:tc>
          <w:tcPr>
            <w:tcW w:w="1417" w:type="dxa"/>
            <w:tcBorders>
              <w:bottom w:val="none" w:sz="0" w:space="0" w:color="auto"/>
            </w:tcBorders>
            <w:vAlign w:val="center"/>
            <w:hideMark/>
          </w:tcPr>
          <w:p w14:paraId="7F4CB096" w14:textId="77777777" w:rsidR="00A22693" w:rsidRPr="004E6C75"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lv-LV"/>
              </w:rPr>
            </w:pPr>
            <w:r w:rsidRPr="004E6C75">
              <w:rPr>
                <w:rFonts w:eastAsia="Times New Roman" w:cs="Times New Roman"/>
                <w:color w:val="000000"/>
                <w:szCs w:val="24"/>
                <w:lang w:eastAsia="lv-LV"/>
              </w:rPr>
              <w:t>2019.gads</w:t>
            </w:r>
          </w:p>
        </w:tc>
        <w:tc>
          <w:tcPr>
            <w:tcW w:w="1559" w:type="dxa"/>
            <w:tcBorders>
              <w:bottom w:val="none" w:sz="0" w:space="0" w:color="auto"/>
            </w:tcBorders>
            <w:vAlign w:val="center"/>
            <w:hideMark/>
          </w:tcPr>
          <w:p w14:paraId="3C1F71F7" w14:textId="77777777" w:rsidR="00A22693" w:rsidRPr="004E6C75"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lv-LV"/>
              </w:rPr>
            </w:pPr>
            <w:r w:rsidRPr="004E6C75">
              <w:rPr>
                <w:rFonts w:eastAsia="Times New Roman" w:cs="Times New Roman"/>
                <w:color w:val="000000"/>
                <w:szCs w:val="24"/>
                <w:lang w:eastAsia="lv-LV"/>
              </w:rPr>
              <w:t>2020.gads</w:t>
            </w:r>
          </w:p>
        </w:tc>
        <w:tc>
          <w:tcPr>
            <w:tcW w:w="1418" w:type="dxa"/>
            <w:tcBorders>
              <w:bottom w:val="none" w:sz="0" w:space="0" w:color="auto"/>
            </w:tcBorders>
            <w:vAlign w:val="center"/>
            <w:hideMark/>
          </w:tcPr>
          <w:p w14:paraId="1D63D3CB" w14:textId="77777777" w:rsidR="00A22693" w:rsidRPr="004E6C75" w:rsidRDefault="00A22693" w:rsidP="00A2269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lv-LV"/>
              </w:rPr>
            </w:pPr>
            <w:r w:rsidRPr="004E6C75">
              <w:rPr>
                <w:rFonts w:eastAsia="Times New Roman" w:cs="Times New Roman"/>
                <w:color w:val="000000"/>
                <w:szCs w:val="24"/>
                <w:lang w:eastAsia="lv-LV"/>
              </w:rPr>
              <w:t>2021.gads</w:t>
            </w:r>
          </w:p>
        </w:tc>
      </w:tr>
      <w:tr w:rsidR="00A22693" w:rsidRPr="004E6C75" w14:paraId="04407794" w14:textId="77777777" w:rsidTr="004E6C75">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127" w:type="dxa"/>
            <w:tcBorders>
              <w:top w:val="none" w:sz="0" w:space="0" w:color="auto"/>
              <w:bottom w:val="none" w:sz="0" w:space="0" w:color="auto"/>
            </w:tcBorders>
            <w:vAlign w:val="center"/>
            <w:hideMark/>
          </w:tcPr>
          <w:p w14:paraId="16C5C4BF" w14:textId="77777777" w:rsidR="00A22693" w:rsidRPr="004E6C75" w:rsidRDefault="00A22693" w:rsidP="00A22693">
            <w:pPr>
              <w:jc w:val="left"/>
              <w:rPr>
                <w:rFonts w:eastAsia="Times New Roman" w:cs="Times New Roman"/>
                <w:color w:val="000000"/>
                <w:szCs w:val="24"/>
                <w:lang w:eastAsia="lv-LV"/>
              </w:rPr>
            </w:pPr>
            <w:r w:rsidRPr="004E6C75">
              <w:rPr>
                <w:rFonts w:eastAsia="Times New Roman" w:cs="Times New Roman"/>
                <w:color w:val="000000"/>
                <w:szCs w:val="24"/>
                <w:lang w:eastAsia="lv-LV"/>
              </w:rPr>
              <w:t>Peļņa / zaudējumi</w:t>
            </w:r>
          </w:p>
        </w:tc>
        <w:tc>
          <w:tcPr>
            <w:tcW w:w="1417" w:type="dxa"/>
            <w:tcBorders>
              <w:top w:val="none" w:sz="0" w:space="0" w:color="auto"/>
              <w:bottom w:val="none" w:sz="0" w:space="0" w:color="auto"/>
            </w:tcBorders>
            <w:vAlign w:val="center"/>
            <w:hideMark/>
          </w:tcPr>
          <w:p w14:paraId="3C19A2D0"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6 423</w:t>
            </w:r>
          </w:p>
        </w:tc>
        <w:tc>
          <w:tcPr>
            <w:tcW w:w="1418" w:type="dxa"/>
            <w:tcBorders>
              <w:top w:val="none" w:sz="0" w:space="0" w:color="auto"/>
              <w:bottom w:val="none" w:sz="0" w:space="0" w:color="auto"/>
            </w:tcBorders>
            <w:vAlign w:val="center"/>
            <w:hideMark/>
          </w:tcPr>
          <w:p w14:paraId="3E87CDB8"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-2 755 526</w:t>
            </w:r>
          </w:p>
        </w:tc>
        <w:tc>
          <w:tcPr>
            <w:tcW w:w="1417" w:type="dxa"/>
            <w:tcBorders>
              <w:top w:val="none" w:sz="0" w:space="0" w:color="auto"/>
              <w:bottom w:val="none" w:sz="0" w:space="0" w:color="auto"/>
            </w:tcBorders>
            <w:vAlign w:val="center"/>
            <w:hideMark/>
          </w:tcPr>
          <w:p w14:paraId="7AEBE29C"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-3 407 194</w:t>
            </w:r>
          </w:p>
        </w:tc>
        <w:tc>
          <w:tcPr>
            <w:tcW w:w="1559" w:type="dxa"/>
            <w:tcBorders>
              <w:top w:val="none" w:sz="0" w:space="0" w:color="auto"/>
              <w:bottom w:val="none" w:sz="0" w:space="0" w:color="auto"/>
            </w:tcBorders>
            <w:vAlign w:val="center"/>
            <w:hideMark/>
          </w:tcPr>
          <w:p w14:paraId="4661618C"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-448 588</w:t>
            </w:r>
          </w:p>
        </w:tc>
        <w:tc>
          <w:tcPr>
            <w:tcW w:w="1418" w:type="dxa"/>
            <w:tcBorders>
              <w:top w:val="none" w:sz="0" w:space="0" w:color="auto"/>
              <w:bottom w:val="none" w:sz="0" w:space="0" w:color="auto"/>
            </w:tcBorders>
            <w:vAlign w:val="center"/>
            <w:hideMark/>
          </w:tcPr>
          <w:p w14:paraId="20E820D6"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417 646</w:t>
            </w:r>
          </w:p>
        </w:tc>
      </w:tr>
      <w:tr w:rsidR="00A22693" w:rsidRPr="004E6C75" w14:paraId="7C754128" w14:textId="77777777" w:rsidTr="004E6C75">
        <w:trPr>
          <w:trHeight w:val="301"/>
        </w:trPr>
        <w:tc>
          <w:tcPr>
            <w:cnfStyle w:val="001000000000" w:firstRow="0" w:lastRow="0" w:firstColumn="1" w:lastColumn="0" w:oddVBand="0" w:evenVBand="0" w:oddHBand="0" w:evenHBand="0" w:firstRowFirstColumn="0" w:firstRowLastColumn="0" w:lastRowFirstColumn="0" w:lastRowLastColumn="0"/>
            <w:tcW w:w="2127" w:type="dxa"/>
            <w:vAlign w:val="center"/>
            <w:hideMark/>
          </w:tcPr>
          <w:p w14:paraId="38382755" w14:textId="77777777" w:rsidR="00A22693" w:rsidRPr="004E6C75" w:rsidRDefault="00A22693" w:rsidP="00A22693">
            <w:pPr>
              <w:jc w:val="left"/>
              <w:rPr>
                <w:rFonts w:eastAsia="Times New Roman" w:cs="Times New Roman"/>
                <w:color w:val="000000"/>
                <w:szCs w:val="24"/>
                <w:lang w:eastAsia="lv-LV"/>
              </w:rPr>
            </w:pPr>
            <w:r w:rsidRPr="004E6C75">
              <w:rPr>
                <w:rFonts w:eastAsia="Times New Roman" w:cs="Times New Roman"/>
                <w:color w:val="000000"/>
                <w:szCs w:val="24"/>
                <w:lang w:eastAsia="lv-LV"/>
              </w:rPr>
              <w:t>Pamatkapitāls</w:t>
            </w:r>
          </w:p>
        </w:tc>
        <w:tc>
          <w:tcPr>
            <w:tcW w:w="1417" w:type="dxa"/>
            <w:vAlign w:val="center"/>
            <w:hideMark/>
          </w:tcPr>
          <w:p w14:paraId="5D49B50E" w14:textId="77777777" w:rsidR="00A22693" w:rsidRPr="004E6C75"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40 829 203</w:t>
            </w:r>
          </w:p>
        </w:tc>
        <w:tc>
          <w:tcPr>
            <w:tcW w:w="1418" w:type="dxa"/>
            <w:vAlign w:val="center"/>
            <w:hideMark/>
          </w:tcPr>
          <w:p w14:paraId="6FB3B75E" w14:textId="77777777" w:rsidR="00A22693" w:rsidRPr="004E6C75"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45 088 621</w:t>
            </w:r>
          </w:p>
        </w:tc>
        <w:tc>
          <w:tcPr>
            <w:tcW w:w="1417" w:type="dxa"/>
            <w:vAlign w:val="center"/>
            <w:hideMark/>
          </w:tcPr>
          <w:p w14:paraId="5C8E96D2" w14:textId="77777777" w:rsidR="00A22693" w:rsidRPr="004E6C75"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49 968 773</w:t>
            </w:r>
          </w:p>
        </w:tc>
        <w:tc>
          <w:tcPr>
            <w:tcW w:w="1559" w:type="dxa"/>
            <w:vAlign w:val="center"/>
            <w:hideMark/>
          </w:tcPr>
          <w:p w14:paraId="653CD1ED" w14:textId="77777777" w:rsidR="00A22693" w:rsidRPr="004E6C75"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65 304 041</w:t>
            </w:r>
          </w:p>
        </w:tc>
        <w:tc>
          <w:tcPr>
            <w:tcW w:w="1418" w:type="dxa"/>
            <w:vAlign w:val="center"/>
            <w:hideMark/>
          </w:tcPr>
          <w:p w14:paraId="694E508E" w14:textId="77777777" w:rsidR="00A22693" w:rsidRPr="004E6C75" w:rsidRDefault="00A22693" w:rsidP="00A22693">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145 386 707</w:t>
            </w:r>
          </w:p>
        </w:tc>
      </w:tr>
      <w:tr w:rsidR="00A22693" w:rsidRPr="004E6C75" w14:paraId="7829B832" w14:textId="77777777" w:rsidTr="004E6C75">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2127" w:type="dxa"/>
            <w:tcBorders>
              <w:top w:val="none" w:sz="0" w:space="0" w:color="auto"/>
              <w:bottom w:val="none" w:sz="0" w:space="0" w:color="auto"/>
            </w:tcBorders>
            <w:vAlign w:val="center"/>
            <w:hideMark/>
          </w:tcPr>
          <w:p w14:paraId="3951991D" w14:textId="77777777" w:rsidR="00A22693" w:rsidRPr="004E6C75" w:rsidRDefault="00A22693" w:rsidP="00A22693">
            <w:pPr>
              <w:jc w:val="left"/>
              <w:rPr>
                <w:rFonts w:eastAsia="Times New Roman" w:cs="Times New Roman"/>
                <w:color w:val="000000"/>
                <w:szCs w:val="24"/>
                <w:lang w:eastAsia="lv-LV"/>
              </w:rPr>
            </w:pPr>
            <w:r w:rsidRPr="004E6C75">
              <w:rPr>
                <w:rFonts w:eastAsia="Times New Roman" w:cs="Times New Roman"/>
                <w:color w:val="000000"/>
                <w:szCs w:val="24"/>
                <w:lang w:eastAsia="lv-LV"/>
              </w:rPr>
              <w:t>Pašu kapitāls</w:t>
            </w:r>
          </w:p>
        </w:tc>
        <w:tc>
          <w:tcPr>
            <w:tcW w:w="1417" w:type="dxa"/>
            <w:tcBorders>
              <w:top w:val="none" w:sz="0" w:space="0" w:color="auto"/>
              <w:bottom w:val="none" w:sz="0" w:space="0" w:color="auto"/>
            </w:tcBorders>
            <w:vAlign w:val="center"/>
            <w:hideMark/>
          </w:tcPr>
          <w:p w14:paraId="0A6BB180"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29 150 519</w:t>
            </w:r>
          </w:p>
        </w:tc>
        <w:tc>
          <w:tcPr>
            <w:tcW w:w="1418" w:type="dxa"/>
            <w:tcBorders>
              <w:top w:val="none" w:sz="0" w:space="0" w:color="auto"/>
              <w:bottom w:val="none" w:sz="0" w:space="0" w:color="auto"/>
            </w:tcBorders>
            <w:vAlign w:val="center"/>
            <w:hideMark/>
          </w:tcPr>
          <w:p w14:paraId="6085254F"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30 654 411</w:t>
            </w:r>
          </w:p>
        </w:tc>
        <w:tc>
          <w:tcPr>
            <w:tcW w:w="1417" w:type="dxa"/>
            <w:tcBorders>
              <w:top w:val="none" w:sz="0" w:space="0" w:color="auto"/>
              <w:bottom w:val="none" w:sz="0" w:space="0" w:color="auto"/>
            </w:tcBorders>
            <w:vAlign w:val="center"/>
            <w:hideMark/>
          </w:tcPr>
          <w:p w14:paraId="6EF52F2C"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32 124 063</w:t>
            </w:r>
          </w:p>
        </w:tc>
        <w:tc>
          <w:tcPr>
            <w:tcW w:w="1559" w:type="dxa"/>
            <w:tcBorders>
              <w:top w:val="none" w:sz="0" w:space="0" w:color="auto"/>
              <w:bottom w:val="none" w:sz="0" w:space="0" w:color="auto"/>
            </w:tcBorders>
            <w:vAlign w:val="center"/>
            <w:hideMark/>
          </w:tcPr>
          <w:p w14:paraId="4F1FA544"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47 010 743</w:t>
            </w:r>
          </w:p>
        </w:tc>
        <w:tc>
          <w:tcPr>
            <w:tcW w:w="1418" w:type="dxa"/>
            <w:tcBorders>
              <w:top w:val="none" w:sz="0" w:space="0" w:color="auto"/>
              <w:bottom w:val="none" w:sz="0" w:space="0" w:color="auto"/>
            </w:tcBorders>
            <w:vAlign w:val="center"/>
            <w:hideMark/>
          </w:tcPr>
          <w:p w14:paraId="0C140C54" w14:textId="77777777" w:rsidR="00A22693" w:rsidRPr="004E6C75" w:rsidRDefault="00A22693" w:rsidP="00A22693">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lv-LV"/>
              </w:rPr>
            </w:pPr>
            <w:r w:rsidRPr="004E6C75">
              <w:rPr>
                <w:rFonts w:eastAsia="Times New Roman" w:cs="Times New Roman"/>
                <w:color w:val="000000"/>
                <w:szCs w:val="24"/>
                <w:lang w:eastAsia="lv-LV"/>
              </w:rPr>
              <w:t>127 511 056</w:t>
            </w:r>
          </w:p>
        </w:tc>
      </w:tr>
    </w:tbl>
    <w:p w14:paraId="7F419D19" w14:textId="2A5E9BDA" w:rsidR="00A22693" w:rsidRPr="00A22693" w:rsidRDefault="00A22693" w:rsidP="0036257A">
      <w:pPr>
        <w:suppressAutoHyphens/>
        <w:autoSpaceDN w:val="0"/>
        <w:ind w:firstLine="720"/>
        <w:rPr>
          <w:rFonts w:eastAsia="Calibri" w:cs="Times New Roman"/>
          <w:iCs/>
          <w:szCs w:val="24"/>
          <w:u w:color="FFFFFF" w:themeColor="background1"/>
        </w:rPr>
      </w:pPr>
      <w:r w:rsidRPr="00A22693">
        <w:rPr>
          <w:rFonts w:eastAsia="Calibri" w:cs="Times New Roman"/>
          <w:iCs/>
          <w:szCs w:val="24"/>
          <w:u w:color="FFFFFF" w:themeColor="background1"/>
        </w:rPr>
        <w:t xml:space="preserve">Savukārt  2021.gada saimnieciskās darbības rezultāts (peļņa </w:t>
      </w:r>
      <w:r w:rsidR="00F93116">
        <w:rPr>
          <w:rFonts w:eastAsia="Calibri" w:cs="Times New Roman"/>
          <w:iCs/>
          <w:szCs w:val="24"/>
          <w:u w:color="FFFFFF" w:themeColor="background1"/>
        </w:rPr>
        <w:t>–</w:t>
      </w:r>
      <w:r w:rsidRPr="00A22693">
        <w:rPr>
          <w:rFonts w:eastAsia="Calibri" w:cs="Times New Roman"/>
          <w:iCs/>
          <w:szCs w:val="24"/>
          <w:u w:color="FFFFFF" w:themeColor="background1"/>
        </w:rPr>
        <w:t xml:space="preserve"> </w:t>
      </w:r>
      <w:r w:rsidR="00F93116" w:rsidRPr="004367BE">
        <w:rPr>
          <w:rFonts w:eastAsia="Calibri" w:cs="Times New Roman"/>
          <w:iCs/>
          <w:szCs w:val="24"/>
          <w:u w:color="FFFFFF" w:themeColor="background1"/>
        </w:rPr>
        <w:t>417 646 </w:t>
      </w:r>
      <w:r w:rsidRPr="004367BE">
        <w:rPr>
          <w:rFonts w:eastAsia="Calibri" w:cs="Times New Roman"/>
          <w:iCs/>
          <w:szCs w:val="24"/>
          <w:u w:color="FFFFFF" w:themeColor="background1"/>
        </w:rPr>
        <w:t>euro</w:t>
      </w:r>
      <w:r w:rsidRPr="00A22693">
        <w:rPr>
          <w:rFonts w:eastAsia="Calibri" w:cs="Times New Roman"/>
          <w:iCs/>
          <w:szCs w:val="24"/>
          <w:u w:color="FFFFFF" w:themeColor="background1"/>
        </w:rPr>
        <w:t>) ir labākais peļņas rādītājs kopš 2010.gada, kas panākts galvenokārt uz ieņēmumu palielināšanās un arī izmaksu samazināšanas rēķina. Ieņēmumu palielinājums saistīts ar valsts apmaksāto veselības aprūpes pakalpojumu tarifu izmaiņām ārstniecības personāla darba samaksas palielinājuma nodrošināšanai, piemaksu pie gultu dienas intensīvās terapijas pacientiem, papildus ieņēmumiem par Covid-19 pacientu ārstēšanu un laboratorisko testēšanu, kā arī valstiski izveidotiem mehānismiem Covid-19 ietekmes mazināšanai, nodrošinot ar pandēmiju saistīto izmaksu kompensāciju.</w:t>
      </w:r>
      <w:r w:rsidR="00983ED9">
        <w:rPr>
          <w:rFonts w:eastAsia="Calibri" w:cs="Times New Roman"/>
          <w:iCs/>
          <w:szCs w:val="24"/>
          <w:u w:color="FFFFFF" w:themeColor="background1"/>
        </w:rPr>
        <w:t xml:space="preserve">   </w:t>
      </w:r>
    </w:p>
    <w:p w14:paraId="1334B64E" w14:textId="38D1A600" w:rsidR="00A22693" w:rsidRPr="00A22693" w:rsidRDefault="00A22693" w:rsidP="0036257A">
      <w:pPr>
        <w:suppressAutoHyphens/>
        <w:autoSpaceDN w:val="0"/>
        <w:ind w:firstLine="720"/>
        <w:rPr>
          <w:rFonts w:eastAsia="Calibri" w:cs="Times New Roman"/>
        </w:rPr>
      </w:pPr>
      <w:r w:rsidRPr="00A22693">
        <w:rPr>
          <w:rFonts w:eastAsia="Calibri" w:cs="Times New Roman"/>
        </w:rPr>
        <w:t>Slimnīcas noteiktās prioritātes, mērķi un rīcības virzieni vērsti uz to, lai Slimnīcā uzlabotu stacionārās un ambulatorās veselības aprūpes pārvaldi, pakalpojumu kvalitāti, pieejamību un efektīvu funkciju nodrošināšanu, resursu pārvaldību un veicinātu Slimnīcas ilgtspējīgu attīstību,  pilnveidojot infrastruktūru un īstenojot iniciatīvu – jaun</w:t>
      </w:r>
      <w:r w:rsidR="0036257A" w:rsidRPr="0036257A">
        <w:rPr>
          <w:rFonts w:eastAsia="Calibri" w:cs="Times New Roman"/>
        </w:rPr>
        <w:t>u</w:t>
      </w:r>
      <w:r w:rsidRPr="00A22693">
        <w:rPr>
          <w:rFonts w:eastAsia="Calibri" w:cs="Times New Roman"/>
        </w:rPr>
        <w:t xml:space="preserve"> korpus</w:t>
      </w:r>
      <w:r w:rsidR="0036257A" w:rsidRPr="0036257A">
        <w:rPr>
          <w:rFonts w:eastAsia="Calibri" w:cs="Times New Roman"/>
        </w:rPr>
        <w:t>u</w:t>
      </w:r>
      <w:r w:rsidR="00983ED9" w:rsidRPr="0036257A">
        <w:rPr>
          <w:rFonts w:eastAsia="Calibri" w:cs="Times New Roman"/>
        </w:rPr>
        <w:t xml:space="preserve"> (A2</w:t>
      </w:r>
      <w:r w:rsidR="0036257A" w:rsidRPr="0036257A">
        <w:rPr>
          <w:rFonts w:eastAsia="Calibri" w:cs="Times New Roman"/>
        </w:rPr>
        <w:t>, B</w:t>
      </w:r>
      <w:r w:rsidR="00983ED9" w:rsidRPr="0036257A">
        <w:rPr>
          <w:rFonts w:eastAsia="Calibri" w:cs="Times New Roman"/>
        </w:rPr>
        <w:t>)</w:t>
      </w:r>
      <w:r w:rsidRPr="00A22693">
        <w:rPr>
          <w:rFonts w:eastAsia="Calibri" w:cs="Times New Roman"/>
        </w:rPr>
        <w:t xml:space="preserve"> būvniecības turpināšanu, turpinātu īstenot pētniecisko darbu un nodrošinātu medicīniskās izglītības programmas, kā arī nodrošinātu finansiāli stabilu  darbību.</w:t>
      </w:r>
    </w:p>
    <w:p w14:paraId="6842894D" w14:textId="68AF5E01" w:rsidR="00A22693" w:rsidRPr="00A22693" w:rsidRDefault="00A22693" w:rsidP="0036257A">
      <w:pPr>
        <w:suppressAutoHyphens/>
        <w:autoSpaceDN w:val="0"/>
        <w:ind w:firstLine="720"/>
        <w:rPr>
          <w:rFonts w:eastAsia="Calibri" w:cs="Times New Roman"/>
          <w:color w:val="000000" w:themeColor="text1"/>
        </w:rPr>
      </w:pPr>
      <w:r w:rsidRPr="00A22693">
        <w:rPr>
          <w:rFonts w:eastAsia="Calibri" w:cs="Times New Roman"/>
          <w:color w:val="000000" w:themeColor="text1"/>
        </w:rPr>
        <w:t xml:space="preserve">Slimnīcas valde patstāvīgi izvērtē situāciju un piemērojas mainīgajiem apstākļiem, operatīvi pārorganizējot </w:t>
      </w:r>
      <w:r w:rsidR="0036257A" w:rsidRPr="0036257A">
        <w:rPr>
          <w:rFonts w:eastAsia="Calibri" w:cs="Times New Roman"/>
          <w:color w:val="000000" w:themeColor="text1"/>
        </w:rPr>
        <w:t>PSKUS</w:t>
      </w:r>
      <w:r w:rsidRPr="00A22693">
        <w:rPr>
          <w:rFonts w:eastAsia="Calibri" w:cs="Times New Roman"/>
          <w:color w:val="000000" w:themeColor="text1"/>
        </w:rPr>
        <w:t xml:space="preserve"> darbu, telpas, tehnoloģiju atjaunošanu, atbilstoši pacientu vajadzībām, turpinot darbu pie infrastruktūras projektu īstenošanas </w:t>
      </w:r>
      <w:r w:rsidR="0036257A" w:rsidRPr="0036257A">
        <w:rPr>
          <w:rFonts w:eastAsia="Calibri" w:cs="Times New Roman"/>
          <w:color w:val="000000" w:themeColor="text1"/>
        </w:rPr>
        <w:t>PSKUS</w:t>
      </w:r>
      <w:r w:rsidRPr="00A22693">
        <w:rPr>
          <w:rFonts w:eastAsia="Calibri" w:cs="Times New Roman"/>
          <w:color w:val="000000" w:themeColor="text1"/>
        </w:rPr>
        <w:t xml:space="preserve"> kapacitātes stiprināšanā. </w:t>
      </w:r>
    </w:p>
    <w:p w14:paraId="5B9A4D4D" w14:textId="77777777" w:rsidR="00A22693" w:rsidRPr="00A22693" w:rsidRDefault="00A22693" w:rsidP="0036257A">
      <w:pPr>
        <w:suppressAutoHyphens/>
        <w:autoSpaceDN w:val="0"/>
        <w:ind w:firstLine="720"/>
        <w:rPr>
          <w:rFonts w:eastAsia="Calibri" w:cs="Times New Roman"/>
          <w:color w:val="000000" w:themeColor="text1"/>
        </w:rPr>
      </w:pPr>
      <w:r w:rsidRPr="00A22693">
        <w:rPr>
          <w:rFonts w:eastAsia="Calibri" w:cs="Times New Roman"/>
          <w:color w:val="000000" w:themeColor="text1"/>
        </w:rPr>
        <w:t>Pozitīva ietekme ir valstiski radītajiem mehānismiem Covid-19 ietekmes mazināšanai, nodrošinot ar pandēmiju saistīto izmaksu pieauguma kompensāciju un turpinot darbu pie pakalpojumu tarifu pārrēķiniem, kā arī ieguldījumiem pamatkapitālā.</w:t>
      </w:r>
    </w:p>
    <w:p w14:paraId="6A68F9E0" w14:textId="78BB51A2" w:rsidR="00EF6F95" w:rsidRPr="00F00378" w:rsidRDefault="00AB6B11" w:rsidP="00F00378">
      <w:pPr>
        <w:pStyle w:val="Heading3"/>
        <w:numPr>
          <w:ilvl w:val="1"/>
          <w:numId w:val="47"/>
        </w:numPr>
        <w:jc w:val="both"/>
        <w:rPr>
          <w:rFonts w:cs="Times New Roman"/>
        </w:rPr>
      </w:pPr>
      <w:bookmarkStart w:id="11" w:name="_Ref79572705"/>
      <w:r w:rsidRPr="00F00378">
        <w:rPr>
          <w:rFonts w:cs="Times New Roman"/>
        </w:rPr>
        <w:t>Stacionārās veselības aprūpes pakalpojumi</w:t>
      </w:r>
      <w:bookmarkEnd w:id="11"/>
    </w:p>
    <w:p w14:paraId="036F10FB" w14:textId="6091418E" w:rsidR="00EF6F95" w:rsidRPr="00F00378" w:rsidRDefault="00AB6B11" w:rsidP="00ED6DF2">
      <w:pPr>
        <w:ind w:firstLine="720"/>
        <w:rPr>
          <w:rFonts w:cs="Times New Roman"/>
          <w:szCs w:val="24"/>
        </w:rPr>
      </w:pPr>
      <w:r w:rsidRPr="00F00378">
        <w:rPr>
          <w:rFonts w:cs="Times New Roman"/>
          <w:szCs w:val="24"/>
        </w:rPr>
        <w:t>Vie</w:t>
      </w:r>
      <w:r w:rsidR="002A4FD6" w:rsidRPr="00F00378">
        <w:rPr>
          <w:rFonts w:cs="Times New Roman"/>
          <w:szCs w:val="24"/>
        </w:rPr>
        <w:t>nk</w:t>
      </w:r>
      <w:r w:rsidRPr="00F00378">
        <w:rPr>
          <w:rFonts w:cs="Times New Roman"/>
          <w:szCs w:val="24"/>
        </w:rPr>
        <w:t xml:space="preserve">opus tiks izvērtēti </w:t>
      </w:r>
      <w:r w:rsidR="002A4FD6" w:rsidRPr="00F00378">
        <w:rPr>
          <w:rFonts w:cs="Times New Roman"/>
          <w:szCs w:val="24"/>
        </w:rPr>
        <w:t xml:space="preserve">PSKUS </w:t>
      </w:r>
      <w:r w:rsidRPr="00F00378">
        <w:rPr>
          <w:rFonts w:cs="Times New Roman"/>
          <w:szCs w:val="24"/>
        </w:rPr>
        <w:t xml:space="preserve">gan valsts apmaksātie, gan maksas stacionārās veselības aprūpes pakalpojumi </w:t>
      </w:r>
      <w:r w:rsidR="00EF6F95" w:rsidRPr="00F00378">
        <w:rPr>
          <w:rFonts w:cs="Times New Roman"/>
          <w:szCs w:val="24"/>
        </w:rPr>
        <w:t xml:space="preserve">(turpmāk – </w:t>
      </w:r>
      <w:r w:rsidRPr="00F00378">
        <w:rPr>
          <w:rFonts w:cs="Times New Roman"/>
          <w:szCs w:val="24"/>
        </w:rPr>
        <w:t>SVAP</w:t>
      </w:r>
      <w:r w:rsidR="00EF6F95" w:rsidRPr="00F00378">
        <w:rPr>
          <w:rFonts w:cs="Times New Roman"/>
          <w:szCs w:val="24"/>
        </w:rPr>
        <w:t>).</w:t>
      </w:r>
    </w:p>
    <w:p w14:paraId="1DCA9185" w14:textId="62BC5F29" w:rsidR="00262113" w:rsidRPr="00F00378" w:rsidRDefault="000E7A84" w:rsidP="00262113">
      <w:pPr>
        <w:rPr>
          <w:rFonts w:cs="Times New Roman"/>
          <w:b/>
          <w:bCs/>
          <w:szCs w:val="24"/>
        </w:rPr>
      </w:pPr>
      <w:r w:rsidRPr="00F00378">
        <w:rPr>
          <w:rFonts w:cs="Times New Roman"/>
          <w:b/>
          <w:bCs/>
          <w:szCs w:val="24"/>
        </w:rPr>
        <w:t>Ekonomiskais izvērtējums</w:t>
      </w:r>
      <w:r w:rsidR="00262113" w:rsidRPr="00F00378">
        <w:rPr>
          <w:rFonts w:cs="Times New Roman"/>
          <w:b/>
          <w:bCs/>
          <w:szCs w:val="24"/>
        </w:rPr>
        <w:t>.</w:t>
      </w:r>
    </w:p>
    <w:p w14:paraId="0B2B62ED"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6F9B9F2E" w14:textId="77777777" w:rsidR="00602F95" w:rsidRPr="00F00378" w:rsidRDefault="00602F95" w:rsidP="00262113">
      <w:pPr>
        <w:rPr>
          <w:rFonts w:cs="Times New Roman"/>
          <w:b/>
          <w:bCs/>
          <w:szCs w:val="24"/>
        </w:rPr>
      </w:pPr>
    </w:p>
    <w:p w14:paraId="6E1338DD" w14:textId="47DD77FB" w:rsidR="00277780" w:rsidRPr="00F00378" w:rsidRDefault="00AB6B11" w:rsidP="00ED6DF2">
      <w:pPr>
        <w:ind w:firstLine="720"/>
        <w:rPr>
          <w:rFonts w:eastAsiaTheme="majorEastAsia" w:cs="Times New Roman"/>
          <w:iCs/>
          <w:szCs w:val="24"/>
        </w:rPr>
      </w:pPr>
      <w:r w:rsidRPr="00F00378">
        <w:rPr>
          <w:rFonts w:cs="Times New Roman"/>
          <w:szCs w:val="24"/>
          <w:lang w:bidi="lo-LA"/>
        </w:rPr>
        <w:t>PSKUS sniegto SVAP saņēmēji ir pacienti</w:t>
      </w:r>
      <w:r w:rsidR="00277780" w:rsidRPr="00F00378">
        <w:rPr>
          <w:rFonts w:cs="Times New Roman"/>
          <w:szCs w:val="24"/>
          <w:vertAlign w:val="superscript"/>
          <w:lang w:bidi="lo-LA"/>
        </w:rPr>
        <w:endnoteReference w:id="84"/>
      </w:r>
      <w:r w:rsidR="00277780" w:rsidRPr="00F00378">
        <w:rPr>
          <w:rFonts w:cs="Times New Roman"/>
          <w:szCs w:val="24"/>
          <w:lang w:bidi="lo-LA"/>
        </w:rPr>
        <w:t xml:space="preserve"> </w:t>
      </w:r>
      <w:r w:rsidR="00277780" w:rsidRPr="00F00378">
        <w:rPr>
          <w:rFonts w:cs="Times New Roman"/>
          <w:szCs w:val="24"/>
        </w:rPr>
        <w:t>–</w:t>
      </w:r>
      <w:r w:rsidR="00277780" w:rsidRPr="00F00378">
        <w:rPr>
          <w:rFonts w:cs="Times New Roman"/>
          <w:szCs w:val="24"/>
          <w:lang w:bidi="lo-LA"/>
        </w:rPr>
        <w:t xml:space="preserve"> personas, kas saņem veselības aprūpes pakalpojumus vai vēršas pēc tiem. PSKUS stacionārs atrodas Rīgā. Tādēļ PSKUS SVAP saņēmēji lokālā līmenī ir Rīgas pilsētas un Rīgas apkārtnes iedzīvotāji. Taču PSKUS piedāvā daudz plašāku SVAP klāstu, nekā zemāku kategoriju reģionālās slimnīcas, ko saņem arī citu novadu iedzīvotāji.  Līdz ar to PSKUS SVAP saņēmēji ir visas Latvijas iedzīvotāji, kā arī ārvalstu pilsoņi, kuri uzturas Latvijā.</w:t>
      </w:r>
    </w:p>
    <w:p w14:paraId="05FB1AA7" w14:textId="481892FC" w:rsidR="00277780" w:rsidRPr="00F00378" w:rsidRDefault="00277780" w:rsidP="00ED6DF2">
      <w:pPr>
        <w:ind w:firstLine="567"/>
        <w:rPr>
          <w:rFonts w:eastAsiaTheme="majorEastAsia" w:cs="Times New Roman"/>
          <w:iCs/>
          <w:szCs w:val="24"/>
        </w:rPr>
      </w:pPr>
      <w:r w:rsidRPr="00F00378">
        <w:rPr>
          <w:rFonts w:cs="Times New Roman"/>
          <w:szCs w:val="24"/>
          <w:lang w:bidi="lo-LA"/>
        </w:rPr>
        <w:t>Sniedzot SVAP, tiek apmierinātas sabiedrības vajadzības veselības aprūpes un aizsardzības jomā, kas vienlaikus ietver fizisko, garīgo un sociālo labklājību un ir valsts un tautas pastāvēšanas un izdzīvošanas dabiskais pamats.</w:t>
      </w:r>
      <w:r w:rsidRPr="00F00378">
        <w:rPr>
          <w:rFonts w:cs="Times New Roman"/>
          <w:szCs w:val="24"/>
          <w:vertAlign w:val="superscript"/>
          <w:lang w:bidi="lo-LA"/>
        </w:rPr>
        <w:endnoteReference w:id="85"/>
      </w:r>
      <w:r w:rsidRPr="00F00378">
        <w:rPr>
          <w:rFonts w:eastAsiaTheme="majorEastAsia" w:cs="Times New Roman"/>
          <w:iCs/>
          <w:szCs w:val="24"/>
        </w:rPr>
        <w:t xml:space="preserve"> </w:t>
      </w:r>
      <w:r w:rsidRPr="00F00378">
        <w:rPr>
          <w:rFonts w:cs="Times New Roman"/>
          <w:szCs w:val="24"/>
        </w:rPr>
        <w:t xml:space="preserve">Pacientu ieguvums ir kvalitatīva, profesionāla un daudzpusīga valsts apmaksātu </w:t>
      </w:r>
      <w:r w:rsidRPr="00F00378">
        <w:rPr>
          <w:rFonts w:cs="Times New Roman"/>
          <w:szCs w:val="24"/>
          <w:lang w:bidi="lo-LA"/>
        </w:rPr>
        <w:t>SVAP</w:t>
      </w:r>
      <w:r w:rsidRPr="00F00378">
        <w:rPr>
          <w:rFonts w:cs="Times New Roman"/>
          <w:szCs w:val="24"/>
        </w:rPr>
        <w:t xml:space="preserve"> pieejamība. PSKUS sniedz unikālus ārstniecības pakalpojumus, kas nav pieejami citās medicīnas iestādēs, tādās medicīnas nozarēs kā kardioloģija, kardioķirurģija, orgānu transplantācija, endovazālā asinsvadu ķirurģija, aroda un radiācijas medicīna, grūtnieču patoloģijas un mutes, sejas un žokļu ķirurģija.</w:t>
      </w:r>
      <w:r w:rsidRPr="00F00378">
        <w:rPr>
          <w:rFonts w:cs="Times New Roman"/>
          <w:szCs w:val="24"/>
          <w:vertAlign w:val="superscript"/>
        </w:rPr>
        <w:endnoteReference w:id="86"/>
      </w:r>
      <w:r w:rsidRPr="00F00378">
        <w:rPr>
          <w:rFonts w:cs="Times New Roman"/>
          <w:szCs w:val="24"/>
        </w:rPr>
        <w:t xml:space="preserve"> Ņemot vērā minēto, PSKUS stacionārā piedāvātie pakalpojumi rada būtisku ieguvumu pacientiem, jo aptver sabiedrības veselībai kritiski svarīgas un unikālas jomas.</w:t>
      </w:r>
    </w:p>
    <w:p w14:paraId="5F27F65F" w14:textId="4355B84B" w:rsidR="00277780" w:rsidRPr="00F00378" w:rsidRDefault="00277780" w:rsidP="00ED6DF2">
      <w:pPr>
        <w:ind w:firstLine="720"/>
        <w:rPr>
          <w:rFonts w:eastAsiaTheme="majorEastAsia" w:cs="Times New Roman"/>
          <w:b/>
          <w:bCs/>
          <w:iCs/>
        </w:rPr>
      </w:pPr>
      <w:r w:rsidRPr="004367BE">
        <w:rPr>
          <w:rFonts w:cs="Times New Roman"/>
        </w:rPr>
        <w:t>Atbilstoši 2020. gada finanšu darbības rādītājiem, PSKUS 91,6% no neto apgrozījuma veido apgrozījums par valsts apmaksāto veselības aprūpes pakalpojumu sniegšanu un pacientu līdzmaksājumi. Savukārt maksas medicīniskie pakalpojumi veido vien 3% no kopējā neto apgrozījuma.</w:t>
      </w:r>
      <w:r w:rsidRPr="004367BE">
        <w:rPr>
          <w:rFonts w:cs="Times New Roman"/>
          <w:vertAlign w:val="superscript"/>
        </w:rPr>
        <w:endnoteReference w:id="87"/>
      </w:r>
      <w:r w:rsidRPr="004367BE">
        <w:rPr>
          <w:rFonts w:cs="Times New Roman"/>
        </w:rPr>
        <w:t xml:space="preserve"> </w:t>
      </w:r>
      <w:r w:rsidR="005F291B" w:rsidRPr="004367BE">
        <w:rPr>
          <w:rFonts w:cs="Times New Roman"/>
        </w:rPr>
        <w:t>2021.gadā valsts apmaksāto veselības aprūpes pakalpojumu īpatsvars bija 9</w:t>
      </w:r>
      <w:r w:rsidR="003F57E8" w:rsidRPr="004367BE">
        <w:rPr>
          <w:rFonts w:cs="Times New Roman"/>
        </w:rPr>
        <w:t>1</w:t>
      </w:r>
      <w:r w:rsidR="005F291B" w:rsidRPr="004367BE">
        <w:rPr>
          <w:rFonts w:cs="Times New Roman"/>
        </w:rPr>
        <w:t>%</w:t>
      </w:r>
      <w:r w:rsidR="00DD715A" w:rsidRPr="004367BE">
        <w:rPr>
          <w:rFonts w:cs="Times New Roman"/>
        </w:rPr>
        <w:t xml:space="preserve"> un maksas medicīnas pakalpojumu īpatsvars 2%.</w:t>
      </w:r>
      <w:r w:rsidR="003F57E8" w:rsidRPr="004367BE">
        <w:rPr>
          <w:rStyle w:val="EndnoteReference"/>
          <w:rFonts w:cs="Times New Roman"/>
        </w:rPr>
        <w:endnoteReference w:id="88"/>
      </w:r>
      <w:r w:rsidR="005F291B" w:rsidRPr="004367BE">
        <w:rPr>
          <w:rFonts w:cs="Times New Roman"/>
        </w:rPr>
        <w:t xml:space="preserve"> </w:t>
      </w:r>
      <w:r w:rsidRPr="004367BE">
        <w:rPr>
          <w:rFonts w:cs="Times New Roman"/>
        </w:rPr>
        <w:t xml:space="preserve">Līdz ar to vislielāko ieguvumu gūst pacienti, kuri izmanto valsts apmaksātos </w:t>
      </w:r>
      <w:r w:rsidRPr="004367BE">
        <w:rPr>
          <w:rFonts w:cs="Times New Roman"/>
          <w:lang w:bidi="lo-LA"/>
        </w:rPr>
        <w:t>SVAP</w:t>
      </w:r>
      <w:r w:rsidRPr="004367BE">
        <w:rPr>
          <w:rFonts w:cs="Times New Roman"/>
        </w:rPr>
        <w:t>, it īpaši personas ar maziem vai vidējiem ienākumiem. Tāpat lielāko ieguvumu gūst arī tie pacienti, kuriem nepieciešami veselības aprūpes pakalpojumi tādās medicīnas nozarēs kā kardioloģija, kardioķirurģija, orgānu transplantācija, endovazālā asinsvadu ķirurģija, aroda un radiācijas medicīna, grūtnieču patoloģijas un mutes, sejas un žokļu ķirurģija.</w:t>
      </w:r>
    </w:p>
    <w:p w14:paraId="09BA13AD" w14:textId="7E880DD5" w:rsidR="000E7A84" w:rsidRPr="00F00378" w:rsidRDefault="00277780" w:rsidP="00ED6DF2">
      <w:pPr>
        <w:ind w:firstLine="720"/>
        <w:rPr>
          <w:rFonts w:eastAsiaTheme="majorEastAsia" w:cs="Times New Roman"/>
          <w:b/>
          <w:bCs/>
          <w:iCs/>
        </w:rPr>
      </w:pPr>
      <w:r w:rsidRPr="00F00378">
        <w:rPr>
          <w:rFonts w:cs="Times New Roman"/>
          <w:lang w:bidi="lo-LA"/>
        </w:rPr>
        <w:t>Konkrētais tirgus konkurences regulējuma izpratnē ir SVAP tirgus Latvijas teritorijā. SVAP ģeogrāfiskais tirgus varētu tikt uztverts arī kā lokāls vai reģionāls tirgus, jo arī zemākas kategorijas reģionālās slimnīcas sniedz SVAP. Taču PSKUS ir viens no lielākajiem SVAP sniedzējiem Latvijā, kas sniedz gan sekundāros, gan terciāros SVAP un specializējas noteiktās unikālās jomās, piemēram, kardioķirurģijā un orgānu transplantācijā. Lai arī varētu pieņemt, ka pacients nemēros ceļu no attālākiem reģioniem, ja vienkāršākus un izplatītākus SVAP var saņemt arī reģionālajās slimnīcās, tomēr ir konstatējami pietiekami daudz gadījumu (aptuveni 50% no visiem pacientiem), kad pacienti, kuri dzīvo ārpus Rīgas, vēršas pēc medicīniskās palīdzības tieši PSKUS. Tāpat ir daudz gadījumu, kad pacients no reģionālajām slimnīcām tiek pārvests uz PSKUS. Piemēram, 2021.gada pirmajā ceturksnī uz PSKUS no citiem stacionāriem tika pārvesti 206 pacienti, visvairāk no Daugavpils, Jelgavas un Jūrmalas slimnīcām.</w:t>
      </w:r>
      <w:r w:rsidRPr="00F00378">
        <w:rPr>
          <w:rFonts w:cs="Times New Roman"/>
          <w:vertAlign w:val="superscript"/>
          <w:lang w:bidi="lo-LA"/>
        </w:rPr>
        <w:endnoteReference w:id="89"/>
      </w:r>
      <w:r w:rsidRPr="00F00378">
        <w:rPr>
          <w:rFonts w:cs="Times New Roman"/>
          <w:lang w:bidi="lo-LA"/>
        </w:rPr>
        <w:t xml:space="preserve"> </w:t>
      </w:r>
      <w:r w:rsidR="00AB6B11" w:rsidRPr="00F00378">
        <w:rPr>
          <w:rFonts w:cs="Times New Roman"/>
          <w:lang w:bidi="lo-LA"/>
        </w:rPr>
        <w:t>Tādēļ secināms, ka ģeogrāfiskais tirgus nav šaurāks par Latvijas teritoriju.</w:t>
      </w:r>
    </w:p>
    <w:p w14:paraId="4B606897" w14:textId="06A4DC9D" w:rsidR="000E7A84" w:rsidRPr="00F00378" w:rsidRDefault="00AB6B11" w:rsidP="00ED6DF2">
      <w:pPr>
        <w:ind w:firstLine="720"/>
        <w:rPr>
          <w:rFonts w:eastAsiaTheme="majorEastAsia" w:cs="Times New Roman"/>
          <w:b/>
          <w:bCs/>
          <w:iCs/>
        </w:rPr>
      </w:pPr>
      <w:r w:rsidRPr="00F00378">
        <w:rPr>
          <w:rFonts w:cs="Times New Roman"/>
          <w:lang w:bidi="lo-LA"/>
        </w:rPr>
        <w:t>Privātie tirgus dalībnieki šobrīd nav spējīgi apmierināt sabiedrības vajadzības SVAP jomā (nav nepieciešamā apjoma infrastruktūras, gultas vietu, personāla). Lai aizstātu PSKUS SVAP kapacitāti, privātās stacionārās ārstniecības iestādēs būtu jāiegulda ļoti būtiskas privātās investīcijas. PSKUS sniedz pamatā tikai valsts apmaksātos SVAP. Maksas SVAP aizņem aptuveni 4-7% no kopējā SVAP skaita. Atbilstoši Noteikumu Nr.555 95.punktam valsts apmaksātus SVAP personai var sniegt tikai noteikumu 6.pielikumā minētās stacionārās ārstniecības iestādes. Noteikumu Nr.555 6.pielikumā ir ietvertas tikai valsts un pašvaldību stacionārās ārstniecības iestādes (izņemot Balvu un Gulbenes slimnīcu, kur vairākuma dalībnieks ir privātpersona). Turklāt pat tad, ja tiktu atcelta Noteikumos Nr.555 paredzētā barjera privātajām ārstniecības iestādēm, valsts piešķirtais finansējums nenodrošina SVAP rentabilitāti. Minētais atturētu privātos tirgus dalībniekus no valsts apmaksāto SVAP sniegšanas un valsts šo pakalpojumu iepirkt no privātā sektora nevarētu.</w:t>
      </w:r>
    </w:p>
    <w:p w14:paraId="373B4C4B" w14:textId="77777777" w:rsidR="00CA03F2" w:rsidRPr="00F00378" w:rsidRDefault="00AB6B11" w:rsidP="00CA03F2">
      <w:pPr>
        <w:ind w:firstLine="720"/>
        <w:rPr>
          <w:rFonts w:eastAsiaTheme="majorEastAsia" w:cs="Times New Roman"/>
          <w:b/>
          <w:bCs/>
          <w:iCs/>
        </w:rPr>
      </w:pPr>
      <w:r w:rsidRPr="00F00378">
        <w:rPr>
          <w:rFonts w:cs="Times New Roman"/>
          <w:lang w:bidi="lo-LA"/>
        </w:rPr>
        <w:t>Šobrīd konkurence SVAP tirgū ir lielākoties tikai starp publisku personu ārstniecības iestādēm. Par komercdarbību veicinošu pasākumu varētu uzskatīt valsts finansējuma palielināšanu veselības aizsardzības nozarē. Tomēr piešķirtais finansējums vēl joprojām nenodrošina valsts apmaksāto SVAP rentabilitāti. Līdz ar to privātās stacionārās ārstniecības iestādes varētu konkurēt tikai maksas stacionāro pakalpojumu segmentā. Lai veicinātu komercdarbību maksas SVAP segmentā, valstij būtu būtiski jāmaina veselības aprūpes modelis, samazinot valsts apmaksāto SVAP īpatsvaru. Taču šāda rīcība, ievērojot maksas SVAP pieejamību un sabiedrības kopējo maksātspēju, pa</w:t>
      </w:r>
      <w:r w:rsidR="00234792" w:rsidRPr="00F00378">
        <w:rPr>
          <w:rFonts w:cs="Times New Roman"/>
          <w:lang w:bidi="lo-LA"/>
        </w:rPr>
        <w:t>š</w:t>
      </w:r>
      <w:r w:rsidRPr="00F00378">
        <w:rPr>
          <w:rFonts w:cs="Times New Roman"/>
          <w:lang w:bidi="lo-LA"/>
        </w:rPr>
        <w:t>reiz nenodrošinātu sabiedrības intereses veselības aprūpes jomā.</w:t>
      </w:r>
    </w:p>
    <w:p w14:paraId="74120FFC" w14:textId="05F2ED2B" w:rsidR="00277780" w:rsidRPr="00F00378" w:rsidRDefault="00AB6B11" w:rsidP="00CA03F2">
      <w:pPr>
        <w:ind w:firstLine="720"/>
        <w:rPr>
          <w:rFonts w:eastAsiaTheme="majorEastAsia" w:cs="Times New Roman"/>
          <w:b/>
          <w:bCs/>
          <w:iCs/>
        </w:rPr>
      </w:pPr>
      <w:r w:rsidRPr="00F00378">
        <w:rPr>
          <w:rFonts w:cs="Times New Roman"/>
          <w:lang w:bidi="lo-LA"/>
        </w:rPr>
        <w:t>Lēmums par līdzdalības saglabāšanu PSKUS nemazina stimulu privātās uzņēmējdarbības attīstībai SVAP jomā. Līdzekļu trūkums veselības nozarē (valsts apmaksātiem SVAP) un esošā veselības aprūpes sistēma, kas vērsta uz valsts apmaksātu SVAP pieejamības veicināšanu</w:t>
      </w:r>
      <w:r w:rsidR="00277780" w:rsidRPr="00F00378">
        <w:rPr>
          <w:rFonts w:cs="Times New Roman"/>
          <w:vertAlign w:val="superscript"/>
          <w:lang w:bidi="lo-LA"/>
        </w:rPr>
        <w:endnoteReference w:id="90"/>
      </w:r>
      <w:r w:rsidR="00277780" w:rsidRPr="00F00378">
        <w:rPr>
          <w:rFonts w:cs="Times New Roman"/>
          <w:lang w:bidi="lo-LA"/>
        </w:rPr>
        <w:t>, būtu uzskatāma par galveno faktoru, kas mazina privāto tirgus dalībnieku iesaisti SVAP sniegšanā.</w:t>
      </w:r>
      <w:bookmarkStart w:id="12" w:name="_Hlk92712675"/>
    </w:p>
    <w:p w14:paraId="291E6BCC" w14:textId="77777777" w:rsidR="00277780" w:rsidRPr="00F00378" w:rsidRDefault="00277780" w:rsidP="00CA03F2">
      <w:pPr>
        <w:ind w:firstLine="720"/>
        <w:rPr>
          <w:rFonts w:cs="Times New Roman"/>
          <w:lang w:bidi="lo-LA"/>
        </w:rPr>
      </w:pPr>
      <w:r w:rsidRPr="00F00378">
        <w:rPr>
          <w:rFonts w:cs="Times New Roman"/>
          <w:lang w:bidi="lo-LA"/>
        </w:rPr>
        <w:t xml:space="preserve">Lēmums par līdzdalību PSKUS saistībā ar SVAP sniegšanu ietekmē privāto ārstniecības iestāžu darbību citos veselības aprūpes tirgos, piemēram, sniedzot ambulatoros veselības aprūpes pakalpojumus, tiktāl, ciktāl efektīvai un pilnvērtīgai SVAP sniegšanai pirms un pēc ievietošanas stacionārā pacientiem ir nepieciešams nodrošināt arī diagnostiskos pakalpojumus. </w:t>
      </w:r>
      <w:bookmarkEnd w:id="12"/>
      <w:r w:rsidRPr="00F00378">
        <w:rPr>
          <w:rFonts w:cs="Times New Roman"/>
          <w:lang w:bidi="lo-LA"/>
        </w:rPr>
        <w:t>Neatkarīgi no valsts līdzdalības PSKUS, Latvijas ambulatoro medicīnas pakalpojumu tirgu raksturo augsta sadrumstalotības pakāpe, jo ir ļoti liels pakalpojumu sniedzēju skaits. Īpaši augsta konkurence ar privāto sektoru novērojama rentablajā valsts apmaksāto veselības aprūpes pakalpojumu daļā, kā arī vienkāršākās vispārējās ķirurģijas, uroloģijas, proktoloģiskas, plastiskās ķirurģijas u.c. operācijās, kuras var tikt veiktas dienas stacionārā un kur privātās medicīnas iestādes var piedāvāt labākus uzturēšanās apstākļus.</w:t>
      </w:r>
      <w:r w:rsidRPr="00F00378">
        <w:rPr>
          <w:rFonts w:cs="Times New Roman"/>
          <w:vertAlign w:val="superscript"/>
          <w:lang w:bidi="lo-LA"/>
        </w:rPr>
        <w:endnoteReference w:id="91"/>
      </w:r>
      <w:r w:rsidRPr="00F00378">
        <w:rPr>
          <w:rFonts w:cs="Times New Roman"/>
          <w:lang w:bidi="lo-LA"/>
        </w:rPr>
        <w:t xml:space="preserve"> Turklāt privātajām ārstniecības iestādēm ir lielākas iespējas investēt medicīnas iekārtu iegādē, veikt telpu atjaunošanu un pielāgošanu, kā arī noteikt citu atalgojumu ārstniecības personālam.</w:t>
      </w:r>
    </w:p>
    <w:p w14:paraId="4BC961B7" w14:textId="047063CC" w:rsidR="00277780" w:rsidRPr="00F00378" w:rsidRDefault="00277780" w:rsidP="00CA03F2">
      <w:pPr>
        <w:ind w:firstLine="720"/>
        <w:rPr>
          <w:rFonts w:cs="Times New Roman"/>
          <w:lang w:bidi="lo-LA"/>
        </w:rPr>
      </w:pPr>
      <w:r w:rsidRPr="00F00378">
        <w:rPr>
          <w:rFonts w:cs="Times New Roman"/>
          <w:szCs w:val="24"/>
          <w:lang w:bidi="lo-LA"/>
        </w:rPr>
        <w:t>Līdzdalība PSKUS ir nepieciešama, jo tirgus nav spējīgs nodrošināt sabiedrības intereses SVAP jomā.</w:t>
      </w:r>
      <w:r w:rsidRPr="00F00378">
        <w:rPr>
          <w:rFonts w:cs="Times New Roman"/>
          <w:szCs w:val="24"/>
          <w:vertAlign w:val="superscript"/>
          <w:lang w:bidi="lo-LA"/>
        </w:rPr>
        <w:endnoteReference w:id="92"/>
      </w:r>
      <w:r w:rsidRPr="00F00378">
        <w:rPr>
          <w:rFonts w:cs="Times New Roman"/>
          <w:szCs w:val="24"/>
          <w:lang w:bidi="lo-LA"/>
        </w:rPr>
        <w:t xml:space="preserve"> </w:t>
      </w:r>
      <w:r w:rsidR="00AB6B11" w:rsidRPr="00F00378">
        <w:rPr>
          <w:rFonts w:cs="Times New Roman"/>
          <w:szCs w:val="24"/>
          <w:lang w:bidi="lo-LA"/>
        </w:rPr>
        <w:t>Privātais sektors n</w:t>
      </w:r>
      <w:r w:rsidR="003F4B76">
        <w:rPr>
          <w:rFonts w:cs="Times New Roman"/>
          <w:szCs w:val="24"/>
          <w:lang w:bidi="lo-LA"/>
        </w:rPr>
        <w:t>evar</w:t>
      </w:r>
      <w:r w:rsidR="00AB6B11" w:rsidRPr="00F00378">
        <w:rPr>
          <w:rFonts w:cs="Times New Roman"/>
          <w:szCs w:val="24"/>
          <w:lang w:bidi="lo-LA"/>
        </w:rPr>
        <w:t xml:space="preserve"> nodrošināt SVAP nepieciešamajā apjomā. Lai arī pastāv atsevišķas privātās stacionārās ārstniecības iestādes, tās nespecializējas nepieciešamo SVAP sniegšanā</w:t>
      </w:r>
      <w:r w:rsidR="003F4B76">
        <w:rPr>
          <w:rFonts w:cs="Times New Roman"/>
          <w:szCs w:val="24"/>
          <w:lang w:bidi="lo-LA"/>
        </w:rPr>
        <w:t>,</w:t>
      </w:r>
      <w:r w:rsidR="00AB6B11" w:rsidRPr="00F00378">
        <w:rPr>
          <w:rFonts w:cs="Times New Roman"/>
          <w:szCs w:val="24"/>
          <w:lang w:bidi="lo-LA"/>
        </w:rPr>
        <w:t xml:space="preserve"> to kapacitāte (piemēram, gultu skaits) nav salīdzināma. Privātās ārstniecības iestādes sniedz SVAP specialitātēs, kur valsts finansējums ir nepietiekams vai ir lielas pacientu rindas, piemēram, kosmētiskā un vēnu ķirurģija, ortopēdija. Lielākajos SVAP segmentos, piemēram, neatliekamajā palīdzībā privātās ārstniecības iestādes SVAP nesniedz. Līdz ar to būtu uzskatāms, ka ir novērojama daļēja tirgus nepilnība SVAP sniegšanā.</w:t>
      </w:r>
      <w:r w:rsidR="00B93C12" w:rsidRPr="00F00378">
        <w:rPr>
          <w:rFonts w:eastAsiaTheme="majorEastAsia" w:cs="Times New Roman"/>
          <w:b/>
          <w:bCs/>
          <w:iCs/>
          <w:szCs w:val="24"/>
        </w:rPr>
        <w:t xml:space="preserve"> </w:t>
      </w:r>
      <w:r w:rsidR="00AB6B11" w:rsidRPr="00A22693">
        <w:rPr>
          <w:rFonts w:cs="Times New Roman"/>
          <w:szCs w:val="24"/>
          <w:lang w:bidi="lo-LA"/>
        </w:rPr>
        <w:t>Par galveno iemeslu tirgus nepilnībai varētu uzskatīt veselības aprūpei atvēlēto līdzekļu nepietiekamību, kā arī Noteikumu Nr.555 regulējumu, kas atļauj sniegt valsts apmaksātos SVAP tikai slimnīcām. Taču</w:t>
      </w:r>
      <w:r w:rsidR="00AB6B11" w:rsidRPr="00F00378">
        <w:rPr>
          <w:rFonts w:cs="Times New Roman"/>
          <w:szCs w:val="24"/>
          <w:lang w:bidi="lo-LA"/>
        </w:rPr>
        <w:t xml:space="preserve"> privāto tirgus dalībnieku kapacitātes trūkums SVAP jomā, kā arī </w:t>
      </w:r>
      <w:r w:rsidR="00B061B5">
        <w:rPr>
          <w:rFonts w:cs="Times New Roman"/>
          <w:szCs w:val="24"/>
          <w:lang w:bidi="lo-LA"/>
        </w:rPr>
        <w:t>iespējamā</w:t>
      </w:r>
      <w:r w:rsidR="00AB6B11" w:rsidRPr="00F00378">
        <w:rPr>
          <w:rFonts w:cs="Times New Roman"/>
          <w:szCs w:val="24"/>
          <w:lang w:bidi="lo-LA"/>
        </w:rPr>
        <w:t xml:space="preserve"> nevēlēšanās sniegt nerentablus pakalpojumus, ir</w:t>
      </w:r>
      <w:r w:rsidR="00B061B5">
        <w:rPr>
          <w:rFonts w:cs="Times New Roman"/>
          <w:szCs w:val="24"/>
          <w:lang w:bidi="lo-LA"/>
        </w:rPr>
        <w:t xml:space="preserve"> viens no galvenajiem</w:t>
      </w:r>
      <w:r w:rsidR="00AB6B11" w:rsidRPr="00F00378">
        <w:rPr>
          <w:rFonts w:cs="Times New Roman"/>
          <w:szCs w:val="24"/>
          <w:lang w:bidi="lo-LA"/>
        </w:rPr>
        <w:t xml:space="preserve"> iemes</w:t>
      </w:r>
      <w:r w:rsidR="00B061B5">
        <w:rPr>
          <w:rFonts w:cs="Times New Roman"/>
          <w:szCs w:val="24"/>
          <w:lang w:bidi="lo-LA"/>
        </w:rPr>
        <w:t>liem</w:t>
      </w:r>
      <w:r w:rsidR="00AB6B11" w:rsidRPr="00F00378">
        <w:rPr>
          <w:rFonts w:cs="Times New Roman"/>
          <w:szCs w:val="24"/>
          <w:lang w:bidi="lo-LA"/>
        </w:rPr>
        <w:t>, kas novedis pie līdzdalības saglabāšanas</w:t>
      </w:r>
      <w:r w:rsidR="00F050BF" w:rsidRPr="00F00378">
        <w:rPr>
          <w:rFonts w:cs="Times New Roman"/>
          <w:szCs w:val="24"/>
          <w:lang w:bidi="lo-LA"/>
        </w:rPr>
        <w:t xml:space="preserve">. </w:t>
      </w:r>
      <w:r w:rsidR="00B93C12" w:rsidRPr="00F00378">
        <w:rPr>
          <w:rFonts w:cs="Times New Roman"/>
          <w:szCs w:val="24"/>
          <w:lang w:bidi="lo-LA"/>
        </w:rPr>
        <w:t xml:space="preserve">Alternatīvi tirgus nepilnības novēršanas instrumenti nav konstatējami. Paredzams, ka arī publiskās un privātās partnerības modelis nebūtu pieņemams privātajam partnerim, jo SVAP sniegšana kopumā nav rentabla, bet pietiekami lieli ieguldījumi no valsts puses, kas padarītu pilna spektra SVAP sniegšanu pievilcīgāku privātajiem partneriem, vienlaikus saglabājot pieejamību sabiedrībai, tuvākajā laikā nebūs iespējami un arī nebūtu racionāli. </w:t>
      </w:r>
      <w:r w:rsidR="003E66A7">
        <w:rPr>
          <w:rFonts w:cs="Times New Roman"/>
          <w:szCs w:val="24"/>
          <w:lang w:bidi="lo-LA"/>
        </w:rPr>
        <w:t>P</w:t>
      </w:r>
      <w:r w:rsidRPr="00F00378">
        <w:rPr>
          <w:rFonts w:cs="Times New Roman"/>
          <w:szCs w:val="24"/>
          <w:lang w:bidi="lo-LA"/>
        </w:rPr>
        <w:t>rivātu pakalpojumu sniedzēju specializācija rentablākajos terapijas veidos mazinātu integrētu veselības aprūpes iestāžu apjomefektivitāti un diversifikācijas efektivitāti.</w:t>
      </w:r>
    </w:p>
    <w:p w14:paraId="6AFD01BE" w14:textId="10D81B8C" w:rsidR="006521C0" w:rsidRDefault="00277780" w:rsidP="00CA03F2">
      <w:pPr>
        <w:ind w:firstLine="720"/>
        <w:rPr>
          <w:rFonts w:cs="Times New Roman"/>
          <w:szCs w:val="24"/>
          <w:lang w:bidi="lo-LA"/>
        </w:rPr>
      </w:pPr>
      <w:r w:rsidRPr="00F00378">
        <w:rPr>
          <w:rFonts w:cs="Times New Roman"/>
          <w:szCs w:val="24"/>
          <w:lang w:bidi="lo-LA"/>
        </w:rPr>
        <w:t xml:space="preserve">Normatīvie akti ārstniecības iestādēm, kas sniedz SVAP, paredz liela apjoma un stingras darbības un pakalpojumu sniegšanas kvalitātes un drošības prasības. </w:t>
      </w:r>
      <w:r w:rsidR="006521C0">
        <w:t>Privātās ārstniecības iestādes nesniedz un arī nav sniegušas lielāko daļu (būtiskākos) SVAP, piemēram, neatliekamo palīdzību. Tādēļ pastāv zināms risks, ka privātajām ārstniecības iestādēm, lai  pietiekami operatīvi vai pietiekamā apjomā uzsāktu jaunu līdz šim nebijušu SVAP pakalpojuma izpildi, būs nepieciešami apjomīgi resursi, un periods, lai to nodrošinātu būs sarežģīts un ilglaicīgs.</w:t>
      </w:r>
    </w:p>
    <w:p w14:paraId="359A8868" w14:textId="3A65B5D2" w:rsidR="00277780" w:rsidRPr="00F00378" w:rsidRDefault="00277780" w:rsidP="00CA03F2">
      <w:pPr>
        <w:ind w:firstLine="720"/>
        <w:rPr>
          <w:rFonts w:cs="Times New Roman"/>
          <w:lang w:bidi="lo-LA"/>
        </w:rPr>
      </w:pPr>
      <w:r w:rsidRPr="00F00378">
        <w:rPr>
          <w:rFonts w:eastAsiaTheme="majorEastAsia" w:cs="Times New Roman"/>
          <w:b/>
          <w:bCs/>
          <w:iCs/>
          <w:szCs w:val="24"/>
        </w:rPr>
        <w:t xml:space="preserve"> </w:t>
      </w:r>
      <w:r w:rsidRPr="00F00378">
        <w:rPr>
          <w:rFonts w:cs="Times New Roman"/>
          <w:szCs w:val="24"/>
          <w:lang w:bidi="lo-LA"/>
        </w:rPr>
        <w:t>Iepriekš minētais risks ir būtisks, jo var būtiski apdraudēt pacientu un arī ārstniecības personāla veselību un dzīvību. Risku var novērst ar ilgstošu aklimatizācijas periodu. Taču nevienmērīga SVAP sniegšanas pāreja varētu radīt citus riskus veselības aprūpes sistēmai, piemēram, nepietiekamu pakalpojumu pieejamību pārejas periodā.</w:t>
      </w:r>
    </w:p>
    <w:p w14:paraId="1976C758" w14:textId="77777777" w:rsidR="00277780" w:rsidRPr="00F00378" w:rsidRDefault="00277780" w:rsidP="00CA03F2">
      <w:pPr>
        <w:ind w:firstLine="720"/>
        <w:rPr>
          <w:rFonts w:cs="Times New Roman"/>
          <w:lang w:bidi="lo-LA"/>
        </w:rPr>
      </w:pPr>
      <w:r w:rsidRPr="00F00378">
        <w:rPr>
          <w:rFonts w:cs="Times New Roman"/>
          <w:szCs w:val="24"/>
          <w:lang w:bidi="lo-LA"/>
        </w:rPr>
        <w:t>Papildus minētajam, privāts komersants var atteikties no nerentablu valsts apmaksātu pakalpojumu sniegšanas vai kompensēt peļņas daļu palielinot maksas pakalpojumu cenas. Tādā veidā tiktu negatīvi ietekmēta pakalpojumu pieejamība personām ar maziem un vidējiem ienākumiem. Turklāt privātā sektora dalībnieki, īstenojot savu privātautonomiju, var nolemt izbeigt komercdarbību veselības aprūpes pakalpojumu jomā vai nonākt bankrota situācijā. Valstij šobrīd nav mehānismi, kā novērst minētos riskus SVAP sniegšanas pārtraukšanā.</w:t>
      </w:r>
    </w:p>
    <w:p w14:paraId="584BCB89" w14:textId="77777777" w:rsidR="00277780" w:rsidRPr="00F00378" w:rsidRDefault="00277780" w:rsidP="00CA03F2">
      <w:pPr>
        <w:ind w:firstLine="720"/>
        <w:rPr>
          <w:rFonts w:cs="Times New Roman"/>
          <w:lang w:bidi="lo-LA"/>
        </w:rPr>
      </w:pPr>
      <w:r w:rsidRPr="00F00378">
        <w:rPr>
          <w:rFonts w:cs="Times New Roman"/>
          <w:szCs w:val="24"/>
          <w:lang w:bidi="lo-LA"/>
        </w:rPr>
        <w:t xml:space="preserve">PSKUS darbība SVAP tirgū nerada negatīvu ietekmi uz citiem tirgus dalībniekiem, jo SVAP tirgū darbojas pamatā tikai publisku personu kapitālsabiedrības. Tie SVAP segmenti, kuros darbību veic arī privātās ārstniecības iestādes, ir nišas pakalpojumi, kuros raksturīgs valsts finansējuma trūkums un lielas pacientu rindas. Proti, PSKUS konkurē ar privātajām ārstniecības iestādēm tikai maksas SVAP segmentos, kas ir aptuveni 4-7% no PSKUS sniegtajiem SVAP. </w:t>
      </w:r>
    </w:p>
    <w:p w14:paraId="0DAD2995" w14:textId="77777777" w:rsidR="00277780" w:rsidRPr="00F00378" w:rsidRDefault="00277780" w:rsidP="00CA03F2">
      <w:pPr>
        <w:ind w:firstLine="720"/>
        <w:rPr>
          <w:rFonts w:cs="Times New Roman"/>
          <w:lang w:bidi="lo-LA"/>
        </w:rPr>
      </w:pPr>
      <w:r w:rsidRPr="00F00378">
        <w:rPr>
          <w:rFonts w:cs="Times New Roman"/>
          <w:szCs w:val="24"/>
          <w:lang w:bidi="lo-LA"/>
        </w:rPr>
        <w:t xml:space="preserve">PSKUS ietekme maksas SVAP tirgū ir neliela un vērtējama kā pozitīva, jo tā saasina konkurenci. </w:t>
      </w:r>
      <w:r w:rsidRPr="00F00378">
        <w:rPr>
          <w:rFonts w:cs="Times New Roman"/>
          <w:szCs w:val="24"/>
        </w:rPr>
        <w:t>Konkurenta interese darboties pēc iespējas mazas konkurences apstākļos nav uzskatāma par leģitīmu:</w:t>
      </w:r>
      <w:r w:rsidRPr="00F00378">
        <w:rPr>
          <w:rFonts w:eastAsiaTheme="majorEastAsia" w:cs="Times New Roman"/>
          <w:b/>
          <w:bCs/>
          <w:iCs/>
          <w:szCs w:val="24"/>
        </w:rPr>
        <w:t xml:space="preserve"> </w:t>
      </w:r>
      <w:r w:rsidRPr="00F00378">
        <w:rPr>
          <w:rFonts w:cs="Times New Roman"/>
          <w:i/>
          <w:iCs/>
          <w:szCs w:val="24"/>
        </w:rPr>
        <w:t>“[15]</w:t>
      </w:r>
      <w:r w:rsidRPr="00F00378">
        <w:rPr>
          <w:rFonts w:cs="Times New Roman"/>
          <w:i/>
          <w:iCs/>
          <w:szCs w:val="24"/>
        </w:rPr>
        <w:tab/>
        <w:t>[…] atbilstoši komerctiesību pamatprincipam aizsardzība pret konkurenci netiek atzīta.  Tas saistīts ar apstākli, ka ekonomikas pamatlikumi pirmām kārtām ir vērsti uz konkurences veicināšanu, tādēļ vēlme būt aizsargātam pret nevēlamu konkurenci principā netiek uzskatīta par tiesisku interesi.”</w:t>
      </w:r>
      <w:r w:rsidRPr="00F00378">
        <w:rPr>
          <w:rFonts w:cs="Times New Roman"/>
          <w:i/>
          <w:iCs/>
          <w:szCs w:val="24"/>
          <w:vertAlign w:val="superscript"/>
        </w:rPr>
        <w:endnoteReference w:id="93"/>
      </w:r>
    </w:p>
    <w:p w14:paraId="066C327E" w14:textId="77777777" w:rsidR="00277780" w:rsidRPr="00F00378" w:rsidRDefault="00277780" w:rsidP="00CA03F2">
      <w:pPr>
        <w:ind w:firstLine="720"/>
        <w:rPr>
          <w:rFonts w:cs="Times New Roman"/>
          <w:lang w:bidi="lo-LA"/>
        </w:rPr>
      </w:pPr>
      <w:r w:rsidRPr="00F00378">
        <w:rPr>
          <w:rFonts w:cs="Times New Roman"/>
          <w:b/>
          <w:bCs/>
          <w:szCs w:val="24"/>
        </w:rPr>
        <w:t>Ja publiskas personas kontrolēts komersants darbojas tirgū, kas pakļauts konkurencei, šādas darbības pieļaujamības vērtējumā piemērojamais standarts ir konkurences neitralitāte</w:t>
      </w:r>
      <w:r w:rsidRPr="00F00378">
        <w:rPr>
          <w:rFonts w:cs="Times New Roman"/>
          <w:szCs w:val="24"/>
        </w:rPr>
        <w:t>.</w:t>
      </w:r>
      <w:r w:rsidRPr="00F00378">
        <w:rPr>
          <w:rFonts w:cs="Times New Roman"/>
          <w:i/>
          <w:iCs/>
          <w:szCs w:val="24"/>
          <w:vertAlign w:val="superscript"/>
        </w:rPr>
        <w:endnoteReference w:id="94"/>
      </w:r>
    </w:p>
    <w:p w14:paraId="205E8BCA" w14:textId="114F100C" w:rsidR="00277780" w:rsidRPr="00F00378" w:rsidRDefault="00277780" w:rsidP="00CA03F2">
      <w:pPr>
        <w:ind w:firstLine="720"/>
        <w:rPr>
          <w:rFonts w:cs="Times New Roman"/>
          <w:szCs w:val="24"/>
        </w:rPr>
      </w:pPr>
      <w:r w:rsidRPr="00F00378">
        <w:rPr>
          <w:rFonts w:cs="Times New Roman"/>
          <w:szCs w:val="24"/>
        </w:rPr>
        <w:t xml:space="preserve">Konkurences neitralitāte prasa ievērot 4 principus: </w:t>
      </w:r>
    </w:p>
    <w:p w14:paraId="7DD80345"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saimnieciskās darbības un publisko funkciju nodalīšana;</w:t>
      </w:r>
    </w:p>
    <w:p w14:paraId="630271B7"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cenu noteikšana, balstoties uz izmaksām; </w:t>
      </w:r>
    </w:p>
    <w:p w14:paraId="6FD158DD"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vienlīdzīga regulējuma nodrošināšana; </w:t>
      </w:r>
    </w:p>
    <w:p w14:paraId="4D4AF8E4"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konkurenci veicinoša publisko iepirkumu organizēšana. </w:t>
      </w:r>
    </w:p>
    <w:p w14:paraId="23D79DD7" w14:textId="22F7A3AE" w:rsidR="00277780" w:rsidRPr="00F00378" w:rsidRDefault="00277780" w:rsidP="0074459A">
      <w:pPr>
        <w:ind w:firstLine="720"/>
        <w:rPr>
          <w:rFonts w:cs="Times New Roman"/>
          <w:lang w:bidi="lo-LA"/>
        </w:rPr>
      </w:pPr>
      <w:r w:rsidRPr="00F00378">
        <w:rPr>
          <w:rFonts w:cs="Times New Roman"/>
          <w:szCs w:val="24"/>
        </w:rPr>
        <w:t xml:space="preserve">Apstāklis, ka atsevišķus maksas </w:t>
      </w:r>
      <w:r w:rsidRPr="00F00378">
        <w:rPr>
          <w:rFonts w:cs="Times New Roman"/>
          <w:szCs w:val="24"/>
          <w:lang w:bidi="lo-LA"/>
        </w:rPr>
        <w:t>SVAP</w:t>
      </w:r>
      <w:r w:rsidRPr="00F00378">
        <w:rPr>
          <w:rFonts w:cs="Times New Roman"/>
          <w:szCs w:val="24"/>
        </w:rPr>
        <w:t xml:space="preserve"> sniedz arī privātas ārstniecības iestādes, pats par sevi </w:t>
      </w:r>
      <w:r w:rsidRPr="00F00378">
        <w:rPr>
          <w:rFonts w:cs="Times New Roman"/>
          <w:b/>
          <w:bCs/>
          <w:szCs w:val="24"/>
        </w:rPr>
        <w:t>neizslēdz</w:t>
      </w:r>
      <w:r w:rsidRPr="00F00378">
        <w:rPr>
          <w:rFonts w:cs="Times New Roman"/>
          <w:szCs w:val="24"/>
        </w:rPr>
        <w:t xml:space="preserve"> PSKUS tiesības darboties šajā tirgus segmentā. Minētais apstāklis nozīmē, ka darbībai jābūt saderīgai ar Konkurences padomes uzskaitītajiem konkurences neitralitātes principiem.</w:t>
      </w:r>
    </w:p>
    <w:p w14:paraId="0816AF4A" w14:textId="77777777" w:rsidR="00CA03F2" w:rsidRPr="00F00378" w:rsidRDefault="00277780" w:rsidP="00CA03F2">
      <w:pPr>
        <w:ind w:firstLine="720"/>
        <w:rPr>
          <w:rFonts w:cs="Times New Roman"/>
          <w:lang w:bidi="lo-LA"/>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PSKUS nav normatīvi vai līgumiski tiešā veidā deleģēti specifiski valsts pārvaldes uzdevumi SVAP jomā. PSKUS ir saistīta ar no Satversmes 111.panta izrietošā valsts pienākuma gādāt par veselības aprūpes iestāžu, pakalpojumu, aprīkojuma un zāļu esamību un pieejamību.</w:t>
      </w:r>
      <w:r w:rsidRPr="00F00378">
        <w:rPr>
          <w:rFonts w:cs="Times New Roman"/>
          <w:szCs w:val="24"/>
          <w:vertAlign w:val="superscript"/>
        </w:rPr>
        <w:endnoteReference w:id="95"/>
      </w:r>
      <w:r w:rsidRPr="00F00378">
        <w:rPr>
          <w:rFonts w:cs="Times New Roman"/>
          <w:szCs w:val="24"/>
        </w:rPr>
        <w:t xml:space="preserve"> </w:t>
      </w:r>
      <w:r w:rsidR="00AB6B11" w:rsidRPr="00F00378">
        <w:rPr>
          <w:rFonts w:cs="Times New Roman"/>
          <w:szCs w:val="24"/>
        </w:rPr>
        <w:t xml:space="preserve">PSKUS sniegtie </w:t>
      </w:r>
      <w:r w:rsidR="00AB6B11" w:rsidRPr="00F00378">
        <w:rPr>
          <w:rFonts w:cs="Times New Roman"/>
          <w:szCs w:val="24"/>
          <w:lang w:bidi="lo-LA"/>
        </w:rPr>
        <w:t>SVAP</w:t>
      </w:r>
      <w:r w:rsidR="00AB6B11" w:rsidRPr="00F00378">
        <w:rPr>
          <w:rFonts w:cs="Times New Roman"/>
          <w:szCs w:val="24"/>
        </w:rPr>
        <w:t xml:space="preserve"> ir Satversmē noteikto valsts pienākumu izpilde, kas nav atsevišķi nodalāma.</w:t>
      </w:r>
    </w:p>
    <w:p w14:paraId="6D2AC941" w14:textId="0BD19CF6" w:rsidR="00277780" w:rsidRPr="00F00378" w:rsidRDefault="00AB6B11" w:rsidP="00CA03F2">
      <w:pPr>
        <w:ind w:firstLine="720"/>
        <w:rPr>
          <w:rFonts w:cs="Times New Roman"/>
          <w:lang w:bidi="lo-LA"/>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xml:space="preserve">. Lielākā daļa sniegto </w:t>
      </w:r>
      <w:r w:rsidRPr="00F00378">
        <w:rPr>
          <w:rFonts w:cs="Times New Roman"/>
          <w:szCs w:val="24"/>
          <w:lang w:bidi="lo-LA"/>
        </w:rPr>
        <w:t>SVAP</w:t>
      </w:r>
      <w:r w:rsidRPr="00F00378">
        <w:rPr>
          <w:rFonts w:cs="Times New Roman"/>
          <w:szCs w:val="24"/>
        </w:rPr>
        <w:t xml:space="preserve"> ir valsts apmaksāti. Valsts apmaksāto </w:t>
      </w:r>
      <w:r w:rsidRPr="00F00378">
        <w:rPr>
          <w:rFonts w:cs="Times New Roman"/>
          <w:szCs w:val="24"/>
          <w:lang w:bidi="lo-LA"/>
        </w:rPr>
        <w:t>SVAP</w:t>
      </w:r>
      <w:r w:rsidRPr="00F00378">
        <w:rPr>
          <w:rFonts w:cs="Times New Roman"/>
          <w:szCs w:val="24"/>
        </w:rPr>
        <w:t xml:space="preserve"> sniegšana nav rentabla (nav konkurētspējīga). Lai samazinātu zaudējumu apmēru</w:t>
      </w:r>
      <w:r w:rsidR="0036257A">
        <w:rPr>
          <w:rFonts w:cs="Times New Roman"/>
          <w:szCs w:val="24"/>
        </w:rPr>
        <w:t xml:space="preserve">, </w:t>
      </w:r>
      <w:r w:rsidRPr="00F00378">
        <w:rPr>
          <w:rFonts w:cs="Times New Roman"/>
          <w:szCs w:val="24"/>
        </w:rPr>
        <w:t>PSKUS maksas pakalpojumu cenas tiek noteiktas atbilstoši tirgus situācijai, lai segtu izmaksas un nodrošinātu ieņēmumus. Maksas pakalpojumu cenu veidošanas procesā tiek veiktas šādas darbības:</w:t>
      </w:r>
      <w:r w:rsidRPr="00F00378">
        <w:rPr>
          <w:rFonts w:cs="Times New Roman"/>
          <w:szCs w:val="24"/>
          <w:vertAlign w:val="superscript"/>
        </w:rPr>
        <w:t xml:space="preserve"> </w:t>
      </w:r>
      <w:r w:rsidR="00277780" w:rsidRPr="00F00378">
        <w:rPr>
          <w:rFonts w:cs="Times New Roman"/>
          <w:szCs w:val="24"/>
          <w:vertAlign w:val="superscript"/>
        </w:rPr>
        <w:endnoteReference w:id="96"/>
      </w:r>
      <w:r w:rsidR="00277780" w:rsidRPr="00F00378">
        <w:rPr>
          <w:rFonts w:eastAsiaTheme="majorEastAsia" w:cs="Times New Roman"/>
          <w:b/>
          <w:bCs/>
          <w:iCs/>
          <w:szCs w:val="24"/>
        </w:rPr>
        <w:t xml:space="preserve"> </w:t>
      </w:r>
    </w:p>
    <w:p w14:paraId="1A65A318" w14:textId="0DC81B7C" w:rsidR="00277780" w:rsidRPr="00F00378" w:rsidRDefault="00277780" w:rsidP="000A276A">
      <w:pPr>
        <w:pStyle w:val="ListParagraph"/>
        <w:numPr>
          <w:ilvl w:val="0"/>
          <w:numId w:val="17"/>
        </w:numPr>
        <w:rPr>
          <w:rFonts w:eastAsiaTheme="majorEastAsia" w:cs="Times New Roman"/>
          <w:b/>
          <w:bCs/>
          <w:iCs/>
        </w:rPr>
      </w:pPr>
      <w:r w:rsidRPr="00F00378">
        <w:rPr>
          <w:rFonts w:cs="Times New Roman"/>
        </w:rPr>
        <w:t>pašizmaksas aprēķins;</w:t>
      </w:r>
    </w:p>
    <w:p w14:paraId="384D889B" w14:textId="76DEBD49" w:rsidR="00277780" w:rsidRPr="00F00378" w:rsidRDefault="00277780" w:rsidP="000A276A">
      <w:pPr>
        <w:pStyle w:val="ListParagraph"/>
        <w:numPr>
          <w:ilvl w:val="0"/>
          <w:numId w:val="17"/>
        </w:numPr>
        <w:rPr>
          <w:rFonts w:eastAsiaTheme="majorEastAsia" w:cs="Times New Roman"/>
          <w:b/>
          <w:bCs/>
          <w:iCs/>
        </w:rPr>
      </w:pPr>
      <w:r w:rsidRPr="00F00378">
        <w:rPr>
          <w:rFonts w:cs="Times New Roman"/>
        </w:rPr>
        <w:t>izmaksu novērtējums;</w:t>
      </w:r>
    </w:p>
    <w:p w14:paraId="57C20823" w14:textId="713A3432" w:rsidR="00277780" w:rsidRPr="00F00378" w:rsidRDefault="00277780" w:rsidP="000A276A">
      <w:pPr>
        <w:pStyle w:val="ListParagraph"/>
        <w:numPr>
          <w:ilvl w:val="0"/>
          <w:numId w:val="17"/>
        </w:numPr>
        <w:rPr>
          <w:rFonts w:eastAsiaTheme="majorEastAsia" w:cs="Times New Roman"/>
          <w:b/>
          <w:bCs/>
          <w:iCs/>
        </w:rPr>
      </w:pPr>
      <w:r w:rsidRPr="00F00378">
        <w:rPr>
          <w:rFonts w:cs="Times New Roman"/>
        </w:rPr>
        <w:t>pieprasījumu izpēte;</w:t>
      </w:r>
    </w:p>
    <w:p w14:paraId="420E527A" w14:textId="6EE7B05E" w:rsidR="00277780" w:rsidRPr="00F00378" w:rsidRDefault="00277780" w:rsidP="000A276A">
      <w:pPr>
        <w:pStyle w:val="ListParagraph"/>
        <w:numPr>
          <w:ilvl w:val="0"/>
          <w:numId w:val="17"/>
        </w:numPr>
        <w:rPr>
          <w:rFonts w:eastAsiaTheme="majorEastAsia" w:cs="Times New Roman"/>
          <w:b/>
          <w:bCs/>
          <w:iCs/>
        </w:rPr>
      </w:pPr>
      <w:r w:rsidRPr="00F00378">
        <w:rPr>
          <w:rFonts w:cs="Times New Roman"/>
        </w:rPr>
        <w:t>citu medicīnisko iestāžu sniedzamo pakalpojumu novērtējums;</w:t>
      </w:r>
    </w:p>
    <w:p w14:paraId="5D691135" w14:textId="0393396A" w:rsidR="00277780" w:rsidRPr="00F00378" w:rsidRDefault="00277780" w:rsidP="000A276A">
      <w:pPr>
        <w:pStyle w:val="ListParagraph"/>
        <w:numPr>
          <w:ilvl w:val="0"/>
          <w:numId w:val="17"/>
        </w:numPr>
        <w:rPr>
          <w:rFonts w:eastAsiaTheme="majorEastAsia" w:cs="Times New Roman"/>
          <w:b/>
          <w:bCs/>
          <w:iCs/>
        </w:rPr>
      </w:pPr>
      <w:r w:rsidRPr="00F00378">
        <w:rPr>
          <w:rFonts w:cs="Times New Roman"/>
        </w:rPr>
        <w:t>cenu vēstures izpēte.</w:t>
      </w:r>
    </w:p>
    <w:p w14:paraId="0B3E1C6E" w14:textId="77777777" w:rsidR="00277780" w:rsidRPr="00F00378" w:rsidRDefault="00277780" w:rsidP="00CA03F2">
      <w:pPr>
        <w:ind w:firstLine="720"/>
        <w:rPr>
          <w:rFonts w:cs="Times New Roman"/>
        </w:rPr>
      </w:pPr>
      <w:r w:rsidRPr="00F00378">
        <w:rPr>
          <w:rFonts w:cs="Times New Roman"/>
        </w:rPr>
        <w:t xml:space="preserve">Princips “vienlīdzīga regulējuma nodrošināšana” </w:t>
      </w:r>
      <w:r w:rsidRPr="00F00378">
        <w:rPr>
          <w:rFonts w:cs="Times New Roman"/>
          <w:b/>
          <w:bCs/>
        </w:rPr>
        <w:t>ir izpildīts</w:t>
      </w:r>
      <w:r w:rsidRPr="00F00378">
        <w:rPr>
          <w:rFonts w:cs="Times New Roman"/>
        </w:rPr>
        <w:t xml:space="preserve">. PSKUS un privātās ārstniecības iestādes maksas </w:t>
      </w:r>
      <w:r w:rsidRPr="00F00378">
        <w:rPr>
          <w:rFonts w:cs="Times New Roman"/>
          <w:lang w:bidi="lo-LA"/>
        </w:rPr>
        <w:t>SVAP</w:t>
      </w:r>
      <w:r w:rsidRPr="00F00378">
        <w:rPr>
          <w:rFonts w:cs="Times New Roman"/>
        </w:rPr>
        <w:t xml:space="preserve"> tirgū konkurē vienlīdzīga regulējuma apstākļos.</w:t>
      </w:r>
      <w:r w:rsidRPr="00F00378">
        <w:rPr>
          <w:rFonts w:cs="Times New Roman"/>
          <w:vertAlign w:val="superscript"/>
        </w:rPr>
        <w:endnoteReference w:id="97"/>
      </w:r>
    </w:p>
    <w:p w14:paraId="0CB65BA0" w14:textId="77777777" w:rsidR="00277780" w:rsidRPr="00F00378" w:rsidRDefault="00277780" w:rsidP="00CA03F2">
      <w:pPr>
        <w:ind w:firstLine="720"/>
        <w:rPr>
          <w:rFonts w:cs="Times New Roman"/>
        </w:rPr>
      </w:pPr>
      <w:r w:rsidRPr="00F00378">
        <w:rPr>
          <w:rFonts w:cs="Times New Roman"/>
        </w:rPr>
        <w:t xml:space="preserve">Konkurenci veicinoša publisko iepirkumu organizēšanas princips </w:t>
      </w:r>
      <w:r w:rsidRPr="00F00378">
        <w:rPr>
          <w:rFonts w:cs="Times New Roman"/>
          <w:b/>
          <w:bCs/>
        </w:rPr>
        <w:t>ir izpildīts.</w:t>
      </w:r>
      <w:r w:rsidRPr="00F00378">
        <w:rPr>
          <w:rFonts w:cs="Times New Roman"/>
        </w:rPr>
        <w:t xml:space="preserve"> PSKUS iepirkumus veic atbilstoši Publisko iepirkumu likuma regulējumam.</w:t>
      </w:r>
    </w:p>
    <w:p w14:paraId="72527AE1" w14:textId="77777777" w:rsidR="00277780" w:rsidRPr="00F00378" w:rsidRDefault="00277780" w:rsidP="00CA03F2">
      <w:pPr>
        <w:ind w:firstLine="720"/>
        <w:rPr>
          <w:rFonts w:cs="Times New Roman"/>
        </w:rPr>
      </w:pPr>
      <w:r w:rsidRPr="00F00378">
        <w:rPr>
          <w:rFonts w:cs="Times New Roman"/>
        </w:rPr>
        <w:t>PSKUS ir vadošā daudzprofilu slimnīca Latvijā, nodrošinot ārstniecību un aprūpi 26 medicīnas nozarēs</w:t>
      </w:r>
      <w:r w:rsidRPr="00F00378">
        <w:rPr>
          <w:rFonts w:cs="Times New Roman"/>
          <w:lang w:bidi="lo-LA"/>
        </w:rPr>
        <w:t xml:space="preserve">. Ja PSKUS neturpinātu SVAP sniegšanu, tiktu būtiski pārkāptas pacientu Satversmes 111. pantā paredzētās pamattiesības uz veselību, jo valstī netiktu nodrošināta SVAP pieejamība gan kvantitatīvi, gan cenu ziņā. Īpaši būtiskas negatīvas sekas radītu neatliekamās medicīniskās palīdzības, </w:t>
      </w:r>
      <w:r w:rsidRPr="00F00378">
        <w:rPr>
          <w:rFonts w:cs="Times New Roman"/>
        </w:rPr>
        <w:t>kardioloģijas, kardioķirurģijas, orgānu transplantācijas, endovazālās asinsvadus ķirurģijas, aroda un radiācijas medicīnas, grūtnieču patoloģijas un mutes, sejas un žokļu ķirurģijas</w:t>
      </w:r>
      <w:r w:rsidRPr="00F00378">
        <w:rPr>
          <w:rFonts w:cs="Times New Roman"/>
          <w:lang w:bidi="lo-LA"/>
        </w:rPr>
        <w:t xml:space="preserve"> pakalpojumu trūkums. Privātās ārstniecības iestādes nav spējīgas nodrošināt SVAP pietiekamā apjomā. Turklāt esošais valsts finansējums ir nepietiekams, lai garantētu SVAP rentabilitāti.</w:t>
      </w:r>
    </w:p>
    <w:p w14:paraId="50498108" w14:textId="77777777" w:rsidR="00277780" w:rsidRPr="00F00378" w:rsidRDefault="00277780" w:rsidP="004D3D73">
      <w:pPr>
        <w:ind w:firstLine="567"/>
        <w:rPr>
          <w:rFonts w:cs="Times New Roman"/>
          <w:szCs w:val="24"/>
        </w:rPr>
      </w:pPr>
      <w:r w:rsidRPr="00F00378">
        <w:rPr>
          <w:rFonts w:cs="Times New Roman"/>
          <w:szCs w:val="24"/>
          <w:lang w:bidi="lo-LA"/>
        </w:rPr>
        <w:t>Ievērojot minēto, ja PSKUS pārtrauktu SVAP sniegšanu, zaudējumi sabiedrībai būtu ievērojami lielāki par ieguvumiem. Pakalpojumu sniegšanas pārtraukšana novestu pie būtiskiem personu tiesību uz veselību un dzīvību aizskārumiem, liedzot pieeju specializētiem un Latvij</w:t>
      </w:r>
      <w:r w:rsidRPr="00F00378">
        <w:rPr>
          <w:rFonts w:cs="Times New Roman"/>
          <w:szCs w:val="24"/>
        </w:rPr>
        <w:t>ā</w:t>
      </w:r>
      <w:r w:rsidRPr="00F00378">
        <w:rPr>
          <w:rFonts w:cs="Times New Roman"/>
          <w:szCs w:val="24"/>
          <w:lang w:bidi="lo-LA"/>
        </w:rPr>
        <w:t xml:space="preserve"> unikāliem veselības aprūpes pakalpojumiem.</w:t>
      </w:r>
    </w:p>
    <w:p w14:paraId="4B093017" w14:textId="77777777" w:rsidR="00212B05" w:rsidRPr="00F00378" w:rsidRDefault="00277780" w:rsidP="004D3D73">
      <w:pPr>
        <w:ind w:firstLine="567"/>
        <w:rPr>
          <w:rFonts w:cs="Times New Roman"/>
          <w:szCs w:val="24"/>
        </w:rPr>
      </w:pPr>
      <w:r w:rsidRPr="00F00378">
        <w:rPr>
          <w:rFonts w:cs="Times New Roman"/>
          <w:szCs w:val="24"/>
          <w:lang w:bidi="lo-LA"/>
        </w:rPr>
        <w:t>Nav pamata uzskatīt, ka PSKUS darbība SVAP tirgū varētu absorbēt kapitālu un cilvēkresursus no citiem tirgiem. PSKUS izmanto telpas, inventāru un aprīkojumu, kas ir radīts vai pielāgots medicīnas pakalpojumu sniegšanai. Lielākā daļa no visiem PSKUS darbiniekiem ir ārstniecības personāls. Pārējais PSKUS darbinieki ir ārstniecības un pacientu aprūpes atbalsta personāls, administratīvais personāls, saimnieciski apkalpojošais personāls un cits personāls (piemēram, sanitāri).</w:t>
      </w:r>
      <w:r w:rsidRPr="00F00378">
        <w:rPr>
          <w:rFonts w:cs="Times New Roman"/>
          <w:szCs w:val="24"/>
          <w:vertAlign w:val="superscript"/>
          <w:lang w:bidi="lo-LA"/>
        </w:rPr>
        <w:endnoteReference w:id="98"/>
      </w:r>
      <w:r w:rsidRPr="00F00378">
        <w:rPr>
          <w:rFonts w:cs="Times New Roman"/>
          <w:szCs w:val="24"/>
          <w:lang w:bidi="lo-LA"/>
        </w:rPr>
        <w:t xml:space="preserve"> </w:t>
      </w:r>
      <w:r w:rsidR="00AB6B11" w:rsidRPr="00F00378">
        <w:rPr>
          <w:rFonts w:cs="Times New Roman"/>
          <w:szCs w:val="24"/>
          <w:lang w:bidi="lo-LA"/>
        </w:rPr>
        <w:t>Ārstniecības personāls un ārstniecības personu atbalsta personāls darbojas ārstniecības pakalpojumu tirgū. Šobrīd nav novērojams administratīvā un saimnieciski apkalpojošā personāla trūkums darba tirgū.</w:t>
      </w:r>
    </w:p>
    <w:p w14:paraId="0C670805" w14:textId="77777777" w:rsidR="00194048" w:rsidRPr="00F00378" w:rsidRDefault="00AB6B11" w:rsidP="00194048">
      <w:pPr>
        <w:ind w:firstLine="567"/>
        <w:rPr>
          <w:rFonts w:cs="Times New Roman"/>
          <w:szCs w:val="24"/>
          <w:lang w:bidi="lo-LA"/>
        </w:rPr>
      </w:pPr>
      <w:r w:rsidRPr="00F00378">
        <w:rPr>
          <w:rFonts w:cs="Times New Roman"/>
          <w:szCs w:val="24"/>
          <w:lang w:bidi="lo-LA"/>
        </w:rPr>
        <w:t xml:space="preserve">PSKUS darbība SVAP tirgū nerada negatīvu ietekmi uz privātā sektora inovācijām un attīstību. </w:t>
      </w:r>
      <w:bookmarkStart w:id="13" w:name="_Hlk79589145"/>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11DF68A4" w14:textId="67AB5EE3" w:rsidR="00212B05" w:rsidRPr="00F00378" w:rsidRDefault="00212B05" w:rsidP="004D3D73">
      <w:pPr>
        <w:ind w:firstLine="567"/>
        <w:rPr>
          <w:rFonts w:cs="Times New Roman"/>
          <w:szCs w:val="24"/>
        </w:rPr>
      </w:pPr>
    </w:p>
    <w:p w14:paraId="5A32B853" w14:textId="526B3877" w:rsidR="00277780" w:rsidRPr="00F00378" w:rsidRDefault="00AB6B11" w:rsidP="004D3D73">
      <w:pPr>
        <w:ind w:firstLine="567"/>
        <w:rPr>
          <w:rFonts w:cs="Times New Roman"/>
          <w:szCs w:val="24"/>
        </w:rPr>
      </w:pPr>
      <w:r w:rsidRPr="00F00378">
        <w:rPr>
          <w:rFonts w:cs="Times New Roman"/>
          <w:szCs w:val="24"/>
          <w:lang w:bidi="lo-LA"/>
        </w:rPr>
        <w:t>Papildus minētajam, lai attīstītu sniegtos pakalpojumus, PSKUS nodrošina pirms un pēc diploma izglītību, veic zinātniskus pētījumus un nodrošina jaunu ārstniecības metožu un tehnoloģiju aprobēšanu, ieviešanu un attīstību, lai pacientiem piedāvātu augsta servisa pakalpojumus.</w:t>
      </w:r>
      <w:bookmarkEnd w:id="13"/>
      <w:r w:rsidR="00277780" w:rsidRPr="00F00378">
        <w:rPr>
          <w:rFonts w:cs="Times New Roman"/>
          <w:szCs w:val="24"/>
          <w:vertAlign w:val="superscript"/>
          <w:lang w:bidi="lo-LA"/>
        </w:rPr>
        <w:endnoteReference w:id="99"/>
      </w:r>
      <w:r w:rsidR="00277780" w:rsidRPr="00F00378">
        <w:rPr>
          <w:rFonts w:cs="Times New Roman"/>
          <w:szCs w:val="24"/>
          <w:lang w:bidi="lo-LA"/>
        </w:rPr>
        <w:t xml:space="preserve"> Minētie pasākumi pamatā ir vērsti uz PSKUS attīstību. Taču labumu no jauno speciālistu apmācības, pētījumiem un inovācijām gūst visa medicīnas joma kopumā, tajā skaitā privātās ārstniecības iestādes.</w:t>
      </w:r>
    </w:p>
    <w:p w14:paraId="2102EF86" w14:textId="629C5924" w:rsidR="00277780" w:rsidRPr="00F00378" w:rsidRDefault="00277780" w:rsidP="004D3D73">
      <w:pPr>
        <w:ind w:firstLine="567"/>
        <w:rPr>
          <w:rFonts w:cs="Times New Roman"/>
          <w:szCs w:val="24"/>
        </w:rPr>
      </w:pPr>
      <w:r w:rsidRPr="00F00378">
        <w:rPr>
          <w:rFonts w:cs="Times New Roman"/>
          <w:szCs w:val="24"/>
          <w:lang w:bidi="lo-LA"/>
        </w:rPr>
        <w:t xml:space="preserve">Paredzams, ka </w:t>
      </w:r>
      <w:r w:rsidR="00995E55">
        <w:rPr>
          <w:rFonts w:cs="Times New Roman"/>
          <w:szCs w:val="24"/>
          <w:lang w:bidi="lo-LA"/>
        </w:rPr>
        <w:t xml:space="preserve">tuvāko gadu laikā </w:t>
      </w:r>
      <w:r w:rsidRPr="00F00378">
        <w:rPr>
          <w:rFonts w:cs="Times New Roman"/>
          <w:szCs w:val="24"/>
          <w:lang w:bidi="lo-LA"/>
        </w:rPr>
        <w:t>galvenie investīciju avoti būs PSKUS un valsts budžeta līdzekļi, kā arī Eiropas Savienības fondu finansējums. Galvenie PSKUS attīstības virzieni ir:</w:t>
      </w:r>
      <w:r w:rsidRPr="00F00378">
        <w:rPr>
          <w:rFonts w:cs="Times New Roman"/>
          <w:szCs w:val="24"/>
          <w:vertAlign w:val="superscript"/>
        </w:rPr>
        <w:t xml:space="preserve"> </w:t>
      </w:r>
      <w:r w:rsidRPr="00F00378">
        <w:rPr>
          <w:rFonts w:cs="Times New Roman"/>
          <w:szCs w:val="24"/>
          <w:vertAlign w:val="superscript"/>
        </w:rPr>
        <w:endnoteReference w:id="100"/>
      </w:r>
    </w:p>
    <w:p w14:paraId="0D333A46" w14:textId="2168D64A" w:rsidR="00212B05" w:rsidRPr="00F00378" w:rsidRDefault="00AB6B11" w:rsidP="000A276A">
      <w:pPr>
        <w:pStyle w:val="ListParagraph"/>
        <w:numPr>
          <w:ilvl w:val="0"/>
          <w:numId w:val="19"/>
        </w:numPr>
        <w:rPr>
          <w:rFonts w:cs="Times New Roman"/>
          <w:szCs w:val="24"/>
        </w:rPr>
      </w:pPr>
      <w:bookmarkStart w:id="14" w:name="_Hlk79589153"/>
      <w:r w:rsidRPr="00F00378">
        <w:rPr>
          <w:rFonts w:cs="Times New Roman"/>
          <w:szCs w:val="24"/>
          <w:lang w:bidi="lo-LA"/>
        </w:rPr>
        <w:t>A korpusa II kārtas būvniecība;</w:t>
      </w:r>
    </w:p>
    <w:p w14:paraId="13B79CC1" w14:textId="2532587E" w:rsidR="00212B05" w:rsidRPr="00A04061" w:rsidRDefault="00AB6B11" w:rsidP="000A276A">
      <w:pPr>
        <w:pStyle w:val="ListParagraph"/>
        <w:numPr>
          <w:ilvl w:val="0"/>
          <w:numId w:val="19"/>
        </w:numPr>
        <w:rPr>
          <w:rFonts w:cs="Times New Roman"/>
          <w:szCs w:val="24"/>
        </w:rPr>
      </w:pPr>
      <w:r w:rsidRPr="00A04061">
        <w:rPr>
          <w:rFonts w:cs="Times New Roman"/>
          <w:szCs w:val="24"/>
        </w:rPr>
        <w:t>PSKUS pakalpojumu pieejamības nodrošināšana, pielāgojot slimnīcas infrastruktūru epidem</w:t>
      </w:r>
      <w:r w:rsidR="00434858" w:rsidRPr="00A04061">
        <w:rPr>
          <w:rFonts w:cs="Times New Roman"/>
          <w:szCs w:val="24"/>
        </w:rPr>
        <w:t>i</w:t>
      </w:r>
      <w:r w:rsidRPr="00A04061">
        <w:rPr>
          <w:rFonts w:cs="Times New Roman"/>
          <w:szCs w:val="24"/>
        </w:rPr>
        <w:t>oloģiskajām prasībām;</w:t>
      </w:r>
    </w:p>
    <w:p w14:paraId="4AE940D3" w14:textId="77777777" w:rsidR="00212B05" w:rsidRPr="00F00378" w:rsidRDefault="00AB6B11" w:rsidP="000A276A">
      <w:pPr>
        <w:pStyle w:val="ListParagraph"/>
        <w:numPr>
          <w:ilvl w:val="0"/>
          <w:numId w:val="19"/>
        </w:numPr>
        <w:rPr>
          <w:rFonts w:cs="Times New Roman"/>
          <w:szCs w:val="24"/>
        </w:rPr>
      </w:pPr>
      <w:r w:rsidRPr="00A04061">
        <w:rPr>
          <w:rFonts w:cs="Times New Roman"/>
          <w:szCs w:val="24"/>
        </w:rPr>
        <w:t>PSKUS pakalpojumu attīstība, paredzot vēsturisko ēku</w:t>
      </w:r>
      <w:r w:rsidRPr="00F00378">
        <w:rPr>
          <w:rFonts w:cs="Times New Roman"/>
          <w:szCs w:val="24"/>
        </w:rPr>
        <w:t xml:space="preserve"> atjaunošanu un pielāgošanu ambulatoro pakalpojumu sniegšanai;</w:t>
      </w:r>
    </w:p>
    <w:p w14:paraId="4793A94A" w14:textId="77777777" w:rsidR="00212B05" w:rsidRPr="00F00378" w:rsidRDefault="00212B05" w:rsidP="000A276A">
      <w:pPr>
        <w:pStyle w:val="ListParagraph"/>
        <w:numPr>
          <w:ilvl w:val="0"/>
          <w:numId w:val="19"/>
        </w:numPr>
        <w:rPr>
          <w:rFonts w:cs="Times New Roman"/>
          <w:szCs w:val="24"/>
        </w:rPr>
      </w:pPr>
      <w:r w:rsidRPr="00F00378">
        <w:rPr>
          <w:rFonts w:cs="Times New Roman"/>
          <w:szCs w:val="24"/>
        </w:rPr>
        <w:t>B</w:t>
      </w:r>
      <w:r w:rsidR="00AB6B11" w:rsidRPr="00F00378">
        <w:rPr>
          <w:rFonts w:cs="Times New Roman"/>
          <w:szCs w:val="24"/>
        </w:rPr>
        <w:t xml:space="preserve"> korpusa attīstība;</w:t>
      </w:r>
    </w:p>
    <w:p w14:paraId="3F3AA8F8" w14:textId="77777777" w:rsidR="00212B05" w:rsidRPr="00F00378" w:rsidRDefault="00AB6B11" w:rsidP="000A276A">
      <w:pPr>
        <w:pStyle w:val="ListParagraph"/>
        <w:numPr>
          <w:ilvl w:val="0"/>
          <w:numId w:val="19"/>
        </w:numPr>
        <w:rPr>
          <w:rFonts w:cs="Times New Roman"/>
          <w:szCs w:val="24"/>
        </w:rPr>
      </w:pPr>
      <w:r w:rsidRPr="00F00378">
        <w:rPr>
          <w:rFonts w:cs="Times New Roman"/>
          <w:szCs w:val="24"/>
        </w:rPr>
        <w:t>Medicīnas tehnoloģija attīstība;</w:t>
      </w:r>
    </w:p>
    <w:p w14:paraId="71D30866" w14:textId="77777777" w:rsidR="00212B05" w:rsidRPr="00F00378" w:rsidRDefault="00AB6B11" w:rsidP="000A276A">
      <w:pPr>
        <w:pStyle w:val="ListParagraph"/>
        <w:numPr>
          <w:ilvl w:val="0"/>
          <w:numId w:val="19"/>
        </w:numPr>
        <w:rPr>
          <w:rFonts w:cs="Times New Roman"/>
          <w:szCs w:val="24"/>
        </w:rPr>
      </w:pPr>
      <w:r w:rsidRPr="00F00378">
        <w:rPr>
          <w:rFonts w:cs="Times New Roman"/>
          <w:szCs w:val="24"/>
        </w:rPr>
        <w:t>IT ekosistēmas attīstība.</w:t>
      </w:r>
    </w:p>
    <w:p w14:paraId="51E7EB94" w14:textId="720E12F6" w:rsidR="00AB6B11" w:rsidRPr="00F00378" w:rsidRDefault="00AB6B11" w:rsidP="004D3D73">
      <w:pPr>
        <w:ind w:firstLine="567"/>
        <w:rPr>
          <w:rFonts w:cs="Times New Roman"/>
          <w:szCs w:val="24"/>
          <w:lang w:bidi="lo-LA"/>
        </w:rPr>
      </w:pPr>
      <w:r w:rsidRPr="00F00378">
        <w:rPr>
          <w:rFonts w:cs="Times New Roman"/>
          <w:szCs w:val="24"/>
          <w:lang w:bidi="lo-LA"/>
        </w:rPr>
        <w:t>Novecojušas iekārtas, to trūkums, kā arī nepietiekams, nepiemērots vai neatbilstošā tehniskā stāvoklī esošs telpu nodrošinājums būtiski ietekmē PSKUS spējas savlaicīgi, kvalitatīvi un pietiekamā apjomā sniegt pacientiem nepieciešamos pakalpojumus. Datortehnikas un medicīnas iekārtu iegāde un ēku būvniecība / atjaunošana šobrīd ir prioritāte, un nav saredzami lietderīgāki vai pacientiem vēlamāki projekti.</w:t>
      </w:r>
    </w:p>
    <w:p w14:paraId="20FA5A4F" w14:textId="59B8641B" w:rsidR="00212B05" w:rsidRPr="00F00378" w:rsidRDefault="00212B05" w:rsidP="004D3D73">
      <w:pPr>
        <w:ind w:firstLine="567"/>
        <w:rPr>
          <w:rFonts w:cs="Times New Roman"/>
          <w:szCs w:val="24"/>
          <w:lang w:bidi="lo-LA"/>
        </w:rPr>
      </w:pPr>
    </w:p>
    <w:p w14:paraId="69A05AED" w14:textId="4842C783" w:rsidR="00212B05" w:rsidRPr="00F00378" w:rsidRDefault="00212B05" w:rsidP="004D3D73">
      <w:pPr>
        <w:ind w:firstLine="567"/>
        <w:rPr>
          <w:rFonts w:cs="Times New Roman"/>
          <w:b/>
          <w:bCs/>
          <w:szCs w:val="24"/>
        </w:rPr>
      </w:pPr>
      <w:r w:rsidRPr="00F00378">
        <w:rPr>
          <w:rFonts w:cs="Times New Roman"/>
          <w:b/>
          <w:bCs/>
          <w:szCs w:val="24"/>
          <w:lang w:bidi="lo-LA"/>
        </w:rPr>
        <w:t>Juridiskais izvērtējums</w:t>
      </w:r>
      <w:bookmarkEnd w:id="14"/>
      <w:r w:rsidR="00262113" w:rsidRPr="00F00378">
        <w:rPr>
          <w:rFonts w:cs="Times New Roman"/>
          <w:b/>
          <w:bCs/>
          <w:szCs w:val="24"/>
          <w:lang w:bidi="lo-LA"/>
        </w:rPr>
        <w:t>.</w:t>
      </w:r>
    </w:p>
    <w:p w14:paraId="22F8BA2D" w14:textId="399A9994" w:rsidR="00277780" w:rsidRPr="00F00378" w:rsidRDefault="00AB6B11" w:rsidP="004D3D73">
      <w:pPr>
        <w:ind w:firstLine="567"/>
        <w:rPr>
          <w:rFonts w:cs="Times New Roman"/>
          <w:b/>
          <w:bCs/>
          <w:szCs w:val="24"/>
        </w:rPr>
      </w:pPr>
      <w:r w:rsidRPr="00F00378">
        <w:rPr>
          <w:rFonts w:cs="Times New Roman"/>
          <w:szCs w:val="24"/>
          <w:lang w:bidi="lo-LA"/>
        </w:rPr>
        <w:t>Satversmes 111. pants paredz:</w:t>
      </w:r>
      <w:r w:rsidR="00212B05" w:rsidRPr="00F00378">
        <w:rPr>
          <w:rFonts w:cs="Times New Roman"/>
          <w:b/>
          <w:bCs/>
          <w:szCs w:val="24"/>
        </w:rPr>
        <w:t xml:space="preserve"> </w:t>
      </w:r>
      <w:r w:rsidRPr="00F00378">
        <w:rPr>
          <w:rFonts w:cs="Times New Roman"/>
          <w:i/>
          <w:iCs/>
          <w:szCs w:val="24"/>
        </w:rPr>
        <w:t>“Valsts aizsargā cilvēku veselību un garantē ikvienam medicīniskās palīdzības minimumu.”</w:t>
      </w:r>
      <w:r w:rsidR="00212B05" w:rsidRPr="00F00378">
        <w:rPr>
          <w:rFonts w:cs="Times New Roman"/>
          <w:i/>
          <w:iCs/>
          <w:szCs w:val="24"/>
        </w:rPr>
        <w:t xml:space="preserve">. </w:t>
      </w:r>
      <w:r w:rsidRPr="00F00378">
        <w:rPr>
          <w:rFonts w:cs="Times New Roman"/>
          <w:szCs w:val="24"/>
        </w:rPr>
        <w:t>Satversmes tiesa ir secinājusi, ka no Satversmes 111. panta izriet valsts pienākums izveidot atbilstošu veselības aizsardzības sistēmu.</w:t>
      </w:r>
      <w:r w:rsidR="00277780" w:rsidRPr="00F00378">
        <w:rPr>
          <w:rFonts w:cs="Times New Roman"/>
          <w:szCs w:val="24"/>
          <w:vertAlign w:val="superscript"/>
        </w:rPr>
        <w:endnoteReference w:id="101"/>
      </w:r>
      <w:r w:rsidR="00277780" w:rsidRPr="00F00378">
        <w:rPr>
          <w:rFonts w:cs="Times New Roman"/>
          <w:szCs w:val="24"/>
        </w:rPr>
        <w:t xml:space="preserve"> Valstij ir pienākums:</w:t>
      </w:r>
      <w:r w:rsidR="00277780" w:rsidRPr="00F00378">
        <w:rPr>
          <w:rFonts w:cs="Times New Roman"/>
          <w:b/>
          <w:bCs/>
          <w:szCs w:val="24"/>
        </w:rPr>
        <w:t xml:space="preserve"> </w:t>
      </w:r>
      <w:r w:rsidR="00277780"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00277780" w:rsidRPr="00F00378">
        <w:rPr>
          <w:rFonts w:cs="Times New Roman"/>
          <w:i/>
          <w:iCs/>
          <w:szCs w:val="24"/>
          <w:vertAlign w:val="superscript"/>
        </w:rPr>
        <w:endnoteReference w:id="102"/>
      </w:r>
      <w:r w:rsidR="00277780" w:rsidRPr="00F00378">
        <w:rPr>
          <w:rFonts w:cs="Times New Roman"/>
          <w:b/>
          <w:bCs/>
          <w:szCs w:val="24"/>
        </w:rPr>
        <w:t xml:space="preserve"> </w:t>
      </w:r>
      <w:r w:rsidR="00277780" w:rsidRPr="00F00378">
        <w:rPr>
          <w:rFonts w:cs="Times New Roman"/>
          <w:szCs w:val="24"/>
        </w:rPr>
        <w:t xml:space="preserve">No minētā var secināt, ka valsts pienākums gādāt par ārstniecības iestādēm, kas sniedz </w:t>
      </w:r>
      <w:r w:rsidR="00277780" w:rsidRPr="00F00378">
        <w:rPr>
          <w:rFonts w:cs="Times New Roman"/>
          <w:szCs w:val="24"/>
          <w:lang w:bidi="lo-LA"/>
        </w:rPr>
        <w:t>SVAP</w:t>
      </w:r>
      <w:r w:rsidR="00277780" w:rsidRPr="00F00378">
        <w:rPr>
          <w:rFonts w:cs="Times New Roman"/>
          <w:szCs w:val="24"/>
        </w:rPr>
        <w:t xml:space="preserve">, un </w:t>
      </w:r>
      <w:r w:rsidR="00277780" w:rsidRPr="00F00378">
        <w:rPr>
          <w:rFonts w:cs="Times New Roman"/>
          <w:szCs w:val="24"/>
          <w:lang w:bidi="lo-LA"/>
        </w:rPr>
        <w:t>SVAP</w:t>
      </w:r>
      <w:r w:rsidR="00277780" w:rsidRPr="00F00378">
        <w:rPr>
          <w:rFonts w:cs="Times New Roman"/>
          <w:szCs w:val="24"/>
        </w:rPr>
        <w:t xml:space="preserve"> pieejamību, kā arī par pakalpojumu sniegšanai nepieciešamo aprīkojumu izriet no Satversmes 111. panta. Proti, PSKUS darbība </w:t>
      </w:r>
      <w:r w:rsidR="00277780" w:rsidRPr="00F00378">
        <w:rPr>
          <w:rFonts w:cs="Times New Roman"/>
          <w:szCs w:val="24"/>
          <w:lang w:bidi="lo-LA"/>
        </w:rPr>
        <w:t>SVAP</w:t>
      </w:r>
      <w:r w:rsidR="00277780" w:rsidRPr="00F00378">
        <w:rPr>
          <w:rFonts w:cs="Times New Roman"/>
          <w:szCs w:val="24"/>
        </w:rPr>
        <w:t xml:space="preserve"> tirgū atbilst no Satversmes izrietošiem valsts pienākumiem, kas saistīti ar katra cilvēka pamattiesībām uz veselību.</w:t>
      </w:r>
    </w:p>
    <w:p w14:paraId="660F7AE8" w14:textId="77777777" w:rsidR="00212B05" w:rsidRPr="00F00378" w:rsidRDefault="00277780" w:rsidP="004D3D73">
      <w:pPr>
        <w:ind w:firstLine="567"/>
        <w:rPr>
          <w:rFonts w:cs="Times New Roman"/>
          <w:b/>
          <w:bCs/>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103"/>
      </w:r>
      <w:r w:rsidRPr="00F00378">
        <w:rPr>
          <w:rFonts w:cs="Times New Roman"/>
          <w:szCs w:val="24"/>
        </w:rPr>
        <w:t xml:space="preserve"> Valstij ir visupirms pienākums attīstīt veselības aprūpes pakalpojumus, kas dod labumu visai sabiedrībai, nevis dārgus veselības aprūpes pakalpojumus, kas bieži vien ir pieejami tikai nelielai sabiedrības daļai. Resursi ir jāizmanto tā, lai no tiem labumu gūtu pēc iespējas lielāks cilvēku skaits. Ja resursi ir ierobežoti, nepieciešams tāds mehānisms, kas nodrošina pieejamo resursu optimālu izmantošanu.</w:t>
      </w:r>
      <w:r w:rsidRPr="00F00378">
        <w:rPr>
          <w:rFonts w:cs="Times New Roman"/>
          <w:szCs w:val="24"/>
          <w:vertAlign w:val="superscript"/>
        </w:rPr>
        <w:endnoteReference w:id="104"/>
      </w:r>
      <w:r w:rsidRPr="00F00378">
        <w:rPr>
          <w:rFonts w:cs="Times New Roman"/>
          <w:szCs w:val="24"/>
        </w:rPr>
        <w:t xml:space="preserve"> </w:t>
      </w:r>
      <w:r w:rsidR="00AB6B11" w:rsidRPr="00F00378">
        <w:rPr>
          <w:rFonts w:cs="Times New Roman"/>
          <w:szCs w:val="24"/>
        </w:rPr>
        <w:t xml:space="preserve">Tas nozīmē, ka valstij ir ne tikai jānodrošina </w:t>
      </w:r>
      <w:r w:rsidR="00AB6B11" w:rsidRPr="00F00378">
        <w:rPr>
          <w:rFonts w:cs="Times New Roman"/>
          <w:szCs w:val="24"/>
          <w:lang w:bidi="lo-LA"/>
        </w:rPr>
        <w:t>SVAP</w:t>
      </w:r>
      <w:r w:rsidR="00AB6B11" w:rsidRPr="00F00378">
        <w:rPr>
          <w:rFonts w:cs="Times New Roman"/>
          <w:szCs w:val="24"/>
        </w:rPr>
        <w:t xml:space="preserve"> esība, bet jānodrošina </w:t>
      </w:r>
      <w:r w:rsidR="00AB6B11" w:rsidRPr="00F00378">
        <w:rPr>
          <w:rFonts w:cs="Times New Roman"/>
          <w:szCs w:val="24"/>
          <w:lang w:bidi="lo-LA"/>
        </w:rPr>
        <w:t>SVAP</w:t>
      </w:r>
      <w:r w:rsidR="00AB6B11" w:rsidRPr="00F00378">
        <w:rPr>
          <w:rFonts w:cs="Times New Roman"/>
          <w:szCs w:val="24"/>
        </w:rPr>
        <w:t xml:space="preserve"> pieejamība visām personām, neatkarīgi no ienākumu līmeņa, pēc iespējas augstākā kvalitātē. </w:t>
      </w:r>
    </w:p>
    <w:p w14:paraId="3AE6D31E" w14:textId="77777777" w:rsidR="00212B05" w:rsidRPr="00F00378" w:rsidRDefault="00AB6B11" w:rsidP="004D3D73">
      <w:pPr>
        <w:ind w:firstLine="567"/>
        <w:rPr>
          <w:rFonts w:cs="Times New Roman"/>
          <w:b/>
          <w:bCs/>
          <w:szCs w:val="24"/>
        </w:rPr>
      </w:pPr>
      <w:r w:rsidRPr="00F00378">
        <w:rPr>
          <w:rFonts w:cs="Times New Roman"/>
          <w:szCs w:val="24"/>
        </w:rPr>
        <w:t xml:space="preserve">Ievērojot valsts finansiālo stāvokli, ar līdzdalību PSKUS valsts iespēju līmenī nodrošina vienlīdzīgu pieeju </w:t>
      </w:r>
      <w:r w:rsidRPr="00F00378">
        <w:rPr>
          <w:rFonts w:cs="Times New Roman"/>
          <w:szCs w:val="24"/>
          <w:lang w:bidi="lo-LA"/>
        </w:rPr>
        <w:t>SVAP</w:t>
      </w:r>
      <w:r w:rsidRPr="00F00378">
        <w:rPr>
          <w:rFonts w:cs="Times New Roman"/>
          <w:szCs w:val="24"/>
        </w:rPr>
        <w:t xml:space="preserve"> visiem pacientiem, kas nebūtu iespējams, paļaujoties tikai uz privātajām ārstniecības iestādēm. Ņemot vērā, ka valsts apmaksāto </w:t>
      </w:r>
      <w:r w:rsidRPr="00F00378">
        <w:rPr>
          <w:rFonts w:cs="Times New Roman"/>
          <w:szCs w:val="24"/>
          <w:lang w:bidi="lo-LA"/>
        </w:rPr>
        <w:t>SVAP</w:t>
      </w:r>
      <w:r w:rsidRPr="00F00378">
        <w:rPr>
          <w:rFonts w:cs="Times New Roman"/>
          <w:szCs w:val="24"/>
        </w:rPr>
        <w:t xml:space="preserve"> sniegšana kopumā ir nerentabla, valsts ar līdzdalību PSKUS īsteno sociāli atbildīgas valsts principu, kas ir viens no Latvijas Republikas konstitucionālajiem pamatprincipiem.</w:t>
      </w:r>
    </w:p>
    <w:p w14:paraId="5F0A319E" w14:textId="77777777" w:rsidR="00212B05" w:rsidRPr="00F00378" w:rsidRDefault="00AB6B11" w:rsidP="004D3D73">
      <w:pPr>
        <w:ind w:firstLine="567"/>
        <w:rPr>
          <w:rFonts w:cs="Times New Roman"/>
          <w:b/>
          <w:bCs/>
          <w:szCs w:val="24"/>
        </w:rPr>
      </w:pPr>
      <w:r w:rsidRPr="00F00378">
        <w:rPr>
          <w:rFonts w:cs="Times New Roman"/>
          <w:szCs w:val="24"/>
          <w:lang w:bidi="lo-LA"/>
        </w:rPr>
        <w:t xml:space="preserve">PSKUS sniegtie SVAP, pirmkārt, atbilst VPIL 88. panta pirmās daļas 1. punktā minētajam mērķim – novērst tirgus nepilnību situācijā, kad tirgus nav spējīgs nodrošināt sabiedrības interešu īstenošanu attiecīgajā jomā. </w:t>
      </w:r>
    </w:p>
    <w:p w14:paraId="39C18687" w14:textId="1E54DB3D" w:rsidR="00212B05" w:rsidRPr="00F00378" w:rsidRDefault="00AB6B11" w:rsidP="004D3D73">
      <w:pPr>
        <w:ind w:firstLine="567"/>
        <w:rPr>
          <w:rFonts w:cs="Times New Roman"/>
          <w:b/>
          <w:bCs/>
          <w:szCs w:val="24"/>
        </w:rPr>
      </w:pPr>
      <w:r w:rsidRPr="00F00378">
        <w:rPr>
          <w:rFonts w:cs="Times New Roman"/>
          <w:szCs w:val="24"/>
          <w:lang w:bidi="lo-LA"/>
        </w:rPr>
        <w:t>Šobrīd privātajām ārstniecības iestādēm nav pietiekama apjoma infrastruktūras, personāla un zināšanu, kas varētu aizvietot PSKUS sniegtos SVAP un nodrošināt vienāda līmeņa pieejamību. Šobrīd PSKUS sniegtajiem pakalpojumiem ir vairāk sociāls, nevis komerciāls raksturs.</w:t>
      </w:r>
    </w:p>
    <w:p w14:paraId="0510BD04" w14:textId="77777777" w:rsidR="00212B05" w:rsidRPr="00F00378" w:rsidRDefault="00AB6B11" w:rsidP="004D3D73">
      <w:pPr>
        <w:ind w:firstLine="567"/>
        <w:rPr>
          <w:rFonts w:cs="Times New Roman"/>
          <w:b/>
          <w:bCs/>
          <w:szCs w:val="24"/>
        </w:rPr>
      </w:pPr>
      <w:r w:rsidRPr="00F00378">
        <w:rPr>
          <w:rFonts w:cs="Times New Roman"/>
          <w:szCs w:val="24"/>
          <w:lang w:bidi="lo-LA"/>
        </w:rPr>
        <w:t>Ir atsevišķi maksas SVAP segmenti, kuros darbību veic arī privātās ārstniecības iestādes. Tomēr tā ir nebūtiska tirgus daļa, kas ir galvenokārt atkarīga no pieejamā valsts finansējuma un pacientu rindām. Līdz ar to uzskatāms, ka tirgū pastāv būtiska nepilnība.</w:t>
      </w:r>
    </w:p>
    <w:p w14:paraId="7BBD49F2" w14:textId="3EE2AF31" w:rsidR="00212B05" w:rsidRPr="00F00378" w:rsidRDefault="00AB6B11" w:rsidP="004D3D73">
      <w:pPr>
        <w:ind w:firstLine="567"/>
        <w:rPr>
          <w:rFonts w:cs="Times New Roman"/>
          <w:b/>
          <w:bCs/>
          <w:szCs w:val="24"/>
        </w:rPr>
      </w:pPr>
      <w:r w:rsidRPr="00F00378">
        <w:rPr>
          <w:rFonts w:cs="Times New Roman"/>
          <w:szCs w:val="24"/>
        </w:rPr>
        <w:t xml:space="preserve">Otrkārt, PSKUS sniegtie </w:t>
      </w:r>
      <w:r w:rsidRPr="00F00378">
        <w:rPr>
          <w:rFonts w:cs="Times New Roman"/>
          <w:szCs w:val="24"/>
          <w:lang w:bidi="lo-LA"/>
        </w:rPr>
        <w:t>SVAP</w:t>
      </w:r>
      <w:r w:rsidRPr="00F00378">
        <w:rPr>
          <w:rFonts w:cs="Times New Roman"/>
          <w:szCs w:val="24"/>
        </w:rPr>
        <w:t xml:space="preserve"> ir nepieciešami, lai sasniegtu VPIL 88. panta pirmās daļas 2. punktā minēto mērķi – sniegt pakalpojumus, kas ir stratēģiski svarīgi valsts attīstībai un drošībai.</w:t>
      </w:r>
      <w:r w:rsidR="00212B05" w:rsidRPr="00F00378">
        <w:rPr>
          <w:rFonts w:cs="Times New Roman"/>
          <w:b/>
          <w:bCs/>
          <w:szCs w:val="24"/>
        </w:rPr>
        <w:t xml:space="preserve"> </w:t>
      </w:r>
      <w:r w:rsidRPr="00F00378">
        <w:rPr>
          <w:rFonts w:cs="Times New Roman"/>
          <w:szCs w:val="24"/>
        </w:rPr>
        <w:t>Valsts vai pašvaldība ir tiesīga noteikt, kuram pakalpojumam ir piešķirams stratēģiski svarīgā pakalpojuma statuss, kas galvenokārt ir atkarīgs no ilgtermiņa attīstības plānošanas dokumentos noteiktajiem mērķiem, kā arī normatīvajiem aktiem.</w:t>
      </w:r>
      <w:r w:rsidR="00277780" w:rsidRPr="00F00378">
        <w:rPr>
          <w:rFonts w:cs="Times New Roman"/>
          <w:szCs w:val="24"/>
          <w:vertAlign w:val="superscript"/>
        </w:rPr>
        <w:endnoteReference w:id="105"/>
      </w:r>
      <w:r w:rsidR="00277780" w:rsidRPr="00F00378">
        <w:rPr>
          <w:rFonts w:cs="Times New Roman"/>
          <w:b/>
          <w:bCs/>
          <w:szCs w:val="24"/>
        </w:rPr>
        <w:t xml:space="preserve"> </w:t>
      </w:r>
      <w:r w:rsidRPr="00F00378">
        <w:rPr>
          <w:rFonts w:cs="Times New Roman"/>
          <w:szCs w:val="24"/>
          <w:lang w:bidi="lo-LA"/>
        </w:rPr>
        <w:t>SVAP</w:t>
      </w:r>
      <w:r w:rsidRPr="00F00378">
        <w:rPr>
          <w:rFonts w:cs="Times New Roman"/>
          <w:szCs w:val="24"/>
        </w:rPr>
        <w:t xml:space="preserve"> pieejamība ietilpst konstitucionāla ranga cilvēka pamattiesību uz veselību tvērumā. Ārstniecības likuma 3. panta pirmā daļa paredz:</w:t>
      </w:r>
      <w:r w:rsidR="00212B05" w:rsidRPr="00F00378">
        <w:rPr>
          <w:rFonts w:cs="Times New Roman"/>
          <w:b/>
          <w:bCs/>
          <w:szCs w:val="24"/>
        </w:rPr>
        <w:t xml:space="preserve"> </w:t>
      </w:r>
      <w:r w:rsidRPr="00F00378">
        <w:rPr>
          <w:rFonts w:cs="Times New Roman"/>
          <w:i/>
          <w:iCs/>
          <w:szCs w:val="24"/>
        </w:rPr>
        <w:t>“(1) Veselība ir fiziska, garīga un sociāla labklājība, valsts un tautas pastāvēšanas un izdzīvošanas dabiskais pamats. […]”</w:t>
      </w:r>
      <w:r w:rsidR="00212B05" w:rsidRPr="00F00378">
        <w:rPr>
          <w:rFonts w:cs="Times New Roman"/>
          <w:szCs w:val="24"/>
        </w:rPr>
        <w:t>.</w:t>
      </w:r>
      <w:r w:rsidR="00212B05" w:rsidRPr="00F00378">
        <w:rPr>
          <w:rFonts w:cs="Times New Roman"/>
          <w:b/>
          <w:bCs/>
          <w:szCs w:val="24"/>
        </w:rPr>
        <w:t xml:space="preserve"> </w:t>
      </w:r>
      <w:r w:rsidRPr="00F00378">
        <w:rPr>
          <w:rFonts w:cs="Times New Roman"/>
          <w:szCs w:val="24"/>
        </w:rPr>
        <w:t>Ar līdzdalību PSKUS valsts pilda Latvijas Nacionālā attīstības plāna 2021.-2027. gadam</w:t>
      </w:r>
      <w:r w:rsidR="00277780" w:rsidRPr="00F00378">
        <w:rPr>
          <w:rFonts w:cs="Times New Roman"/>
          <w:szCs w:val="24"/>
          <w:vertAlign w:val="superscript"/>
        </w:rPr>
        <w:endnoteReference w:id="106"/>
      </w:r>
      <w:r w:rsidR="00277780" w:rsidRPr="00F00378">
        <w:rPr>
          <w:rFonts w:cs="Times New Roman"/>
          <w:szCs w:val="24"/>
        </w:rPr>
        <w:t xml:space="preserve"> </w:t>
      </w:r>
      <w:r w:rsidRPr="00F00378">
        <w:rPr>
          <w:rFonts w:cs="Times New Roman"/>
          <w:szCs w:val="24"/>
        </w:rPr>
        <w:t>rīcības virziena “Uz cilvēku centrēta veselības aprūpe” mērķa “</w:t>
      </w:r>
      <w:r w:rsidRPr="00CF1943">
        <w:rPr>
          <w:rFonts w:cs="Times New Roman"/>
          <w:szCs w:val="24"/>
        </w:rPr>
        <w:t>Vienlīdzīgi</w:t>
      </w:r>
      <w:r w:rsidRPr="00F00378">
        <w:rPr>
          <w:rFonts w:cs="Times New Roman"/>
          <w:b/>
          <w:bCs/>
          <w:szCs w:val="24"/>
        </w:rPr>
        <w:t xml:space="preserve"> </w:t>
      </w:r>
      <w:r w:rsidRPr="00F00378">
        <w:rPr>
          <w:rFonts w:cs="Times New Roman"/>
          <w:szCs w:val="24"/>
        </w:rPr>
        <w:t>pieejami kvalitatīvi veselības pakalpojumi” uzdevumus.</w:t>
      </w:r>
    </w:p>
    <w:p w14:paraId="6CB0AF5B" w14:textId="59D1C06A" w:rsidR="000D7DAF" w:rsidRPr="00CF1943" w:rsidRDefault="002311A7" w:rsidP="000D7DAF">
      <w:pPr>
        <w:ind w:firstLine="567"/>
        <w:rPr>
          <w:rFonts w:cs="Times New Roman"/>
          <w:szCs w:val="24"/>
        </w:rPr>
      </w:pPr>
      <w:r w:rsidRPr="00CF1943">
        <w:rPr>
          <w:rFonts w:cs="Times New Roman"/>
          <w:szCs w:val="24"/>
        </w:rPr>
        <w:t>PSKUS</w:t>
      </w:r>
      <w:r w:rsidR="000D7DAF" w:rsidRPr="00CF1943">
        <w:rPr>
          <w:rFonts w:cs="Times New Roman"/>
          <w:szCs w:val="24"/>
        </w:rPr>
        <w:t xml:space="preserve"> sniegto SVAP stratēģisko nozīmi apliecina arī situācija saistībā ar COVID-19 pacientu ārstēšanu, kad privātajam sektoram nebija iespējas nodrošināt visaptverošu COVID-19 pacientu ārstēšanu. </w:t>
      </w:r>
      <w:r w:rsidRPr="00CF1943">
        <w:rPr>
          <w:rFonts w:cs="Times New Roman"/>
          <w:szCs w:val="24"/>
        </w:rPr>
        <w:t>PSKUS bija otra</w:t>
      </w:r>
      <w:r w:rsidR="000D7DAF" w:rsidRPr="00CF1943">
        <w:rPr>
          <w:rFonts w:cs="Times New Roman"/>
          <w:szCs w:val="24"/>
        </w:rPr>
        <w:t xml:space="preserve"> vadošā Covid-19 infekcijas pacientu ārstēšanas </w:t>
      </w:r>
      <w:r w:rsidRPr="00CF1943">
        <w:rPr>
          <w:rFonts w:cs="Times New Roman"/>
          <w:szCs w:val="24"/>
        </w:rPr>
        <w:t>veselības aprūpes iestāde valstī</w:t>
      </w:r>
      <w:r w:rsidR="00815C66">
        <w:rPr>
          <w:rFonts w:cs="Times New Roman"/>
          <w:szCs w:val="24"/>
        </w:rPr>
        <w:t>, 2021.gadā PSKUS no stacionārajām nodaļām tika izrakstīti 2206 pacienti, kuriem Covid-19 infekcija bija pamata saslimšana.</w:t>
      </w:r>
    </w:p>
    <w:p w14:paraId="5144318A" w14:textId="6BF2850B" w:rsidR="000D7DAF" w:rsidRPr="00CF1943" w:rsidRDefault="000D7DAF" w:rsidP="000D7DAF">
      <w:pPr>
        <w:pStyle w:val="xmsonormal"/>
        <w:shd w:val="clear" w:color="auto" w:fill="FFFFFF"/>
        <w:spacing w:before="0" w:beforeAutospacing="0" w:after="0" w:afterAutospacing="0"/>
        <w:ind w:firstLine="709"/>
        <w:jc w:val="both"/>
        <w:rPr>
          <w:color w:val="000000"/>
        </w:rPr>
      </w:pPr>
      <w:r w:rsidRPr="00CF1943">
        <w:rPr>
          <w:color w:val="000000"/>
        </w:rPr>
        <w:t xml:space="preserve">Covid-19 pacientu ārstēšana </w:t>
      </w:r>
      <w:r w:rsidR="002311A7" w:rsidRPr="00CF1943">
        <w:rPr>
          <w:color w:val="000000"/>
        </w:rPr>
        <w:t>PSKUS</w:t>
      </w:r>
      <w:r w:rsidRPr="00CF1943">
        <w:rPr>
          <w:color w:val="000000"/>
        </w:rPr>
        <w:t xml:space="preserve"> bija ne tikai milzīgs izaicinājums, bet arī liela atbildība pret Latvijas iedzīvotājiem, kam joprojām </w:t>
      </w:r>
      <w:r w:rsidR="002311A7" w:rsidRPr="00CF1943">
        <w:rPr>
          <w:color w:val="000000"/>
        </w:rPr>
        <w:t>bija</w:t>
      </w:r>
      <w:r w:rsidRPr="00CF1943">
        <w:rPr>
          <w:color w:val="000000"/>
        </w:rPr>
        <w:t xml:space="preserve"> nepieciešami veselības aprūpes pakalpojumi, kas nav saistīti ar Covid-19.  </w:t>
      </w:r>
      <w:r w:rsidR="002311A7" w:rsidRPr="00CF1943">
        <w:rPr>
          <w:color w:val="000000"/>
        </w:rPr>
        <w:t>PSKUS</w:t>
      </w:r>
      <w:r w:rsidRPr="00CF1943">
        <w:rPr>
          <w:color w:val="000000"/>
        </w:rPr>
        <w:t xml:space="preserve"> nodrošināja vienlaicīgu veselības aprūpes  palīdzības nodrošināšana ļoti lielam Covid-19 pacientu skaitam, kā arī </w:t>
      </w:r>
      <w:r w:rsidR="002311A7" w:rsidRPr="00CF1943">
        <w:rPr>
          <w:color w:val="000000"/>
        </w:rPr>
        <w:t xml:space="preserve">turpināja </w:t>
      </w:r>
      <w:r w:rsidRPr="00CF1943">
        <w:rPr>
          <w:color w:val="000000"/>
        </w:rPr>
        <w:t>nodrošinā</w:t>
      </w:r>
      <w:r w:rsidR="002311A7" w:rsidRPr="00CF1943">
        <w:rPr>
          <w:color w:val="000000"/>
        </w:rPr>
        <w:t>t</w:t>
      </w:r>
      <w:r w:rsidRPr="00CF1943">
        <w:rPr>
          <w:color w:val="000000"/>
        </w:rPr>
        <w:t xml:space="preserve"> neatliekamo pacientu ārstēšanu.  </w:t>
      </w:r>
    </w:p>
    <w:p w14:paraId="217E75B1" w14:textId="77777777" w:rsidR="002311A7" w:rsidRPr="00CF1943" w:rsidRDefault="002311A7" w:rsidP="002311A7">
      <w:pPr>
        <w:ind w:firstLine="567"/>
        <w:rPr>
          <w:rFonts w:cs="Times New Roman"/>
          <w:b/>
          <w:bCs/>
          <w:szCs w:val="24"/>
        </w:rPr>
      </w:pPr>
      <w:r w:rsidRPr="00CF1943">
        <w:rPr>
          <w:rFonts w:cs="Times New Roman"/>
          <w:b/>
          <w:bCs/>
          <w:szCs w:val="24"/>
        </w:rPr>
        <w:t xml:space="preserve">Izvērtējot PSKUS sniegto pakalpojumu stratēģisko svarīgumu kopsakarā ar konstatēto tirgus nepilnību, secināms, ka valsts līdzdalība PSKUS attiecībā uz </w:t>
      </w:r>
      <w:r w:rsidRPr="00CF1943">
        <w:rPr>
          <w:rFonts w:cs="Times New Roman"/>
          <w:b/>
          <w:bCs/>
          <w:szCs w:val="24"/>
          <w:lang w:bidi="lo-LA"/>
        </w:rPr>
        <w:t>SVAP</w:t>
      </w:r>
      <w:r w:rsidRPr="00CF1943">
        <w:rPr>
          <w:rFonts w:cs="Times New Roman"/>
          <w:b/>
          <w:bCs/>
          <w:szCs w:val="24"/>
        </w:rPr>
        <w:t xml:space="preserve"> sniegšanu ir pamatota, lietderīga un atbilst VPIL un Konkurences likuma regulējumam.</w:t>
      </w:r>
    </w:p>
    <w:p w14:paraId="51E6E225" w14:textId="77777777" w:rsidR="002311A7" w:rsidRPr="00F00378" w:rsidRDefault="002311A7" w:rsidP="000D7DAF">
      <w:pPr>
        <w:pStyle w:val="xmsonormal"/>
        <w:shd w:val="clear" w:color="auto" w:fill="FFFFFF"/>
        <w:spacing w:before="0" w:beforeAutospacing="0" w:after="0" w:afterAutospacing="0"/>
        <w:ind w:firstLine="709"/>
        <w:jc w:val="both"/>
        <w:rPr>
          <w:color w:val="000000"/>
        </w:rPr>
      </w:pPr>
    </w:p>
    <w:p w14:paraId="7B969763" w14:textId="00973DB1" w:rsidR="00E54F46" w:rsidRPr="00F00378" w:rsidRDefault="007A167B" w:rsidP="00F00378">
      <w:pPr>
        <w:pStyle w:val="Heading3"/>
        <w:numPr>
          <w:ilvl w:val="1"/>
          <w:numId w:val="47"/>
        </w:numPr>
        <w:jc w:val="both"/>
        <w:rPr>
          <w:rFonts w:cs="Times New Roman"/>
        </w:rPr>
      </w:pPr>
      <w:r w:rsidRPr="00F00378">
        <w:rPr>
          <w:rFonts w:cs="Times New Roman"/>
        </w:rPr>
        <w:t>Ambulatorās veselības aprūpes pakalpojumi</w:t>
      </w:r>
    </w:p>
    <w:p w14:paraId="6AABAC23" w14:textId="310DA8F8" w:rsidR="007A167B" w:rsidRPr="00F00378" w:rsidRDefault="00AB6B11" w:rsidP="004D3D73">
      <w:pPr>
        <w:ind w:firstLine="567"/>
        <w:rPr>
          <w:rFonts w:cs="Times New Roman"/>
          <w:szCs w:val="24"/>
        </w:rPr>
      </w:pPr>
      <w:r w:rsidRPr="00F00378">
        <w:rPr>
          <w:rFonts w:cs="Times New Roman"/>
          <w:szCs w:val="24"/>
        </w:rPr>
        <w:t xml:space="preserve">Izvērtējums aptvers valsts apmaksātos un maksas sekundāros ambulatoros veselības aprūpes pakalpojumus. Ambulatorie veselības aprūpes pakalpojumi </w:t>
      </w:r>
      <w:r w:rsidR="007A167B" w:rsidRPr="00F00378">
        <w:rPr>
          <w:rFonts w:cs="Times New Roman"/>
          <w:szCs w:val="24"/>
        </w:rPr>
        <w:t xml:space="preserve">(turpmāk – </w:t>
      </w:r>
      <w:r w:rsidRPr="00F00378">
        <w:rPr>
          <w:rFonts w:cs="Times New Roman"/>
          <w:szCs w:val="24"/>
        </w:rPr>
        <w:t>AVAP</w:t>
      </w:r>
      <w:r w:rsidR="007A167B" w:rsidRPr="00F00378">
        <w:rPr>
          <w:rFonts w:cs="Times New Roman"/>
          <w:szCs w:val="24"/>
        </w:rPr>
        <w:t>)</w:t>
      </w:r>
      <w:r w:rsidRPr="00F00378">
        <w:rPr>
          <w:rFonts w:cs="Times New Roman"/>
          <w:szCs w:val="24"/>
        </w:rPr>
        <w:t xml:space="preserve"> ietver arī dienas stacionāra pakalpojumus.</w:t>
      </w:r>
    </w:p>
    <w:p w14:paraId="5A4D9BEE" w14:textId="77777777" w:rsidR="007A167B" w:rsidRPr="00F00378" w:rsidRDefault="007A167B" w:rsidP="004D3D73">
      <w:pPr>
        <w:ind w:firstLine="567"/>
        <w:rPr>
          <w:rFonts w:cs="Times New Roman"/>
          <w:b/>
          <w:bCs/>
          <w:sz w:val="20"/>
          <w:szCs w:val="20"/>
        </w:rPr>
      </w:pPr>
    </w:p>
    <w:p w14:paraId="7785C9A7" w14:textId="554F4B1B" w:rsidR="007A167B" w:rsidRPr="00F00378" w:rsidRDefault="007A167B" w:rsidP="00262113">
      <w:pPr>
        <w:rPr>
          <w:rFonts w:cs="Times New Roman"/>
          <w:b/>
          <w:bCs/>
          <w:szCs w:val="24"/>
        </w:rPr>
      </w:pPr>
      <w:r w:rsidRPr="00F00378">
        <w:rPr>
          <w:rFonts w:cs="Times New Roman"/>
          <w:b/>
          <w:bCs/>
          <w:szCs w:val="24"/>
        </w:rPr>
        <w:t>Ekonomiskais izvērtējums</w:t>
      </w:r>
      <w:r w:rsidR="00262113" w:rsidRPr="00F00378">
        <w:rPr>
          <w:rFonts w:cs="Times New Roman"/>
          <w:b/>
          <w:bCs/>
          <w:szCs w:val="24"/>
        </w:rPr>
        <w:t>.</w:t>
      </w:r>
    </w:p>
    <w:p w14:paraId="1A7ED805"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5E0140F8" w14:textId="77777777" w:rsidR="00262113" w:rsidRPr="00F00378" w:rsidRDefault="00262113" w:rsidP="004D3D73">
      <w:pPr>
        <w:ind w:firstLine="567"/>
        <w:rPr>
          <w:rFonts w:cs="Times New Roman"/>
          <w:b/>
          <w:bCs/>
          <w:szCs w:val="24"/>
        </w:rPr>
      </w:pPr>
    </w:p>
    <w:p w14:paraId="3DE4254B" w14:textId="77777777" w:rsidR="00FF35CC" w:rsidRPr="00F00378" w:rsidRDefault="00AB6B11" w:rsidP="004D3D73">
      <w:pPr>
        <w:ind w:firstLine="567"/>
        <w:rPr>
          <w:rFonts w:cs="Times New Roman"/>
          <w:b/>
          <w:bCs/>
          <w:szCs w:val="24"/>
        </w:rPr>
      </w:pPr>
      <w:r w:rsidRPr="00F00378">
        <w:rPr>
          <w:rFonts w:cs="Times New Roman"/>
          <w:szCs w:val="24"/>
          <w:lang w:bidi="lo-LA"/>
        </w:rPr>
        <w:t>Pakalpojumu saņēmēji ir pacienti, proti, personas, kam nepieciešami medicīniskie pakalpojumi. PSKUS klīnikās un centros ir gan stacionāra, gan ambulatorās nodaļas, kurās tiek sniegti AVAP. PSKUS atrodas Rīgā. Tādēļ PSKUS AVAP saņēmēji lokālā līmenī ir Rīgas pilsētas un Rīgas apkārtnes iedzīvotāji. Taču PSKUS piedāvā daudz plašāku AVAP klāstu, nekā vairums citas ārstniecības iestādes. Turklāt PSKUS piedāvā arī unikālus AVAP, kas nav pieejami nevienā citā ārstniecības iestādē Latvijā. Līdz ar to PSKUS AVAP saņēmēji ir visas Latvijas iedzīvotāji, kā arī ārvalstu pilsoņi, kuri uzturas Latvijā.</w:t>
      </w:r>
    </w:p>
    <w:p w14:paraId="737AA2B1" w14:textId="77777777" w:rsidR="00371E69" w:rsidRDefault="00AB6B11" w:rsidP="004D3D73">
      <w:pPr>
        <w:ind w:firstLine="567"/>
        <w:rPr>
          <w:rFonts w:cs="Times New Roman"/>
          <w:szCs w:val="24"/>
        </w:rPr>
      </w:pPr>
      <w:r w:rsidRPr="00F00378">
        <w:rPr>
          <w:rFonts w:cs="Times New Roman"/>
          <w:szCs w:val="24"/>
        </w:rPr>
        <w:t>PSKUS pamatā sniedz tikai tādus AVAP (arī maksas), kas ietilpst valsts apmaksāto AVAP sarakstā.</w:t>
      </w:r>
      <w:r w:rsidR="00277780" w:rsidRPr="00F00378">
        <w:rPr>
          <w:rFonts w:cs="Times New Roman"/>
          <w:szCs w:val="24"/>
          <w:vertAlign w:val="superscript"/>
        </w:rPr>
        <w:endnoteReference w:id="107"/>
      </w:r>
      <w:r w:rsidR="00277780" w:rsidRPr="00F00378">
        <w:rPr>
          <w:rFonts w:cs="Times New Roman"/>
          <w:szCs w:val="24"/>
        </w:rPr>
        <w:t xml:space="preserve"> </w:t>
      </w:r>
      <w:r w:rsidRPr="00F00378">
        <w:rPr>
          <w:rFonts w:cs="Times New Roman"/>
          <w:szCs w:val="24"/>
        </w:rPr>
        <w:t>Izņēmums, piemēram, ir zobārstniecības pakalpojumi, kas saistīti ar PSKUS specializēšanos mutes, sejas un žokļu ķirurģijā.</w:t>
      </w:r>
    </w:p>
    <w:p w14:paraId="411DEB2A" w14:textId="59480107" w:rsidR="00371E69" w:rsidRDefault="00371E69" w:rsidP="004D3D73">
      <w:pPr>
        <w:ind w:firstLine="567"/>
        <w:rPr>
          <w:rFonts w:cs="Times New Roman"/>
          <w:szCs w:val="24"/>
        </w:rPr>
      </w:pPr>
      <w:r>
        <w:rPr>
          <w:rFonts w:cs="Times New Roman"/>
          <w:szCs w:val="24"/>
        </w:rPr>
        <w:t xml:space="preserve"> Papildus skaidrojam,</w:t>
      </w:r>
      <w:r>
        <w:t xml:space="preserve"> ka  </w:t>
      </w:r>
      <w:r>
        <w:rPr>
          <w:rStyle w:val="scayt-misspell-word"/>
        </w:rPr>
        <w:t>PSKUS</w:t>
      </w:r>
      <w:r>
        <w:t xml:space="preserve"> struktūrvienība “Mutes, sejas un žokļu ķirurģijas centrs” (turpmāk – Centrs) nodrošina mutes, sejas un žokļu ķirurģijas diennakts neatliekamo, kā arī plānveida ambulatoro, diennakts un dienas stacionāra palīdzību gan valsts apmaksātiem, gan maksas pacientiem. Centrā strādā speciālisti ar sejas-žokļu ķirurga specialitāti (P26) un  arī zobārsta specialitāti (P25), kuri  nodrošina dažādus mutes, sejas un žokļu ķirurģijas un cita starpā arī zobārstniecības pakalpojumus.</w:t>
      </w:r>
      <w:r>
        <w:br/>
        <w:t>Zobārstniecības pakalpojumi tiek sniegti gan pacientiem, kuriem pienākas valsts apmaksāta zobārstniecības palīdzība, proti, valsts apmaksātus zobārstniecības pakalpojumus bērniem līdz 18 gadu vecumam, tikai tie bērni, kuriem zobu ārstēšana ir iespējama  vispārējā narkozē (intravenozo anestēziju bērniem līdz 18 gadiem neveic),  pakalpojumus Černobiļas atomelektrostacijas avārijas seku likvidēšanas dalībniekiem (izņemot protezēšanu), zobu ekstrakcijas akūtos gadījumos vispārējā anestēzijā pacientiem ar I invaliditātes grupu, kas noteikta psihisko un uzvedības traucējumu dēļ.  Vienlaikus zobārstniecības pakalpojumi tiek sniegti arī citiem pacientiem, tai skaitā, PSKUS stacionāriem pacientiem, kuriem nepieciešama zobārstniecība pirms citu veselības aprūpes pakalpojumu saņemšanas (pacientiem, kuriem mutes dobums un zobi identificēts kā septisks perēklis ar dzīvību apdraudošām komplikācijām), un/vai sarežģītos gadījumos, kur tiek piesaistīti sejas - žokļu ķirurgi pakalpojumu sniegšanai. </w:t>
      </w:r>
      <w:r>
        <w:br/>
        <w:t>Maksas pakalpojumu cenrādi nosaka un apstiprina pati ārstniecības iestāde.</w:t>
      </w:r>
      <w:r>
        <w:br/>
        <w:t>Maksas pakalpojumu cenas tiek noteiktas veicot pakalpojuma pašizmaksas aprēķinu, iekļauto ārstniecības līdzekļus, saimnieciskos, administratīvos un amortizācijas izdevumus, kā arī atalgojumu personālam un slimnīcas peļņu. Maksas pakalpojumu cenas netiek noteiktas atšķirīgas dažādām pacientu kategorijām.</w:t>
      </w:r>
      <w:r>
        <w:br/>
        <w:t> Maksas ieņēmumi 2022.gadā par zobārstniecības pakalpojumiem bija 82 497 EUR, t.i. vidēji 6874 EUR mēnesī, savukārt, 2023.gada 5 mēnešos ieņēmumi no maksas zobārstniecības pakalpojumiem ir bijuši 34 451.50 EUR, t.i. vidēji 6890 EUR mēnesī.</w:t>
      </w:r>
      <w:r>
        <w:br/>
        <w:t>2022.gadā tika īstenota iecere uzsākt Šveices uzņēmuma “</w:t>
      </w:r>
      <w:r>
        <w:rPr>
          <w:rStyle w:val="scayt-misspell-word"/>
        </w:rPr>
        <w:t>Straumann</w:t>
      </w:r>
      <w:r>
        <w:t xml:space="preserve">” ekonomiskās klases zobu implantu sistēmu pielietojumu onkoloģiskiem pacientiem pēc rekonstruktīvām operācijām, saskaņā ar ārstu konsīlija lēmumu, ko veic sejas-žokļu ķirurgi, kā arī plānots turpināt sarunas ar </w:t>
      </w:r>
      <w:r>
        <w:rPr>
          <w:rStyle w:val="scayt-misspell-word"/>
        </w:rPr>
        <w:t>NVD</w:t>
      </w:r>
      <w:r>
        <w:t xml:space="preserve"> par Černobiļas atomelektrostacijas avārijas seku likvidēšanas dalībniekiem seku likvidatoriem zobu protežēšanas vietā piedāvāt šādu manipulāciju apmaksu no valsts budžeta.</w:t>
      </w:r>
      <w:r>
        <w:br/>
        <w:t xml:space="preserve">Šobrīd </w:t>
      </w:r>
      <w:r>
        <w:rPr>
          <w:rStyle w:val="scayt-misspell-word"/>
        </w:rPr>
        <w:t>PSKUS</w:t>
      </w:r>
      <w:r>
        <w:t xml:space="preserve"> plāno studentu un rezidentu apmācības procesa ietvarā, iespēju robežās, nodrošināt mutes dobuma higiēnu stacionāriem pacientiem, kuri paši to nevar izdarīt (piemēram, pacientiem intensīvās terapijas gultās), kas varētu paātrināt/uzlabot viņu ārstēšanas procesu.</w:t>
      </w:r>
      <w:r>
        <w:br/>
        <w:t xml:space="preserve">Ņemot vērā to, ka valsts apmaksāto pacientu skaits stacionārā ir liels, tad maksas pakalpojumi zobārstniecībā tiek sniegti salīdzinoši nelielā apjomā, pamatā nodrošinot sarežģītas zobu ekstrakcijas, kuras privātās zobārstniecības iestādes pārsvarā nevar nodrošināt, jo ir nepieciešams sejas-žokļu ķirurgs.  Šādos gadījumos pacientu, nereti, ir nepieciešams </w:t>
      </w:r>
      <w:r>
        <w:rPr>
          <w:rStyle w:val="scayt-misspell-word"/>
        </w:rPr>
        <w:t>stacionēt</w:t>
      </w:r>
      <w:r>
        <w:t xml:space="preserve"> pakalpojuma komplicētības dēļ.</w:t>
      </w:r>
      <w:r>
        <w:br/>
        <w:t xml:space="preserve">Vienlaikus </w:t>
      </w:r>
      <w:r>
        <w:rPr>
          <w:rStyle w:val="scayt-misspell-word"/>
        </w:rPr>
        <w:t>PSKUS</w:t>
      </w:r>
      <w:r>
        <w:t xml:space="preserve">, pamatojoties uz noslēgto līgumu ar Slimnīcas Attīstības biedrību, sniedz zobārstniecisko palīdzību Ukrainas civiliedzīvotājiem, kuri Krievijas izraisītā agresīvā kara dēļ, bija spiesti meklēt patvērumu Latvijā, kā arī pamatojoties uz spēkā esošo līgumu starp </w:t>
      </w:r>
      <w:r>
        <w:rPr>
          <w:rStyle w:val="scayt-misspell-word"/>
        </w:rPr>
        <w:t>PSKUS</w:t>
      </w:r>
      <w:r>
        <w:t xml:space="preserve"> un Nacionālajiem Bruņotajiem spēkiem tika sniegta zobārstnieciskā palīdzība Ukrainas Bruņoto spēku pārstāvjiem.</w:t>
      </w:r>
    </w:p>
    <w:p w14:paraId="76143112" w14:textId="36E9C456" w:rsidR="00FF35CC" w:rsidRPr="00F00378" w:rsidRDefault="00AB6B11" w:rsidP="004D3D73">
      <w:pPr>
        <w:ind w:firstLine="567"/>
        <w:rPr>
          <w:rFonts w:cs="Times New Roman"/>
          <w:b/>
          <w:bCs/>
          <w:szCs w:val="24"/>
        </w:rPr>
      </w:pPr>
      <w:r w:rsidRPr="00F00378">
        <w:rPr>
          <w:rFonts w:cs="Times New Roman"/>
          <w:szCs w:val="24"/>
        </w:rPr>
        <w:t xml:space="preserve"> PSKUS nesniedz ģimenes ārsta pakalpojumus, kā arī nekonkurē ar privātajām ārstniecības iestādēm PET (pozitronu emisijas tomogrāfija) pakalpojumu sniegšanā. </w:t>
      </w:r>
    </w:p>
    <w:p w14:paraId="74B8CA33" w14:textId="77777777" w:rsidR="00FF35CC" w:rsidRPr="00F00378" w:rsidRDefault="00AB6B11" w:rsidP="004D3D73">
      <w:pPr>
        <w:ind w:firstLine="567"/>
        <w:rPr>
          <w:rFonts w:cs="Times New Roman"/>
          <w:b/>
          <w:bCs/>
          <w:szCs w:val="24"/>
        </w:rPr>
      </w:pPr>
      <w:r w:rsidRPr="00F00378">
        <w:rPr>
          <w:rFonts w:cs="Times New Roman"/>
          <w:szCs w:val="24"/>
          <w:lang w:bidi="lo-LA"/>
        </w:rPr>
        <w:t>Sniedzot AVAP, tiek apmierinātas sabiedrības vajadzības veselības aprūpes un aizsardzības jomā, kas vienlaikus ietver fizisko, garīgo un sociālo labklājību un ir valsts un tautas pastāvēšanas un izdzīvošanas dabiskais pamats.</w:t>
      </w:r>
      <w:r w:rsidRPr="00F00378">
        <w:rPr>
          <w:rFonts w:cs="Times New Roman"/>
          <w:szCs w:val="24"/>
        </w:rPr>
        <w:t xml:space="preserve"> Pacientu ieguvums ir kvalitatīva, profesionāla un daudzpusīga valsts apmaksātu un maksas </w:t>
      </w:r>
      <w:r w:rsidRPr="00F00378">
        <w:rPr>
          <w:rFonts w:cs="Times New Roman"/>
          <w:szCs w:val="24"/>
          <w:lang w:bidi="lo-LA"/>
        </w:rPr>
        <w:t>AVAP</w:t>
      </w:r>
      <w:r w:rsidRPr="00F00378">
        <w:rPr>
          <w:rFonts w:cs="Times New Roman"/>
          <w:szCs w:val="24"/>
        </w:rPr>
        <w:t xml:space="preserve"> pieejamība. AVAP sniegšana ir cieši saistīta ar PSKUS sniegtajiem stacionārās veselības aprūpes pakalpojumiem, jo AVAP parasti tiek sniegti pirms un pēc stacionāra, līdz ar to nodrošinot pacientiem visaptverošu un pēctecīgu ārstniecību vienā ārstniecības iestādē. PSKUS pacientiem piedāvā unikālus AVAP, kas nav pieejami privātajās ārstniecības iestādēs. Aptuveni 85-90 % no visiem sniegtajiem AVAP ir valsts apmaksāti.</w:t>
      </w:r>
    </w:p>
    <w:p w14:paraId="0A82A8B6" w14:textId="7F324C96" w:rsidR="00FF35CC" w:rsidRPr="00F00378" w:rsidRDefault="00AB6B11" w:rsidP="004D3D73">
      <w:pPr>
        <w:ind w:firstLine="567"/>
        <w:rPr>
          <w:rFonts w:cs="Times New Roman"/>
          <w:b/>
          <w:bCs/>
          <w:szCs w:val="24"/>
        </w:rPr>
      </w:pPr>
      <w:r w:rsidRPr="00F00378">
        <w:rPr>
          <w:rFonts w:cs="Times New Roman"/>
          <w:szCs w:val="24"/>
        </w:rPr>
        <w:t>Ievērojot minēto, lielāko ieguvumu no PSKUS sniegtajiem AVAP gūst pacienti, kuriem nepieciešama neatliekamā medicīniskā palīdzība un plānveida stacionārās veselības aprūpes pakalpojumi. Tāpat būtisku ieguvumu gūst pacienti, kuriem ir nepieciešami tādi AVAP veidi, kurus sniedz tikai PSKUS. Būtisku ieguvumu gūst arī pacienti, kuri nevar atļauties maksas AVAP, jo PSKUS ir viens no lielākajiem valsts apmaksāto AVAP sniedzējiem.</w:t>
      </w:r>
    </w:p>
    <w:p w14:paraId="3F061454" w14:textId="64D728DD" w:rsidR="00FF35CC" w:rsidRPr="00F00378" w:rsidRDefault="00AB6B11" w:rsidP="004D3D73">
      <w:pPr>
        <w:ind w:firstLine="567"/>
        <w:rPr>
          <w:rFonts w:cs="Times New Roman"/>
          <w:b/>
          <w:bCs/>
          <w:szCs w:val="24"/>
        </w:rPr>
      </w:pPr>
      <w:r w:rsidRPr="00F00378">
        <w:rPr>
          <w:rFonts w:cs="Times New Roman"/>
          <w:szCs w:val="24"/>
          <w:lang w:bidi="lo-LA"/>
        </w:rPr>
        <w:t>Konkrētais tirgus konkurences regulējuma izpratnē ir AVAP tirgus Latvijas teritorijā. AVAP ģeogrāfiskais tirgus varētu tikt uztverts arī kā lokāls vai reģionāls tirgus, jo arī zemākas kategorijas reģionālās slimnīcas un privātās ārstniecības iestādes sniedz AVAP. Lai arī varētu pieņemt, ka pacients nemēros ceļu no attālākiem reģioniem, ja lielu daļu no PSKUS sniegtajiem AVAP var saņemt ārstniecības iestādēs, kas atrodas tuvāk pacienta dzīvesvietai, tomēr ir konstatējami pietiekami daudz gadījumu (aptuveni 50% no visiem pacientiem), kad pacients vēršas pēc medicīniskās palīdzības tieši PSKUS vai tiek nosūtīts no reģionālajām ārstniecības iestādēm. Tas pamatojams ar to, ka slimnīcas speciālistu kvalifikācija ir piemērotāka sarežģītāku gadījumu ārstēšanai, kur vietējo speciālistu zināšanas ir nepietiekamas</w:t>
      </w:r>
      <w:r w:rsidR="00CB0F86" w:rsidRPr="00F00378">
        <w:rPr>
          <w:rFonts w:cs="Times New Roman"/>
          <w:szCs w:val="24"/>
          <w:lang w:bidi="lo-LA"/>
        </w:rPr>
        <w:t xml:space="preserve">. </w:t>
      </w:r>
      <w:r w:rsidRPr="00F00378">
        <w:rPr>
          <w:rFonts w:cs="Times New Roman"/>
          <w:szCs w:val="24"/>
          <w:lang w:bidi="lo-LA"/>
        </w:rPr>
        <w:t xml:space="preserve">Jāņem vērā, ka pacienti, kuri vēršas PSKUS, lai saņemtu stacionārās veselības aprūpes pakalpojumus, parasti saņem arī AVAP. </w:t>
      </w:r>
    </w:p>
    <w:p w14:paraId="626685D4" w14:textId="77777777" w:rsidR="00FF35CC" w:rsidRPr="00F00378" w:rsidRDefault="00AB6B11" w:rsidP="004D3D73">
      <w:pPr>
        <w:ind w:firstLine="567"/>
        <w:rPr>
          <w:rFonts w:cs="Times New Roman"/>
          <w:b/>
          <w:bCs/>
          <w:szCs w:val="24"/>
        </w:rPr>
      </w:pPr>
      <w:r w:rsidRPr="00F00378">
        <w:rPr>
          <w:rFonts w:cs="Times New Roman"/>
          <w:szCs w:val="24"/>
          <w:lang w:bidi="lo-LA"/>
        </w:rPr>
        <w:t>Privātie tirgus dalībnieki šobrīd nav spējīgi apmierināt sabiedrības vajadzības tajos AVAP segmentos, kurus piedāvā tikai PSKUS (vai citas klīniskās universitātes slimnīcas). Šajos segmentos ir konstatējama tirgus nepilnība. Lai to novērstu, privātajām ārstniecības iestādēm būtu nepieciešamas apjomīgas investīcijas un pielāgošanās periods.</w:t>
      </w:r>
    </w:p>
    <w:p w14:paraId="57079248" w14:textId="77777777" w:rsidR="00FF35CC" w:rsidRPr="00F00378" w:rsidRDefault="00AB6B11" w:rsidP="004D3D73">
      <w:pPr>
        <w:ind w:firstLine="567"/>
        <w:rPr>
          <w:rFonts w:cs="Times New Roman"/>
          <w:b/>
          <w:bCs/>
          <w:szCs w:val="24"/>
        </w:rPr>
      </w:pPr>
      <w:r w:rsidRPr="00F00378">
        <w:rPr>
          <w:rFonts w:cs="Times New Roman"/>
          <w:szCs w:val="24"/>
          <w:lang w:bidi="lo-LA"/>
        </w:rPr>
        <w:t>AVAP iepirkšana no privātajiem tirgus dalībniekiem nesamērīgi sarežģītu un sadārdzinātu PSKUS piedāvātos stacionārās veselības aprūpes pakalpojumus. Pacientam nāktos pārvietoties no stacionāra uz privātām ārstniecības iestādēm, lai saņemtu nepieciešamos AVAP, un pēc tam atgriezties stacionārā. Transportēšana un ceļā  pavadītais laiks padarītu stacionārās veselības aprūpes pakalpojumus sadrumstalotus, neefektīvus un neadekvāti dārgus, kas varētu apdraudēt pacientu veselību un dzīvību. Decentralizēta veselības aprūpes pakalpojumu sniegšana, teritoriāli nodalot stacionāru no poliklīnikām un ambulancēm, bija raksturīga Latvijā līdz pagājušā gadsimta nogalei un senākos laikos. Taču mūsdienīgas veselības aprūpes sistēmas stacionārās veselības aprūpes pakalpojumi nav iedomājami bez savlaicīgas, efektīvas, integrētas un lokalizētas AVAP sniegšanas. Līdz ar to, atsakoties no stacionāra vajadzībām nepieciešamajiem AVAP, tiktu negatīvi ietekmēta piekļuve valsts apmaksātajiem stacionāra pakalpojumiem, kurus PSKUS sniedz tirgus nepilnības apstākļos.</w:t>
      </w:r>
    </w:p>
    <w:p w14:paraId="7C61994E" w14:textId="0458953F" w:rsidR="00277780" w:rsidRPr="00F00378" w:rsidRDefault="00AB6B11" w:rsidP="004D3D73">
      <w:pPr>
        <w:ind w:firstLine="567"/>
        <w:rPr>
          <w:rFonts w:cs="Times New Roman"/>
          <w:b/>
          <w:bCs/>
          <w:szCs w:val="24"/>
        </w:rPr>
      </w:pPr>
      <w:r w:rsidRPr="00F00378">
        <w:rPr>
          <w:rFonts w:cs="Times New Roman"/>
          <w:szCs w:val="24"/>
          <w:lang w:bidi="lo-LA"/>
        </w:rPr>
        <w:t>Pastāv šķēršļi arī diferencētai pieejai AVAP sniegšanā. Saglabājot stacionārās veselības aprūpes pakalpojumu vajadzībām (neatliekamā medicīniskā palīdzība, operācijas) nepieciešamo AVAP sniegšanu, bet pacientus, kuriem nepieciešama plānveida diagnostika un citi AVAP bez stacionāra pakalpojumiem, novirzot uz privātās veselības aprūpes iestādēm, diagnostikas un citas AVAP nepieciešamās iekārtas lielākoties netiktu izmantotas un atrastos dīkstāvē. Vienlaikus saglabātos medicīnas iekārtu apkopes un uzturēšanas izmaksas, kas radītu papildu zaudējumus PSKUS. Šāda situācija varētu norādīt uz nelietderīgu rīcību ar iegādātajām medicīnas iekārtām un publiskas personas finanšu līdzekļu izšķērdēšanu. Jāņem vērā, ka arī Valsts kontrole ir ieteikusi publiskajām slimnīcām palielināt AVAP kvotas, lai pilnvērtīgāk izmantotu slimnīcu kapacitāti un veicinātu valsts un pašvaldību līdzekļu racionālu un lietderīgu izmantošanu.</w:t>
      </w:r>
      <w:r w:rsidR="00277780" w:rsidRPr="00F00378">
        <w:rPr>
          <w:rFonts w:cs="Times New Roman"/>
          <w:szCs w:val="24"/>
          <w:vertAlign w:val="superscript"/>
          <w:lang w:bidi="lo-LA"/>
        </w:rPr>
        <w:endnoteReference w:id="108"/>
      </w:r>
    </w:p>
    <w:p w14:paraId="74968801" w14:textId="77777777" w:rsidR="00277780" w:rsidRPr="00F00378" w:rsidRDefault="00277780" w:rsidP="004D3D73">
      <w:pPr>
        <w:ind w:firstLine="567"/>
        <w:rPr>
          <w:rFonts w:cs="Times New Roman"/>
          <w:b/>
          <w:bCs/>
          <w:szCs w:val="24"/>
        </w:rPr>
      </w:pPr>
      <w:r w:rsidRPr="00F00378">
        <w:rPr>
          <w:rFonts w:cs="Times New Roman"/>
          <w:szCs w:val="24"/>
          <w:lang w:bidi="lo-LA"/>
        </w:rPr>
        <w:t xml:space="preserve">Iepriekš minētais attiecas arī uz PSKUS ārstniecības personālu. Šobrīd liela daļa ārstu sniedz palīdzību pacientiem gan stacionārā, gan nodrošinot AVAP. Zaudējot iespēju PSKUS sniegt AVAP, ārstniecības speciālisti zaudētu būtisku daļu no ienākumiem. Minētais, visticamāk, radītu situāciju, kad PSKUS rodas būtisks ārstniecības personāla trūkums, jo speciālisti pārietu uz privāto sektoru. Šāds scenārijs varētu būtiski apdraudēt PSKUS spēju sniegt valsts apmaksātos stacionārās veselības aprūpes pakalpojumus un radītu būtiskus pacientu tiesību uz veselību un dzīvību aizskārumus. </w:t>
      </w:r>
    </w:p>
    <w:p w14:paraId="4B68F097" w14:textId="217B76CC" w:rsidR="00277780" w:rsidRPr="00F00378" w:rsidRDefault="00277780" w:rsidP="004D3D73">
      <w:pPr>
        <w:ind w:firstLine="567"/>
        <w:rPr>
          <w:rFonts w:cs="Times New Roman"/>
          <w:b/>
          <w:bCs/>
          <w:szCs w:val="24"/>
        </w:rPr>
      </w:pPr>
      <w:r w:rsidRPr="00F00378">
        <w:rPr>
          <w:rFonts w:cs="Times New Roman"/>
          <w:szCs w:val="24"/>
          <w:lang w:bidi="lo-LA"/>
        </w:rPr>
        <w:t>Lai paaugstinātu veselības aprūpei piešķirtā finansējuma izlietojuma efektivitāti, uzlabotu pakalpojumu kvalitāti, un palielinātu konkurenci starp veselības aprūpes pakalpojumu sniedzējiem, kopš 2018. gada tiek īstenota stratēģiskā pakalpojumu sniedzēju atlase piecās pakalpojumu grupās – ambulatorā mamogrāfija, medicīniskā apaugļošana, stacionārā ārstniecības iestādē plānveidā veicamā onkoloģiskā ārstēšana, medicīniskā rehabilitācija un pozitronu emisijas tomogrāfija ar datortomogrāfiju. Nākotnē plānots paplašināt pakalpojumu grupu klāstu.</w:t>
      </w:r>
      <w:r w:rsidRPr="00F00378">
        <w:rPr>
          <w:rFonts w:cs="Times New Roman"/>
          <w:szCs w:val="24"/>
          <w:vertAlign w:val="superscript"/>
          <w:lang w:bidi="lo-LA"/>
        </w:rPr>
        <w:endnoteReference w:id="109"/>
      </w:r>
    </w:p>
    <w:p w14:paraId="5EAC8A99" w14:textId="77777777" w:rsidR="00277780" w:rsidRPr="00F00378" w:rsidRDefault="00277780" w:rsidP="004D3D73">
      <w:pPr>
        <w:ind w:firstLine="567"/>
        <w:rPr>
          <w:rFonts w:cs="Times New Roman"/>
          <w:b/>
          <w:bCs/>
          <w:szCs w:val="24"/>
        </w:rPr>
      </w:pPr>
      <w:r w:rsidRPr="00F00378">
        <w:rPr>
          <w:rFonts w:cs="Times New Roman"/>
          <w:szCs w:val="24"/>
          <w:lang w:bidi="lo-LA"/>
        </w:rPr>
        <w:t>Latvijas AVAP tirgu raksturo augsta sadrumstalotības pakāpe, jo pastāv ļoti liels pakalpojumu sniedzēju skaits. Šobrīd Nacionālais veselības dienests ir noslēdzis vairākus simtus līgumu ar slimnīcām, poliklīnikām, speciālistu praksēm un citiem pakalpojumu sniedzējiem visā Latvijas teritorijā, galvenokārt, privātajiem pakalpojumu sniedzējiem. Minētais apstāklis rada lielu privāto veselības aprūpes iestāžu konkurenci PSKUS un citām slimnīcām valsts apmaksāto AVAP tirgū. Minētais īpaši attiecas uz rentablo valsts apmaksāto pakalpojumu daļu, kā arī cilvēkresursu piesaistes jomā.</w:t>
      </w:r>
      <w:r w:rsidRPr="00F00378">
        <w:rPr>
          <w:rFonts w:cs="Times New Roman"/>
          <w:szCs w:val="24"/>
          <w:vertAlign w:val="superscript"/>
          <w:lang w:bidi="lo-LA"/>
        </w:rPr>
        <w:endnoteReference w:id="110"/>
      </w:r>
    </w:p>
    <w:p w14:paraId="49A0695E" w14:textId="77777777" w:rsidR="00FF35CC" w:rsidRPr="00F00378" w:rsidRDefault="00277780" w:rsidP="004D3D73">
      <w:pPr>
        <w:ind w:firstLine="567"/>
        <w:rPr>
          <w:rFonts w:cs="Times New Roman"/>
          <w:b/>
          <w:bCs/>
          <w:szCs w:val="24"/>
        </w:rPr>
      </w:pPr>
      <w:r w:rsidRPr="00F00378">
        <w:rPr>
          <w:rFonts w:cs="Times New Roman"/>
          <w:szCs w:val="24"/>
        </w:rPr>
        <w:t>Savukārt maksas pakalpojumi sastāda vien aptuveni 15 % no visiem PSKUS sniegtajiem AVAP. Maksas AVAP tirgū privātie pakalpojumu sniedzēji uzskatāmi par dominējošajiem tirgus dalībniekiem, it īpaši tās privātās ārstniecības iestādes, kuras piedāvā vienkāršas vispārējās ķirurģijas, uroloģijas, proktoloģiskas, plastiskās ķirurģijas u.c. operācijas, kuras var tikt veiktas dienas stacionārā un kur privātās medicīnas iestādes var piedāvāt labākus uzturēšanās apstākļus.</w:t>
      </w:r>
      <w:r w:rsidRPr="00F00378">
        <w:rPr>
          <w:rFonts w:cs="Times New Roman"/>
          <w:szCs w:val="24"/>
          <w:vertAlign w:val="superscript"/>
        </w:rPr>
        <w:endnoteReference w:id="111"/>
      </w:r>
      <w:r w:rsidRPr="00F00378">
        <w:rPr>
          <w:rFonts w:cs="Times New Roman"/>
          <w:szCs w:val="24"/>
        </w:rPr>
        <w:t xml:space="preserve"> </w:t>
      </w:r>
      <w:r w:rsidR="00AB6B11" w:rsidRPr="00F00378">
        <w:rPr>
          <w:rFonts w:cs="Times New Roman"/>
          <w:szCs w:val="24"/>
        </w:rPr>
        <w:t>Savukārt PSKUS primārais uzdevums ir tieši valsts apmaksāto veselības aprūpes pakalpojumu sniegšana.</w:t>
      </w:r>
    </w:p>
    <w:p w14:paraId="15A4D2CF" w14:textId="77777777" w:rsidR="00FF35CC" w:rsidRPr="00F00378" w:rsidRDefault="00AB6B11" w:rsidP="004D3D73">
      <w:pPr>
        <w:ind w:firstLine="567"/>
        <w:rPr>
          <w:rFonts w:cs="Times New Roman"/>
          <w:b/>
          <w:bCs/>
          <w:szCs w:val="24"/>
        </w:rPr>
      </w:pPr>
      <w:r w:rsidRPr="00F00378">
        <w:rPr>
          <w:rFonts w:cs="Times New Roman"/>
          <w:szCs w:val="24"/>
        </w:rPr>
        <w:t>Ievērojot minēto, nav pamata uzskatīt, ka valsts līdzdalība PSKUS kavē privātās uzņēmējdarbības attīstību vai konkurenci AVAP tirgū. Jāņem vērā, ka investīciju piesaiste un to apjoms, darbības virzieni, cenu un atalgojumu politika ir pašu privāto pakalpojumu sniedzēju pārziņā. Tas privātajiem pakalpojumu sniedzējiem dod lielāku iespēju pielāgoties un attīstīties. Protams, klīniskajām universitātes slimnīcām ir nesalīdzināmi lielāka kapacitāte, nekā katram atsevišķam privātajam AVAP sniedzējam. Taču privātajām ārstniecības iestādēm ir lielākas iespējas piedāvāt komfortablākas un mūsdienu vajadzībām piemērotākas telpas un atsevišķu AVAP gadījumā arī modernāku tehniku. Turklāt PSKUS un arī citas slimnīcas vairumā gadījumu nav spējīgas konkurēt ar privātā sektora piedāvāto darba noslodzi un atalgojumu ārstniecības speciālistiem. Rezultātā, kvalificētākajam darba spēkam ir tendence pāriet uz privāto sektoru, tādā veidā uzlabojot privāto ārstniecības iestāžu attīstības iespējas un konkurētspēju, it īpaši maksas AVAP tirgū.</w:t>
      </w:r>
    </w:p>
    <w:p w14:paraId="7C308624" w14:textId="77777777" w:rsidR="00FF35CC" w:rsidRPr="00F00378" w:rsidRDefault="00AB6B11" w:rsidP="004D3D73">
      <w:pPr>
        <w:ind w:firstLine="567"/>
        <w:rPr>
          <w:rFonts w:cs="Times New Roman"/>
          <w:b/>
          <w:bCs/>
          <w:szCs w:val="24"/>
        </w:rPr>
      </w:pPr>
      <w:r w:rsidRPr="00F00378">
        <w:rPr>
          <w:rFonts w:cs="Times New Roman"/>
          <w:szCs w:val="24"/>
          <w:lang w:bidi="lo-LA"/>
        </w:rPr>
        <w:t>AVAP tirgū ir novērojama daļēja tirgus nepilnība. Minētais attiecas uz tiem AVAP, kurus sniedz tikai PSKUS (piemēram, kardioloģijā, kardioķirurģijā, orgānu transplantācijā, endovazālā asinsvadu ķirurģijā, aroda un radiācijas medicīnā, grūtnieču patoloģijās un mutes, sejas un žokļu ķirurģijā) vai citas slimnīcas. PSKUS un citu klīnisko universitātes slimnīcu daudzprofilu darbība ir attīstījusies vēsturiski ilgā laika posmā. Tirgus nepilnība atsevišķos AVAP veidos tiešā veidā nav saistīta ar publiskas personas darbībām. Atsevišķu AVAP unikalitāte ir saistīta ar daudzprofilu slimnīcu statusu un plašas mutidisiciplināras speciālistu komandas pieejamību, kā arī valsts pienākumu nodrošināt pēc iespējas augstākas kvalitātes visa veida veselības aprūpes pakalpojumu pieejamību. PSKUS sniedz terciārā līmeņa stacionārās veselības aprūpes pakalpojumus vairākās nozarēs un specializācijas jomās. PSKUS specializācija kardioloģijā, kardioķirurģijā, orgānu transplantācijā un citās jomās ir galvenais faktors, kas nosaka nepieciešamību pēc attiecīgi pielāgotiem speciāliem AVAP.</w:t>
      </w:r>
    </w:p>
    <w:p w14:paraId="292F2B11" w14:textId="77777777" w:rsidR="00FF35CC" w:rsidRPr="00F00378" w:rsidRDefault="00AB6B11" w:rsidP="004D3D73">
      <w:pPr>
        <w:ind w:firstLine="567"/>
        <w:rPr>
          <w:rFonts w:cs="Times New Roman"/>
          <w:b/>
          <w:bCs/>
          <w:szCs w:val="24"/>
        </w:rPr>
      </w:pPr>
      <w:r w:rsidRPr="00F00378">
        <w:rPr>
          <w:rFonts w:cs="Times New Roman"/>
          <w:szCs w:val="24"/>
          <w:lang w:bidi="lo-LA"/>
        </w:rPr>
        <w:t>AVAP un stacionārās veselības aprūpes pakalpojumu teritoriāla nošķiršana nav uzskatāma par efektīvu līdzekli tirgus nepilnības novēršanai, jo nesamērīgi sadārdzinātu un apgrūtinātu sabiedrības veselībai būtisku stacionārās veselības aprūpes pakalpojumu sniegšanu. Ņemot vērā, ka tieši AVAP ir tā PSKUS komercdarbības daļa, kas vismaz daļēji ir rentabla, paredzams, ka arī publiskās un privātās partnerības modelis AVAP daļā varētu būtiski apgrūtināt valsts pienākumu izpildi veselības aprūpes jomā, jo PSKUS atstātu tikai nerentablo komercdarbības daļu. Turklāt šāda diferencēta pieeja AVAP pieejamību stacionāra pacientiem padarītu lielā mērā atkarīgu no privātā partnera nodomiem pildīt publiskās un privātās partnerības līgumu, kā arī varētu radīt būtisku risku sabiedrības veselībai gadījumā, ja privātais partneris bankrotētu vai nolemtu izbeigt savu darbību.</w:t>
      </w:r>
    </w:p>
    <w:p w14:paraId="0C374291" w14:textId="648FD2A9" w:rsidR="00FF35CC" w:rsidRPr="00F00378" w:rsidRDefault="00AB6B11" w:rsidP="004D3D73">
      <w:pPr>
        <w:ind w:firstLine="567"/>
        <w:rPr>
          <w:rFonts w:cs="Times New Roman"/>
          <w:szCs w:val="24"/>
          <w:lang w:bidi="lo-LA"/>
        </w:rPr>
      </w:pPr>
      <w:r w:rsidRPr="00F00378">
        <w:rPr>
          <w:rFonts w:cs="Times New Roman"/>
          <w:szCs w:val="24"/>
          <w:lang w:bidi="lo-LA"/>
        </w:rPr>
        <w:t>Pilnīgi visu AVAP, t.sk. diagnostisko pakalpojumu, iepirkšana no privātajiem tirgus dalībniekiem nesamērīgi sarežģītu un sadārdzinātu PSKUS piedāvātos stacionārās veselības aprūpes pakalpojumus. Pacientam nāktos pārvietoties no stacionāra uz privātām ārstniecības iestādēm, lai saņemtu nepieciešamos diagnostiskos pakalpojumus, un pēc tam atgriezties stacionārā. Transportēšana un pavadītais laiks padarītu stacionārās veselības aprūpes pakalpojumus neefektīvus un neadekvāti dārgus, kas varētu apdraudēt pacientu veselību un dzīvību. Decentralizēta veselības aprūpes pakalpojumu sniegšana bija raksturīga pagājušā gadsimta noslēgumā un senākos laikos. Taču mūsdienīgas veselības aprūpes sistēmas stacionārās veselības aprūpes pakalpojumi nav iedomājami bez savlaicīgas, efektīvas, integrētas un lokalizētas AVAP sniegšanas. Līdz ar to, atsakoties no stacionāra vajadzībām nepieciešamajiem diagnostikas pakalpojumiem, tiktu negatīvi ietekmēta piekļuve valsts apmaksātajiem stacionāra pakalpojumiem, kurus PSKUS sniedz tirgus nepilnības apstākļos.</w:t>
      </w:r>
    </w:p>
    <w:p w14:paraId="7C918ADD" w14:textId="768D31AF" w:rsidR="009C664E" w:rsidRPr="00F00378" w:rsidRDefault="009C664E" w:rsidP="004D3D73">
      <w:pPr>
        <w:ind w:firstLine="567"/>
        <w:rPr>
          <w:rFonts w:cs="Times New Roman"/>
          <w:b/>
          <w:bCs/>
          <w:szCs w:val="24"/>
        </w:rPr>
      </w:pPr>
      <w:r w:rsidRPr="00F00378">
        <w:rPr>
          <w:rFonts w:cs="Times New Roman"/>
          <w:szCs w:val="24"/>
          <w:lang w:bidi="lo-LA"/>
        </w:rPr>
        <w:t>PĒCTECĪBA</w:t>
      </w:r>
    </w:p>
    <w:p w14:paraId="3A46A327" w14:textId="54F1B6C6" w:rsidR="00FF35CC" w:rsidRPr="00F00378" w:rsidRDefault="00AB6B11" w:rsidP="004D3D73">
      <w:pPr>
        <w:ind w:firstLine="567"/>
        <w:rPr>
          <w:rFonts w:cs="Times New Roman"/>
          <w:b/>
          <w:bCs/>
          <w:szCs w:val="24"/>
        </w:rPr>
      </w:pPr>
      <w:r w:rsidRPr="00F00378">
        <w:rPr>
          <w:rFonts w:cs="Times New Roman"/>
          <w:szCs w:val="24"/>
          <w:lang w:bidi="lo-LA"/>
        </w:rPr>
        <w:t xml:space="preserve">Pastāv šķēršļi arī diferencētai pieejai AVAP sniegšanā. Saglabājot stacionārās veselības aprūpes pakalpojumu vajadzībām (neatliekamā medicīniskā palīdzība, operācijas) nepieciešamo diagnostisko pakalpojumu sniegšanu, bet pacientus, kuriem nepieciešama plānveida diagnostika un ārstējošā ārsta konsultācijas ambulatori, novirzot uz privātās veselības aprūpes iestādēm, diagnostikas un citas AVAP nepieciešamās iekārtas lielākoties netiktu izmantotas un atrastos dīkstāvē. Vienlaikus saglabātos medicīnas iekārtu apkopes un uzturēšanas izmaksas, kas radītu papildu zaudējumus PSKUS. Šāda situācija varētu norādīt uz nelietderīgu rīcību ar iegādātajām medicīnas iekārtām un publiskas personas finanšu līdzekļu </w:t>
      </w:r>
      <w:r w:rsidR="009C664E" w:rsidRPr="00E33E35">
        <w:rPr>
          <w:rFonts w:cs="Times New Roman"/>
          <w:szCs w:val="24"/>
          <w:lang w:bidi="lo-LA"/>
        </w:rPr>
        <w:t>nelietderīgu</w:t>
      </w:r>
      <w:r w:rsidR="009C664E" w:rsidRPr="00F00378">
        <w:rPr>
          <w:rFonts w:cs="Times New Roman"/>
          <w:szCs w:val="24"/>
          <w:lang w:bidi="lo-LA"/>
        </w:rPr>
        <w:t xml:space="preserve"> izmantošanu.</w:t>
      </w:r>
      <w:r w:rsidRPr="00F00378">
        <w:rPr>
          <w:rFonts w:cs="Times New Roman"/>
          <w:szCs w:val="24"/>
          <w:lang w:bidi="lo-LA"/>
        </w:rPr>
        <w:t>. Jāņem vērā, ka arī Valsts kontrole ir ieteikusi publiskajām slimnīcām palielināt AVAP kvotas, lai pilnvērtīgāk izmantotu slimnīcu kapacitāti un veicinātu valsts un pašvaldību līdzekļu racionālu un lietderīgu izmantošanu.</w:t>
      </w:r>
      <w:r w:rsidR="00277780" w:rsidRPr="00F00378">
        <w:rPr>
          <w:rFonts w:cs="Times New Roman"/>
          <w:szCs w:val="24"/>
          <w:vertAlign w:val="superscript"/>
          <w:lang w:bidi="lo-LA"/>
        </w:rPr>
        <w:endnoteReference w:id="112"/>
      </w:r>
      <w:r w:rsidR="00277780" w:rsidRPr="00F00378">
        <w:rPr>
          <w:rFonts w:cs="Times New Roman"/>
          <w:szCs w:val="24"/>
          <w:lang w:bidi="lo-LA"/>
        </w:rPr>
        <w:t xml:space="preserve"> </w:t>
      </w:r>
      <w:r w:rsidRPr="00F00378">
        <w:rPr>
          <w:rFonts w:cs="Times New Roman"/>
          <w:szCs w:val="24"/>
          <w:lang w:bidi="lo-LA"/>
        </w:rPr>
        <w:t>Tāpat pacientam, kurš saņem SVAP, bet kuram nepieciešama konsultācija pie ārstējošā ārsta, ārstēj</w:t>
      </w:r>
      <w:r w:rsidR="000357F7" w:rsidRPr="00F00378">
        <w:rPr>
          <w:rFonts w:cs="Times New Roman"/>
          <w:szCs w:val="24"/>
          <w:lang w:bidi="lo-LA"/>
        </w:rPr>
        <w:t>ošajam</w:t>
      </w:r>
      <w:r w:rsidRPr="00F00378">
        <w:rPr>
          <w:rFonts w:cs="Times New Roman"/>
          <w:szCs w:val="24"/>
          <w:lang w:bidi="lo-LA"/>
        </w:rPr>
        <w:t xml:space="preserve"> ārstam nāktos piespiedu kārtā pārvietoties starp vairākām ārstniecības iestādēm. Šāda pieeja ir pretrunā “vienas pieturas aģentūras” principam un uz pacientu vērstas veselības aprūpes nodrošināšanai.</w:t>
      </w:r>
    </w:p>
    <w:p w14:paraId="394273AC" w14:textId="77777777" w:rsidR="00FF35CC" w:rsidRPr="00F00378" w:rsidRDefault="00AB6B11" w:rsidP="004D3D73">
      <w:pPr>
        <w:ind w:firstLine="567"/>
        <w:rPr>
          <w:rFonts w:cs="Times New Roman"/>
          <w:b/>
          <w:bCs/>
          <w:szCs w:val="24"/>
        </w:rPr>
      </w:pPr>
      <w:r w:rsidRPr="00F00378">
        <w:rPr>
          <w:rFonts w:cs="Times New Roman"/>
          <w:szCs w:val="24"/>
          <w:lang w:bidi="lo-LA"/>
        </w:rPr>
        <w:t>Ievērojot minēto, AVAP, t.sk. visu diagnostisko pakalpojumu, un stacionārās veselības aprūpes pakalpojumu nošķiršana radītu būtiskus draudus sabiedrības veselībai un būtiski aizskartu pacientiem Satversmes 111. pantā paredzētās pamattiesības, it īpaši personām, kuras lielākoties paļaujas uz valsts apmaksāto veselības aprūpi.</w:t>
      </w:r>
    </w:p>
    <w:p w14:paraId="1A2FCA2B" w14:textId="77777777" w:rsidR="00FF35CC" w:rsidRPr="00F00378" w:rsidRDefault="00AB6B11" w:rsidP="004D3D73">
      <w:pPr>
        <w:ind w:firstLine="567"/>
        <w:rPr>
          <w:rFonts w:cs="Times New Roman"/>
          <w:b/>
          <w:bCs/>
          <w:szCs w:val="24"/>
        </w:rPr>
      </w:pPr>
      <w:r w:rsidRPr="00F00378">
        <w:rPr>
          <w:rFonts w:cs="Times New Roman"/>
          <w:szCs w:val="24"/>
          <w:lang w:bidi="lo-LA"/>
        </w:rPr>
        <w:t>Riskus, kas ir saistīti ar PSKUS sniegto AVAP nodošanu privāto pakalpojumu sniedzējiem, varētu samazināt veselības aprūpes sistēmas reforma, kuras rezultātā arī stacionārās veselības aprūpes pakalpojumus sniegtu privātās ārstniecības iestādes. Tomēr šobrīd pieejamais finansējums valsts apmaksātajiem stacionārās veselības aprūpes pakalpojumiem un Ministru kabineta noteiktie tarifi liecina, ka šo pakalpojumu sniegšana ir nerentabla. Šādos apstākļos valstij nav pamata paļauties, ka privātie veselības aprūpes sniedzēji uzņemtos stacionārās veselības aprūpes pakalpojumu sniegšanu. Savukārt pāreja uz pilnībā (vai lielākajā daļā) maksas stacionārās veselības aprūpes pakalpojumiem nozīmētu, ka lielai daļai sabiedrības tiktu liegta pieeja būtiskiem veselības aprūpes pakalpojumiem. Turklāt, lai nodrošinātu, ka privātajām veselības aprūpes iestādēm ir nepieciešamie resursi, kapacitāte un pieredze stacionārās veselības aprūpes pakalpojumu sniegšanā, būtu nepieciešams ievērojams pārejas periods, kas varētu apdraudēt tūlītēju stacionārās veselības aprūpes pakalpojumu saņemšanu.</w:t>
      </w:r>
    </w:p>
    <w:p w14:paraId="17797086" w14:textId="4A18A347" w:rsidR="00277780" w:rsidRPr="00F00378" w:rsidRDefault="00AB6B11" w:rsidP="004D3D73">
      <w:pPr>
        <w:ind w:firstLine="567"/>
        <w:rPr>
          <w:rFonts w:cs="Times New Roman"/>
          <w:b/>
          <w:bCs/>
          <w:szCs w:val="24"/>
        </w:rPr>
      </w:pPr>
      <w:r w:rsidRPr="00F00378">
        <w:rPr>
          <w:rFonts w:cs="Times New Roman"/>
          <w:szCs w:val="24"/>
          <w:lang w:bidi="lo-LA"/>
        </w:rPr>
        <w:t>PSKUS darbība AVAP tirgū kopumā nerada negatīvu ietekmi uz citiem tirgus dalībniekiem. AVAP tirgū ir novērojama liela privāto pakalpojumu sniedzēju aktivitāte, kas ietver arī unikālu AVAP sniegšanu (PET / CT), kurus nesniedz publiskā sektora pakalpojumu sniedzēji. Kā atzinusi arī Konkurences padome, PSKUS, kā arī citu slimnīcu un privātā sektora mijiedarbība AVAP tirgū uzlabo pakalpojumu pieejamību pacientiem:</w:t>
      </w:r>
      <w:r w:rsidR="00FF35CC" w:rsidRPr="00F00378">
        <w:rPr>
          <w:rFonts w:cs="Times New Roman"/>
          <w:b/>
          <w:bCs/>
          <w:szCs w:val="24"/>
        </w:rPr>
        <w:t xml:space="preserve"> </w:t>
      </w:r>
      <w:r w:rsidRPr="00F00378">
        <w:rPr>
          <w:rFonts w:cs="Times New Roman"/>
          <w:i/>
          <w:iCs/>
          <w:szCs w:val="24"/>
          <w:lang w:bidi="lo-LA"/>
        </w:rPr>
        <w:t>“[…] Ievērojot konstatētās cenu atšķirības starp medicīnas centriem un slimnīcām, secināms, ka vismaz atsevišķu pakalpojumu veidos slimnīcas izdara konkurences spiedienu uz privātajiem medicīnas centriem un otrādi. Tas savukārt var samazināt pakalpojumu cenas, kas rada izmaksu ietaupījumu un uzlabo pakalpojuma pieejamību patērētājam.”</w:t>
      </w:r>
      <w:r w:rsidR="00277780" w:rsidRPr="00F00378">
        <w:rPr>
          <w:rFonts w:cs="Times New Roman"/>
          <w:i/>
          <w:iCs/>
          <w:szCs w:val="24"/>
          <w:vertAlign w:val="superscript"/>
          <w:lang w:bidi="lo-LA"/>
        </w:rPr>
        <w:endnoteReference w:id="113"/>
      </w:r>
    </w:p>
    <w:p w14:paraId="13C8845D" w14:textId="77777777" w:rsidR="00277780" w:rsidRPr="00F00378" w:rsidRDefault="00277780" w:rsidP="004D3D73">
      <w:pPr>
        <w:ind w:firstLine="567"/>
        <w:rPr>
          <w:rFonts w:cs="Times New Roman"/>
          <w:b/>
          <w:bCs/>
          <w:szCs w:val="24"/>
        </w:rPr>
      </w:pPr>
      <w:r w:rsidRPr="00F00378">
        <w:rPr>
          <w:rFonts w:cs="Times New Roman"/>
          <w:szCs w:val="24"/>
        </w:rPr>
        <w:t>Laika gaitā ir palielinājies arī to privāto AVAP sniedzēju skaits, ar kuriem Nacionālais veselības dienests ir noslēdzis līgumus par valsts apmaksāto pakalpojumu sniegšanu. Valsts apmaksāto AVAP tirgū PSKUS un citas slimnīcas vēl joprojām sniedz lielāko daļu pakalpojumu. Taču tam ir objektīvs pamats – AVAP sasaiste ar stacionārās veselības aprūpes pakalpojumiem. Turklāt interese darboties pēc iespējas mazas konkurences apstākļos nav uzskatāma par leģitīmu:</w:t>
      </w:r>
      <w:r w:rsidRPr="00F00378">
        <w:rPr>
          <w:rFonts w:cs="Times New Roman"/>
          <w:b/>
          <w:bCs/>
          <w:szCs w:val="24"/>
        </w:rPr>
        <w:t xml:space="preserve"> </w:t>
      </w:r>
      <w:r w:rsidRPr="00F00378">
        <w:rPr>
          <w:rFonts w:cs="Times New Roman"/>
          <w:i/>
          <w:iCs/>
          <w:szCs w:val="24"/>
        </w:rPr>
        <w:t>“[15]</w:t>
      </w:r>
      <w:r w:rsidRPr="00F00378">
        <w:rPr>
          <w:rFonts w:cs="Times New Roman"/>
          <w:i/>
          <w:iCs/>
          <w:szCs w:val="24"/>
        </w:rPr>
        <w:tab/>
        <w:t>[…] atbilstoši komerctiesību pamatprincipam aizsardzība pret konkurenci netiek atzīta.  Tas saistīts ar apstākli, ka ekonomikas pamatlikumi pirmām kārtām ir vērsti uz konkurences veicināšanu, tādēļ vēlme būt aizsargātam pret nevēlamu konkurenci principā netiek uzskatīta par tiesisku interesi.”</w:t>
      </w:r>
      <w:r w:rsidRPr="00F00378">
        <w:rPr>
          <w:rFonts w:cs="Times New Roman"/>
          <w:i/>
          <w:iCs/>
          <w:szCs w:val="24"/>
          <w:vertAlign w:val="superscript"/>
        </w:rPr>
        <w:endnoteReference w:id="114"/>
      </w:r>
    </w:p>
    <w:p w14:paraId="58FDF2E4" w14:textId="77777777" w:rsidR="00277780" w:rsidRPr="00F00378" w:rsidRDefault="00277780" w:rsidP="004D3D73">
      <w:pPr>
        <w:ind w:firstLine="567"/>
        <w:rPr>
          <w:rFonts w:cs="Times New Roman"/>
          <w:szCs w:val="24"/>
        </w:rPr>
      </w:pPr>
      <w:r w:rsidRPr="00F00378">
        <w:rPr>
          <w:rFonts w:cs="Times New Roman"/>
          <w:szCs w:val="24"/>
        </w:rPr>
        <w:t>Ja publiskas personas kontrolēts komersants darbojas tirgū, kas pakļauts konkurencei, šādas darbības pieļaujamības vērtējumā piemērojamais standarts ir konkurences neitralitāte.</w:t>
      </w:r>
      <w:r w:rsidRPr="00F00378">
        <w:rPr>
          <w:rFonts w:cs="Times New Roman"/>
          <w:i/>
          <w:iCs/>
          <w:szCs w:val="24"/>
          <w:vertAlign w:val="superscript"/>
        </w:rPr>
        <w:endnoteReference w:id="115"/>
      </w:r>
    </w:p>
    <w:p w14:paraId="3878B2D9" w14:textId="77777777" w:rsidR="00277780" w:rsidRPr="00F00378" w:rsidRDefault="00277780" w:rsidP="0074459A">
      <w:pPr>
        <w:ind w:firstLine="720"/>
        <w:rPr>
          <w:rFonts w:cs="Times New Roman"/>
          <w:szCs w:val="24"/>
        </w:rPr>
      </w:pPr>
      <w:r w:rsidRPr="00F00378">
        <w:rPr>
          <w:rFonts w:cs="Times New Roman"/>
          <w:szCs w:val="24"/>
        </w:rPr>
        <w:t xml:space="preserve">Konkurences neitralitāte prasa ievērot 4 principus: </w:t>
      </w:r>
    </w:p>
    <w:p w14:paraId="09721064"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saimnieciskās darbības un publisko funkciju nodalīšana;</w:t>
      </w:r>
    </w:p>
    <w:p w14:paraId="77EB92D5"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cenu noteikšana, balstoties uz izmaksām; </w:t>
      </w:r>
    </w:p>
    <w:p w14:paraId="236CF2A9"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vienlīdzīga regulējuma nodrošināšana; </w:t>
      </w:r>
    </w:p>
    <w:p w14:paraId="25A60BD9"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konkurenci veicinoša publisko iepirkumu organizēšana. </w:t>
      </w:r>
    </w:p>
    <w:p w14:paraId="5299F843" w14:textId="0E691ACE" w:rsidR="00277780" w:rsidRPr="00F00378" w:rsidRDefault="00277780" w:rsidP="004D3D73">
      <w:pPr>
        <w:ind w:firstLine="567"/>
        <w:rPr>
          <w:rFonts w:cs="Times New Roman"/>
          <w:szCs w:val="24"/>
        </w:rPr>
      </w:pPr>
      <w:r w:rsidRPr="00F00378">
        <w:rPr>
          <w:rFonts w:cs="Times New Roman"/>
          <w:szCs w:val="24"/>
        </w:rPr>
        <w:t xml:space="preserve">Apstāklis, ka atsevišķus maksas </w:t>
      </w:r>
      <w:r w:rsidRPr="00F00378">
        <w:rPr>
          <w:rFonts w:cs="Times New Roman"/>
          <w:szCs w:val="24"/>
          <w:lang w:bidi="lo-LA"/>
        </w:rPr>
        <w:t>AVAP</w:t>
      </w:r>
      <w:r w:rsidRPr="00F00378">
        <w:rPr>
          <w:rFonts w:cs="Times New Roman"/>
          <w:szCs w:val="24"/>
        </w:rPr>
        <w:t xml:space="preserve"> sniedz arī privātas ārstniecības iestādes, pats par sevi </w:t>
      </w:r>
      <w:r w:rsidRPr="00F00378">
        <w:rPr>
          <w:rFonts w:cs="Times New Roman"/>
          <w:b/>
          <w:bCs/>
          <w:szCs w:val="24"/>
        </w:rPr>
        <w:t>neizslēdz</w:t>
      </w:r>
      <w:r w:rsidRPr="00F00378">
        <w:rPr>
          <w:rFonts w:cs="Times New Roman"/>
          <w:szCs w:val="24"/>
        </w:rPr>
        <w:t xml:space="preserve"> PSKUS tiesības darboties šajā tirgus segmentā. Minētais apstāklis nozīmē, ka darbībai jābūt saderīgai ar Konkurences padomes uzskaitītajiem konkurences neitralitātes principiem.</w:t>
      </w:r>
    </w:p>
    <w:p w14:paraId="42BA4EA7" w14:textId="77777777" w:rsidR="00FF35CC" w:rsidRPr="00F00378" w:rsidRDefault="00277780" w:rsidP="004D3D73">
      <w:pPr>
        <w:ind w:firstLine="567"/>
        <w:rPr>
          <w:rFonts w:cs="Times New Roman"/>
          <w:szCs w:val="24"/>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PSKUS nav normatīvi vai līgumiski tiešā veidā deleģēti specifiski valsts pārvaldes uzdevumi AVAP jomā. Valsts līdzdalība PSKUS ir saistīta ar no Satversmes 111. panta izrietošā valsts pienākuma gādāt par veselības aprūpes iestāžu, pakalpojumu, aprīkojuma un zāļu esamību un pieejamību.</w:t>
      </w:r>
      <w:r w:rsidRPr="00F00378">
        <w:rPr>
          <w:rFonts w:cs="Times New Roman"/>
          <w:szCs w:val="24"/>
          <w:vertAlign w:val="superscript"/>
        </w:rPr>
        <w:endnoteReference w:id="116"/>
      </w:r>
      <w:r w:rsidRPr="00F00378">
        <w:rPr>
          <w:rFonts w:cs="Times New Roman"/>
          <w:szCs w:val="24"/>
        </w:rPr>
        <w:t xml:space="preserve"> </w:t>
      </w:r>
      <w:r w:rsidR="00AB6B11" w:rsidRPr="00F00378">
        <w:rPr>
          <w:rFonts w:cs="Times New Roman"/>
          <w:szCs w:val="24"/>
        </w:rPr>
        <w:t xml:space="preserve">PSKUS sniegtie </w:t>
      </w:r>
      <w:r w:rsidR="00AB6B11" w:rsidRPr="00F00378">
        <w:rPr>
          <w:rFonts w:cs="Times New Roman"/>
          <w:szCs w:val="24"/>
          <w:lang w:bidi="lo-LA"/>
        </w:rPr>
        <w:t>AVAP</w:t>
      </w:r>
      <w:r w:rsidR="00AB6B11" w:rsidRPr="00F00378">
        <w:rPr>
          <w:rFonts w:cs="Times New Roman"/>
          <w:szCs w:val="24"/>
        </w:rPr>
        <w:t xml:space="preserve"> ir Satversmē noteikto valsts pienākumu izpilde, kas nav atsevišķi nodalāma. Turklāt PSKUS sniegtie AVAP ir arī cieši saistīti ar PSKUS lomu stacionārās veselības aprūpes pakalpojumu sniegšanā.</w:t>
      </w:r>
    </w:p>
    <w:p w14:paraId="126BB27F" w14:textId="4CC15732" w:rsidR="00277780" w:rsidRPr="00F00378" w:rsidRDefault="00AB6B11" w:rsidP="004D3D73">
      <w:pPr>
        <w:ind w:firstLine="567"/>
        <w:rPr>
          <w:rFonts w:cs="Times New Roman"/>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Aptuveni 85% no PSKUS sniegtajiem AVAP ir valsts apmaksāti pakalpojumi. Salīdzinājumā ar stacionārās veselības aprūpes pakalpojumiem, valsts apmaksāto AVAP sniegšana ir daudz rentablāka. Tomēr arī atsevišķu valsts apmaksātu AVAP sniegšana mēdz būt nerentabla. Pie šāda secinājuma ir nonākusi arī Konkurences padome:</w:t>
      </w:r>
      <w:r w:rsidR="00FF35CC" w:rsidRPr="00F00378">
        <w:rPr>
          <w:rFonts w:cs="Times New Roman"/>
          <w:szCs w:val="24"/>
        </w:rPr>
        <w:t xml:space="preserve"> </w:t>
      </w:r>
      <w:r w:rsidRPr="00F00378">
        <w:rPr>
          <w:rFonts w:cs="Times New Roman"/>
          <w:i/>
          <w:iCs/>
          <w:szCs w:val="24"/>
        </w:rPr>
        <w:t>“[…] ārstniecības iestāde bieži, sniedzot valsts apmaksāto pakalpojumu, var būt spiesta sniegt šo pakalpojumus par cenu, kas tai nerada peļņu vai pat rada zaudējumus. Tā rezultātā, lai kompensētu šos zaudējumus, var tik palielināta maksas pakalpojuma cena. Tādējādi budžeta līdzekļu ekonomija uz lielāku patērētāju grupu var novest pie tā, ka ārstniecības iestādēm, lai kompensētu izdevumus, nepieciešams atgūt iztērētos līdzekļus uz maksas pakalpojumu saņemošo patērētāju rēķina.”</w:t>
      </w:r>
      <w:r w:rsidR="00277780" w:rsidRPr="00F00378">
        <w:rPr>
          <w:rFonts w:cs="Times New Roman"/>
          <w:i/>
          <w:iCs/>
          <w:szCs w:val="24"/>
          <w:vertAlign w:val="superscript"/>
        </w:rPr>
        <w:endnoteReference w:id="117"/>
      </w:r>
    </w:p>
    <w:p w14:paraId="10C0EA64" w14:textId="77777777" w:rsidR="00277780" w:rsidRPr="00F00378" w:rsidRDefault="00277780" w:rsidP="004D3D73">
      <w:pPr>
        <w:ind w:firstLine="567"/>
        <w:rPr>
          <w:rFonts w:cs="Times New Roman"/>
          <w:szCs w:val="24"/>
        </w:rPr>
      </w:pPr>
      <w:r w:rsidRPr="00F00378">
        <w:rPr>
          <w:rFonts w:cs="Times New Roman"/>
          <w:szCs w:val="24"/>
        </w:rPr>
        <w:t>Lai kompensētu zaudējumus, tajā skaitā tos zaudējumus, kas rodas sniedzot valsts apmaksātus stacionārās veselības aprūpes pakalpojumus, PSKUS maksas AVAP cenas nosaka un pielāgo atbilstoši tirgus situācijai. PSKUS nevar atļauties sniegt maksas AVAP par vai zem pašizmaksas, tādā veidā radot papildu zaudējumus. Publiskajām slimnīcām, ievērojot, ka to pamatmērķis ir veselības aprūpes pakalpojumu pieejamība, nevis peļņas gūšana, vēsturiski bija prakse sniegt maksas pakalpojumus ievērojami zem tirgus cenu līmeņa. Tomēr PSKUS vadība intensīvi seko līdzi tirgus tendencēm un izmanto tās, regulāri pārskatot AVAP cenas.</w:t>
      </w:r>
    </w:p>
    <w:p w14:paraId="31E777B9" w14:textId="77777777" w:rsidR="00277780" w:rsidRPr="00F00378" w:rsidRDefault="00277780" w:rsidP="004D3D73">
      <w:pPr>
        <w:ind w:firstLine="567"/>
        <w:rPr>
          <w:rFonts w:cs="Times New Roman"/>
          <w:szCs w:val="24"/>
        </w:rPr>
      </w:pPr>
      <w:r w:rsidRPr="00F00378">
        <w:rPr>
          <w:rFonts w:cs="Times New Roman"/>
          <w:szCs w:val="24"/>
        </w:rPr>
        <w:t>PSKUS sniegto maksas pakalpojumu cenrādis tiek apstiprināts valdē. Maksas pakalpojumu cenu veidošanas procesā tiek veikts:</w:t>
      </w:r>
      <w:r w:rsidRPr="00F00378">
        <w:rPr>
          <w:rFonts w:cs="Times New Roman"/>
          <w:szCs w:val="24"/>
          <w:vertAlign w:val="superscript"/>
        </w:rPr>
        <w:t xml:space="preserve"> </w:t>
      </w:r>
      <w:r w:rsidRPr="00F00378">
        <w:rPr>
          <w:rFonts w:cs="Times New Roman"/>
          <w:szCs w:val="24"/>
          <w:vertAlign w:val="superscript"/>
        </w:rPr>
        <w:endnoteReference w:id="118"/>
      </w:r>
    </w:p>
    <w:p w14:paraId="3238C8D6" w14:textId="77777777" w:rsidR="00277780" w:rsidRPr="00F00378" w:rsidRDefault="00277780" w:rsidP="000A276A">
      <w:pPr>
        <w:pStyle w:val="ListParagraph"/>
        <w:numPr>
          <w:ilvl w:val="0"/>
          <w:numId w:val="20"/>
        </w:numPr>
        <w:rPr>
          <w:rFonts w:cs="Times New Roman"/>
          <w:szCs w:val="24"/>
        </w:rPr>
      </w:pPr>
      <w:r w:rsidRPr="00F00378">
        <w:rPr>
          <w:rFonts w:cs="Times New Roman"/>
          <w:szCs w:val="24"/>
        </w:rPr>
        <w:t>pašizmaksas aprēķins;</w:t>
      </w:r>
    </w:p>
    <w:p w14:paraId="1823D374" w14:textId="77777777" w:rsidR="00277780" w:rsidRPr="00F00378" w:rsidRDefault="00277780" w:rsidP="000A276A">
      <w:pPr>
        <w:pStyle w:val="ListParagraph"/>
        <w:numPr>
          <w:ilvl w:val="0"/>
          <w:numId w:val="20"/>
        </w:numPr>
        <w:rPr>
          <w:rFonts w:cs="Times New Roman"/>
          <w:szCs w:val="24"/>
        </w:rPr>
      </w:pPr>
      <w:r w:rsidRPr="00F00378">
        <w:rPr>
          <w:rFonts w:cs="Times New Roman"/>
          <w:szCs w:val="24"/>
        </w:rPr>
        <w:t>izmaksu novērtējums;</w:t>
      </w:r>
    </w:p>
    <w:p w14:paraId="01DCEBFA" w14:textId="77777777" w:rsidR="00277780" w:rsidRPr="00F00378" w:rsidRDefault="00277780" w:rsidP="000A276A">
      <w:pPr>
        <w:pStyle w:val="ListParagraph"/>
        <w:numPr>
          <w:ilvl w:val="0"/>
          <w:numId w:val="20"/>
        </w:numPr>
        <w:rPr>
          <w:rFonts w:cs="Times New Roman"/>
          <w:szCs w:val="24"/>
        </w:rPr>
      </w:pPr>
      <w:r w:rsidRPr="00F00378">
        <w:rPr>
          <w:rFonts w:cs="Times New Roman"/>
          <w:szCs w:val="24"/>
        </w:rPr>
        <w:t>pieprasījumu izpēte;</w:t>
      </w:r>
    </w:p>
    <w:p w14:paraId="27536741" w14:textId="45ACEF7F" w:rsidR="00277780" w:rsidRPr="00F00378" w:rsidRDefault="00277780" w:rsidP="000A276A">
      <w:pPr>
        <w:pStyle w:val="ListParagraph"/>
        <w:numPr>
          <w:ilvl w:val="0"/>
          <w:numId w:val="20"/>
        </w:numPr>
        <w:rPr>
          <w:rFonts w:cs="Times New Roman"/>
          <w:szCs w:val="24"/>
        </w:rPr>
      </w:pPr>
      <w:r w:rsidRPr="00F00378">
        <w:rPr>
          <w:rFonts w:cs="Times New Roman"/>
          <w:szCs w:val="24"/>
        </w:rPr>
        <w:t>citu medicīnisko iestāžu sniedzamo pakalpojumu novērtējums;</w:t>
      </w:r>
    </w:p>
    <w:p w14:paraId="38489B63" w14:textId="77777777" w:rsidR="00277780" w:rsidRPr="00F00378" w:rsidRDefault="00277780" w:rsidP="000A276A">
      <w:pPr>
        <w:pStyle w:val="ListParagraph"/>
        <w:numPr>
          <w:ilvl w:val="0"/>
          <w:numId w:val="20"/>
        </w:numPr>
        <w:rPr>
          <w:rFonts w:cs="Times New Roman"/>
          <w:szCs w:val="24"/>
        </w:rPr>
      </w:pPr>
      <w:r w:rsidRPr="00F00378">
        <w:rPr>
          <w:rFonts w:cs="Times New Roman"/>
          <w:szCs w:val="24"/>
        </w:rPr>
        <w:t>cenu vēstures izpēte.</w:t>
      </w:r>
    </w:p>
    <w:p w14:paraId="452F2DB9" w14:textId="77777777" w:rsidR="00277780" w:rsidRPr="00F00378" w:rsidRDefault="00277780" w:rsidP="004D3D73">
      <w:pPr>
        <w:ind w:firstLine="567"/>
        <w:rPr>
          <w:rFonts w:cs="Times New Roman"/>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PSKUS un privātās ārstniecības iestādes AVAP tirgū konkurē vienlīdzīga regulējuma apstākļos.</w:t>
      </w:r>
      <w:r w:rsidRPr="00F00378">
        <w:rPr>
          <w:rFonts w:cs="Times New Roman"/>
          <w:szCs w:val="24"/>
          <w:vertAlign w:val="superscript"/>
        </w:rPr>
        <w:endnoteReference w:id="119"/>
      </w:r>
    </w:p>
    <w:p w14:paraId="64253DC1" w14:textId="71CC7914" w:rsidR="00277780" w:rsidRPr="00F00378" w:rsidRDefault="00277780" w:rsidP="004D3D73">
      <w:pPr>
        <w:ind w:firstLine="567"/>
        <w:rPr>
          <w:rFonts w:cs="Times New Roman"/>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PSKUS iepirkumus veic atbilstoši Publisko iepirkumu likuma regulējumam. Pilnīga AVAP iepirkšana no privātā sektora varētu apdraudēt stacionārās veselības aprūpes pakalpojumu kvalitāti,  pieejamību, pēctecību. Savukārt plānveida AVAP iepirkšana no privātā sektora nozīmētu nelietderīgu rīcību ar valsts līdzekļiem, jo AVAP nepieciešamās medicīnas iekārtas tiktu izmantotas tikai stacionārās veselības aprūpes pakalpojumu vajadzībām, bet pārējo laiku atrastos dīkstāvē, saglabājot augstās apkopes un uzturēšanas izmaksas.</w:t>
      </w:r>
    </w:p>
    <w:p w14:paraId="11851687" w14:textId="479C2A84" w:rsidR="00277780" w:rsidRPr="00F00378" w:rsidRDefault="00277780" w:rsidP="004D3D73">
      <w:pPr>
        <w:ind w:firstLine="567"/>
        <w:rPr>
          <w:rFonts w:cs="Times New Roman"/>
          <w:strike/>
          <w:szCs w:val="24"/>
        </w:rPr>
      </w:pPr>
      <w:r w:rsidRPr="00F00378">
        <w:rPr>
          <w:rFonts w:cs="Times New Roman"/>
          <w:szCs w:val="24"/>
          <w:lang w:bidi="lo-LA"/>
        </w:rPr>
        <w:t xml:space="preserve">PSKUS sniegto AVAP pārtraukšana pacientiem radītu būtiskas negatīvas sekas. Pat tad, ja privātais sektors spētu nodrošināt nepieciešamo kapacitāti vairumā plānveida AVAP segmentos, atsevišķos PSKUS sniegtajos AVAP ir novērojama tirgus nepilnība. Taču būtiskākās sekas radītu apstāklis, ka atteikšanās no AVAP sniegšanas negatīvi ietekmētu PSKUS sniegto stacionārās veselības aprūpes pakalpojumu kvalitāti un pieejamību. Negatīvās sekas būtu īpaši jūtamas neatliekamās medicīnas palīdzības jomā un terciārā veselības aprūpē. </w:t>
      </w:r>
    </w:p>
    <w:p w14:paraId="7F16AD93" w14:textId="77777777" w:rsidR="00FF35CC" w:rsidRPr="00F00378" w:rsidRDefault="00277780" w:rsidP="004D3D73">
      <w:pPr>
        <w:ind w:firstLine="567"/>
        <w:rPr>
          <w:rFonts w:cs="Times New Roman"/>
          <w:szCs w:val="24"/>
        </w:rPr>
      </w:pPr>
      <w:r w:rsidRPr="00F00378">
        <w:rPr>
          <w:rFonts w:cs="Times New Roman"/>
          <w:szCs w:val="24"/>
          <w:lang w:bidi="lo-LA"/>
        </w:rPr>
        <w:t>Papildus minētajam, atteikšanās no AVAP sniegšanas padarītu neiespējamu PSKUS darbību zinātnes / pētījumu un studiju programmu īstenošanas jomā. AVAP trūkums neļautu PSKUS veikt komerciālos pasūtījumus zāļu klīnisko pētījumu jomā un arī fundamentālus zinātniskus pētījumus, kuru mērķis ir visas sabiedrības veselības aizsardzības veicināšana.</w:t>
      </w:r>
      <w:r w:rsidRPr="00F00378">
        <w:rPr>
          <w:rFonts w:cs="Times New Roman"/>
          <w:szCs w:val="24"/>
          <w:vertAlign w:val="superscript"/>
          <w:lang w:bidi="lo-LA"/>
        </w:rPr>
        <w:endnoteReference w:id="120"/>
      </w:r>
      <w:r w:rsidRPr="00F00378">
        <w:rPr>
          <w:rFonts w:cs="Times New Roman"/>
          <w:szCs w:val="24"/>
          <w:lang w:bidi="lo-LA"/>
        </w:rPr>
        <w:t xml:space="preserve"> </w:t>
      </w:r>
      <w:r w:rsidR="00AB6B11" w:rsidRPr="00F00378">
        <w:rPr>
          <w:rFonts w:cs="Times New Roman"/>
          <w:szCs w:val="24"/>
          <w:lang w:bidi="lo-LA"/>
        </w:rPr>
        <w:t>PSKUS nevarētu arī veikt Ārstniecības likuma 54.</w:t>
      </w:r>
      <w:r w:rsidR="00AB6B11" w:rsidRPr="00F00378">
        <w:rPr>
          <w:rFonts w:cs="Times New Roman"/>
          <w:szCs w:val="24"/>
          <w:vertAlign w:val="superscript"/>
          <w:lang w:bidi="lo-LA"/>
        </w:rPr>
        <w:t>1</w:t>
      </w:r>
      <w:r w:rsidR="00AB6B11" w:rsidRPr="00F00378">
        <w:rPr>
          <w:rFonts w:cs="Times New Roman"/>
          <w:szCs w:val="24"/>
          <w:lang w:bidi="lo-LA"/>
        </w:rPr>
        <w:t xml:space="preserve"> panta pirmās daļas 2. punktā paredzēto nosacījumu piedalīties studiju programmu un rezidentūras programmu īstenošanā. Nav iespējama visaptveroša un efektīva rezidentu apmācība ārstniecības iestādē, kas piedāvā tikai stacionārās veselības aprūpes pakalpojumus.</w:t>
      </w:r>
    </w:p>
    <w:p w14:paraId="4B89E8B7" w14:textId="41A41FAF" w:rsidR="00FF35CC" w:rsidRPr="00F00378" w:rsidRDefault="00AB6B11" w:rsidP="004D3D73">
      <w:pPr>
        <w:ind w:firstLine="567"/>
        <w:rPr>
          <w:rFonts w:cs="Times New Roman"/>
          <w:szCs w:val="24"/>
        </w:rPr>
      </w:pPr>
      <w:r w:rsidRPr="00F00378">
        <w:rPr>
          <w:rFonts w:cs="Times New Roman"/>
          <w:szCs w:val="24"/>
          <w:lang w:bidi="lo-LA"/>
        </w:rPr>
        <w:t xml:space="preserve">Ievērojot minēto, </w:t>
      </w:r>
      <w:r w:rsidR="0073664C" w:rsidRPr="00F00378">
        <w:rPr>
          <w:rFonts w:cs="Times New Roman"/>
          <w:szCs w:val="24"/>
          <w:lang w:bidi="lo-LA"/>
        </w:rPr>
        <w:t>veselības aprūpes pakalpojumu</w:t>
      </w:r>
      <w:r w:rsidRPr="00F00378">
        <w:rPr>
          <w:rFonts w:cs="Times New Roman"/>
          <w:szCs w:val="24"/>
          <w:lang w:bidi="lo-LA"/>
        </w:rPr>
        <w:t xml:space="preserve"> pārtraukšana AVAP jomā radītu gan tiešus, gan netiešus tūlītējus un ilgtermiņa zaudējumus atsevišķiem pacientiem un sabiedrībai kopumā. Negatīvā ietekme nozīmētu valsts nespēju izpildīt Satversmes 111. pantā noteiktos pienākumus veselības aizsardzības jomā, apdraudētu cilvēku pamattiesības uz veselības pakalpojumu pieejamību un </w:t>
      </w:r>
      <w:r w:rsidRPr="00F00378">
        <w:rPr>
          <w:rFonts w:cs="Times New Roman"/>
          <w:b/>
          <w:bCs/>
          <w:szCs w:val="24"/>
          <w:lang w:bidi="lo-LA"/>
        </w:rPr>
        <w:t xml:space="preserve">nākotnē radītu kvalificētu un profesionāli apmācītu speciālistu trūkumu veselības nozarē. </w:t>
      </w:r>
      <w:r w:rsidRPr="00F00378">
        <w:rPr>
          <w:rFonts w:cs="Times New Roman"/>
          <w:szCs w:val="24"/>
          <w:lang w:bidi="lo-LA"/>
        </w:rPr>
        <w:t>Tiesību doktrīnā ir secināts, ka likumdevējs un izpildvara nevar atteikties nodrošināt veselības aprūpes pakalpojumus, jo tiesības tos saņemt ir ietvertas konstitūcijā.</w:t>
      </w:r>
      <w:r w:rsidR="00277780" w:rsidRPr="00F00378">
        <w:rPr>
          <w:rFonts w:cs="Times New Roman"/>
          <w:szCs w:val="24"/>
          <w:vertAlign w:val="superscript"/>
          <w:lang w:bidi="lo-LA"/>
        </w:rPr>
        <w:endnoteReference w:id="121"/>
      </w:r>
      <w:r w:rsidR="00277780" w:rsidRPr="00F00378">
        <w:rPr>
          <w:rFonts w:cs="Times New Roman"/>
          <w:szCs w:val="24"/>
          <w:lang w:bidi="lo-LA"/>
        </w:rPr>
        <w:t xml:space="preserve"> </w:t>
      </w:r>
      <w:r w:rsidRPr="00F00378">
        <w:rPr>
          <w:rFonts w:cs="Times New Roman"/>
          <w:szCs w:val="24"/>
          <w:lang w:bidi="lo-LA"/>
        </w:rPr>
        <w:t>Tomēr pat tad, ja valsts varētu atteikties sniegt vai būtiski ierobežot veselības aprūpes pakalpojumu pieejamību, šāda rīcība nebūtu samērīga, jo personu tiesībām uz veselību un dzīvību nodarītais kaitējumus būtu ievērojami lielāks par ieguvumu konkurencei, ko radītu AVAP nodošana privātā sektora pārziņā.</w:t>
      </w:r>
    </w:p>
    <w:p w14:paraId="17E2D0A1" w14:textId="5C590DD2" w:rsidR="00277780" w:rsidRPr="00F00378" w:rsidRDefault="00AB6B11" w:rsidP="004D3D73">
      <w:pPr>
        <w:ind w:firstLine="567"/>
        <w:rPr>
          <w:rFonts w:cs="Times New Roman"/>
          <w:szCs w:val="24"/>
        </w:rPr>
      </w:pPr>
      <w:r w:rsidRPr="00F00378">
        <w:rPr>
          <w:rFonts w:cs="Times New Roman"/>
          <w:szCs w:val="24"/>
          <w:lang w:bidi="lo-LA"/>
        </w:rPr>
        <w:t>Nav pamata uzskatīt, ka PSKUS darbība AVAP tirgū varētu absorbēt kapitālu un cilvēkresursus no citiem tirgiem. PSKUS izmanto telpas, inventāru un aprīkojumu, kas ir radīts vai pielāgots medicīnas pakalpojumu sniegšanai. Lielākā daļa no visiem PSKUS darbiniekiem ir ārstniecības personāls. Pārējais PSKUS darbinieki ir ārstniecības un pacientu aprūpes atbalsta personāls, administratīvais personāls, saimnieciski apkalpojošais personāls un cits personāls (piemēram, sanitāri).</w:t>
      </w:r>
      <w:r w:rsidR="00277780" w:rsidRPr="00F00378">
        <w:rPr>
          <w:rFonts w:cs="Times New Roman"/>
          <w:szCs w:val="24"/>
          <w:vertAlign w:val="superscript"/>
          <w:lang w:bidi="lo-LA"/>
        </w:rPr>
        <w:endnoteReference w:id="122"/>
      </w:r>
    </w:p>
    <w:p w14:paraId="3E71C0B9" w14:textId="0A460388" w:rsidR="00277780" w:rsidRPr="00F00378" w:rsidRDefault="00277780" w:rsidP="004D3D73">
      <w:pPr>
        <w:ind w:firstLine="567"/>
        <w:rPr>
          <w:rFonts w:cs="Times New Roman"/>
          <w:szCs w:val="24"/>
        </w:rPr>
      </w:pPr>
      <w:r w:rsidRPr="00F00378">
        <w:rPr>
          <w:rFonts w:cs="Times New Roman"/>
          <w:szCs w:val="24"/>
          <w:lang w:bidi="lo-LA"/>
        </w:rPr>
        <w:t>Ārstniecības personāls un ārstniecības personu atbalsta personāls darbojas ārstniecības pakalpojumu tirgū. Šī brīža tendences rāda, ka ārstniecības personāls izvēlās darba sarežģītības un intensitātes ziņā labāk apmaksātus, sakārtotas darba vides un  mazākas darba slodzes apstākļus, ko efektīvāk var piedāvāt privātā sektora tirgus dalībnieki. Tādēļ publisku personu līdzdalība slimnīcās ir vērtējama drīzāk kā apstāklis, kas veicina darbaspēka aizplūšanu uz privāto sektoru. Šobrīd nav novērojams administratīvā un saimnieciski apkalpojošā personāla trūkums darba tirgū.</w:t>
      </w:r>
    </w:p>
    <w:p w14:paraId="09FD65A5" w14:textId="77777777" w:rsidR="00194048" w:rsidRPr="00F00378" w:rsidRDefault="00277780" w:rsidP="00194048">
      <w:pPr>
        <w:ind w:firstLine="567"/>
        <w:rPr>
          <w:rFonts w:cs="Times New Roman"/>
          <w:szCs w:val="24"/>
          <w:lang w:bidi="lo-LA"/>
        </w:rPr>
      </w:pPr>
      <w:r w:rsidRPr="00F00378">
        <w:rPr>
          <w:rFonts w:cs="Times New Roman"/>
          <w:szCs w:val="24"/>
          <w:lang w:bidi="lo-LA"/>
        </w:rPr>
        <w:t xml:space="preserve">PSKUS darbība AVAP tirgū nerada negatīvu ietekmi uz privātā sektora inovācijām un attīstību. </w:t>
      </w:r>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37DB6B39" w14:textId="593118F2" w:rsidR="00277780" w:rsidRPr="00F00378" w:rsidRDefault="00277780" w:rsidP="004D3D73">
      <w:pPr>
        <w:ind w:firstLine="567"/>
        <w:rPr>
          <w:rFonts w:cs="Times New Roman"/>
          <w:szCs w:val="24"/>
        </w:rPr>
      </w:pPr>
    </w:p>
    <w:p w14:paraId="23E51283" w14:textId="77777777" w:rsidR="00277780" w:rsidRPr="00F00378" w:rsidRDefault="00277780" w:rsidP="004D3D73">
      <w:pPr>
        <w:ind w:firstLine="567"/>
        <w:rPr>
          <w:rFonts w:cs="Times New Roman"/>
          <w:szCs w:val="24"/>
        </w:rPr>
      </w:pPr>
      <w:r w:rsidRPr="00F00378">
        <w:rPr>
          <w:rFonts w:cs="Times New Roman"/>
          <w:szCs w:val="24"/>
          <w:lang w:bidi="lo-LA"/>
        </w:rPr>
        <w:t>Papildus minētajam, lai attīstītu sniegtos pakalpojumus, PSKUS nodrošina pirms un pēc diploma izglītību, veic zinātniskus pētījumus un nodrošina jaunu ārstniecības metožu un tehnoloģiju aprobēšanu, ieviešanu un attīstību, lai pacientiem piedāvātu augsta servisa pakalpojumus.</w:t>
      </w:r>
      <w:r w:rsidRPr="00F00378">
        <w:rPr>
          <w:rFonts w:cs="Times New Roman"/>
          <w:szCs w:val="24"/>
          <w:vertAlign w:val="superscript"/>
          <w:lang w:bidi="lo-LA"/>
        </w:rPr>
        <w:endnoteReference w:id="123"/>
      </w:r>
      <w:r w:rsidRPr="00F00378">
        <w:rPr>
          <w:rFonts w:cs="Times New Roman"/>
          <w:szCs w:val="24"/>
          <w:lang w:bidi="lo-LA"/>
        </w:rPr>
        <w:t xml:space="preserve"> Minētie pasākumi pamatā ir vērsti uz PSKUS attīstību. Taču labumu no jauno speciālistu apmācības, pētījumiem un inovācijām gūst visa medicīnas joma kopumā, tajā skaitā privātās ārstniecības iestādes.</w:t>
      </w:r>
    </w:p>
    <w:p w14:paraId="1D48B3A9" w14:textId="77777777" w:rsidR="00277780" w:rsidRPr="00F00378" w:rsidRDefault="00277780" w:rsidP="004D3D73">
      <w:pPr>
        <w:ind w:firstLine="567"/>
        <w:rPr>
          <w:rFonts w:cs="Times New Roman"/>
          <w:szCs w:val="24"/>
        </w:rPr>
      </w:pPr>
      <w:r w:rsidRPr="00F00378">
        <w:rPr>
          <w:rFonts w:cs="Times New Roman"/>
          <w:szCs w:val="24"/>
          <w:lang w:bidi="lo-LA"/>
        </w:rPr>
        <w:t>Iespējamo investīciju apjoms tuvāko gadu laikā ir EUR 350 000 000. Paredzams, ka galvenie investīciju avoti būs PSKUS un valsts budžeta līdzekļi, kā arī Eiropas Savienības fondu finansējums. Galvenie PSKUS attīstības virzieni ir:</w:t>
      </w:r>
      <w:r w:rsidRPr="00F00378">
        <w:rPr>
          <w:rFonts w:cs="Times New Roman"/>
          <w:szCs w:val="24"/>
          <w:vertAlign w:val="superscript"/>
        </w:rPr>
        <w:t xml:space="preserve"> </w:t>
      </w:r>
      <w:r w:rsidRPr="00F00378">
        <w:rPr>
          <w:rFonts w:cs="Times New Roman"/>
          <w:szCs w:val="24"/>
          <w:vertAlign w:val="superscript"/>
        </w:rPr>
        <w:endnoteReference w:id="124"/>
      </w:r>
    </w:p>
    <w:p w14:paraId="72FE242B"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lang w:bidi="lo-LA"/>
        </w:rPr>
        <w:t>A korpusa II kārtas būvniecība</w:t>
      </w:r>
      <w:r w:rsidR="00FF35CC" w:rsidRPr="00F00378">
        <w:rPr>
          <w:rFonts w:cs="Times New Roman"/>
          <w:szCs w:val="24"/>
          <w:lang w:bidi="lo-LA"/>
        </w:rPr>
        <w:t>;</w:t>
      </w:r>
    </w:p>
    <w:p w14:paraId="51B0D6B6"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rPr>
        <w:t>PSKUS pakalpojumu pieejamības nodrošināšana pielāgojot slimnīcas infrastruktūru jaunajām epidemoloģiskajām prasībām un attīstot modulāro būvju izveidi;</w:t>
      </w:r>
    </w:p>
    <w:p w14:paraId="29FFBD81"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rPr>
        <w:t>PSKUS pakalpojumu attīstība, paredzot vēsturisko ēku atjaunošanu un pielāgošanu ambulatoro pakalpojumu sniegšanai;</w:t>
      </w:r>
    </w:p>
    <w:p w14:paraId="14A2E99E"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rPr>
        <w:t>B korpusa attīstība;</w:t>
      </w:r>
    </w:p>
    <w:p w14:paraId="5CBD9AEA"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rPr>
        <w:t>Medicīnas tehnoloģija attīstība;</w:t>
      </w:r>
    </w:p>
    <w:p w14:paraId="1BC1F4AE" w14:textId="77777777" w:rsidR="00FF35CC" w:rsidRPr="00F00378" w:rsidRDefault="00AB6B11" w:rsidP="000A276A">
      <w:pPr>
        <w:pStyle w:val="ListParagraph"/>
        <w:numPr>
          <w:ilvl w:val="0"/>
          <w:numId w:val="21"/>
        </w:numPr>
        <w:rPr>
          <w:rFonts w:cs="Times New Roman"/>
          <w:szCs w:val="24"/>
        </w:rPr>
      </w:pPr>
      <w:r w:rsidRPr="00F00378">
        <w:rPr>
          <w:rFonts w:cs="Times New Roman"/>
          <w:szCs w:val="24"/>
        </w:rPr>
        <w:t>IT ekosistēmas attīstība.</w:t>
      </w:r>
    </w:p>
    <w:p w14:paraId="18FAAC99" w14:textId="77777777" w:rsidR="00107AEE" w:rsidRPr="00F00378" w:rsidRDefault="00AB6B11" w:rsidP="00811DB1">
      <w:pPr>
        <w:ind w:firstLine="567"/>
        <w:rPr>
          <w:rFonts w:cs="Times New Roman"/>
          <w:szCs w:val="24"/>
        </w:rPr>
      </w:pPr>
      <w:r w:rsidRPr="00F00378">
        <w:rPr>
          <w:rFonts w:cs="Times New Roman"/>
          <w:szCs w:val="24"/>
          <w:lang w:bidi="lo-LA"/>
        </w:rPr>
        <w:t>Novecojušas iekārtas, to trūkums, kā arī nepietiekams, nepiemērots vai neatbilstošā tehniskā stāvoklī esošs telpu nodrošinājums būtiski ietekmē PSKUS spējas savlaicīgi, kvalitatīvi un pietiekamā apjomā sniegt pacientiem nepieciešamos pakalpojumus. Datortehnikas un medicīnas iekārtu iegāde un ēku būvniecība / atjaunošana šobrīd ir prioritāte, un nav saredzami lietderīgāki vai pacientiem vēlamāki projekti.</w:t>
      </w:r>
    </w:p>
    <w:p w14:paraId="3F8D366D" w14:textId="21E2FFA6" w:rsidR="00AB6B11" w:rsidRPr="00F00378" w:rsidRDefault="00AB6B11" w:rsidP="004D3D73">
      <w:pPr>
        <w:ind w:firstLine="567"/>
        <w:rPr>
          <w:rFonts w:cs="Times New Roman"/>
          <w:szCs w:val="24"/>
        </w:rPr>
      </w:pPr>
      <w:r w:rsidRPr="00F00378">
        <w:rPr>
          <w:rFonts w:cs="Times New Roman"/>
          <w:szCs w:val="24"/>
        </w:rPr>
        <w:t xml:space="preserve">Ievērojot minēto, apstāklis, ka lielā daļā AVAP segmentu privātā sektora piedāvājums ir pietiekams un tam ir potenciāls attīstīties, nav noteicošais, lai lemtu par PSKUS iziešanu no AVAP tirgus. Sabiedrības intereses efektīvu un pieejamu veselības aprūpes pakalpojumu jomā šobrīd liedz valstij atteikties no līdzdalības AVAP sniegšanā. Vienlaikus, lai sekmētu konkurenci AVAP tirgū, valstij šajā tirgus segmenta daļā būtu jākoncentrējas uz tādiem pakalpojumiem, kurus pašlaik tirgū piedāvā tikai PSKUS un citas slimnīcas. Kā arī, izmantojot līdzdalību PSKUS, valstij būtu jānodrošina to AVAP segmentu attīstība, kas ir svarīgi stacionārās veselības aprūpes pakalpojumu pieejamības nodrošināšanai. Tas ietver arī jaunu un inovatīvu medicīnisko iekārtu un ārstēšanas metožu ieviešanā: tas nepieciešams, lai uzlabotu stacionārās veselības aprūpes pakalpojumu pieejamību un kvalitāti, kā arī lai pildītu universitātes slimnīcas funkcijas izglītībā un pētniecībā un tādējādi nodrošinātu speciālistu pieejamību tirgus dalībniekiem. </w:t>
      </w:r>
      <w:r w:rsidR="00811DB1" w:rsidRPr="00F00378">
        <w:rPr>
          <w:rFonts w:cs="Times New Roman"/>
          <w:szCs w:val="24"/>
        </w:rPr>
        <w:t xml:space="preserve"> </w:t>
      </w:r>
    </w:p>
    <w:p w14:paraId="217CB1B1" w14:textId="47B9A3A0" w:rsidR="009F2387" w:rsidRPr="00F00378" w:rsidRDefault="009F2387" w:rsidP="004D3D73">
      <w:pPr>
        <w:ind w:firstLine="567"/>
        <w:rPr>
          <w:rFonts w:cs="Times New Roman"/>
          <w:szCs w:val="24"/>
        </w:rPr>
      </w:pPr>
    </w:p>
    <w:p w14:paraId="5505648C" w14:textId="77777777" w:rsidR="009F2387" w:rsidRPr="00F00378" w:rsidRDefault="009F2387" w:rsidP="004D3D73">
      <w:pPr>
        <w:ind w:firstLine="567"/>
        <w:rPr>
          <w:rFonts w:cs="Times New Roman"/>
          <w:b/>
          <w:bCs/>
          <w:szCs w:val="24"/>
        </w:rPr>
      </w:pPr>
      <w:r w:rsidRPr="00F00378">
        <w:rPr>
          <w:rFonts w:cs="Times New Roman"/>
          <w:b/>
          <w:bCs/>
          <w:szCs w:val="24"/>
        </w:rPr>
        <w:t xml:space="preserve">Juridiskais izvērtējums </w:t>
      </w:r>
    </w:p>
    <w:p w14:paraId="420FA41E" w14:textId="276B771D" w:rsidR="00277780" w:rsidRPr="00F00378" w:rsidRDefault="00AB6B11" w:rsidP="004D3D73">
      <w:pPr>
        <w:ind w:firstLine="567"/>
        <w:rPr>
          <w:rFonts w:cs="Times New Roman"/>
          <w:b/>
          <w:bCs/>
          <w:szCs w:val="24"/>
        </w:rPr>
      </w:pPr>
      <w:r w:rsidRPr="00F00378">
        <w:rPr>
          <w:rFonts w:cs="Times New Roman"/>
          <w:szCs w:val="24"/>
          <w:lang w:bidi="lo-LA"/>
        </w:rPr>
        <w:t>Satversmes 111. pants paredz</w:t>
      </w:r>
      <w:r w:rsidR="009F2387" w:rsidRPr="00F00378">
        <w:rPr>
          <w:rFonts w:cs="Times New Roman"/>
          <w:szCs w:val="24"/>
          <w:lang w:bidi="lo-LA"/>
        </w:rPr>
        <w:t xml:space="preserve">: </w:t>
      </w:r>
      <w:r w:rsidRPr="00F00378">
        <w:rPr>
          <w:rFonts w:cs="Times New Roman"/>
          <w:i/>
          <w:iCs/>
          <w:szCs w:val="24"/>
        </w:rPr>
        <w:t>“Valsts aizsargā cilvēku veselību un garantē ikvienam medicīniskās palīdzības minimumu.”</w:t>
      </w:r>
      <w:r w:rsidR="009F2387" w:rsidRPr="00F00378">
        <w:rPr>
          <w:rFonts w:cs="Times New Roman"/>
          <w:i/>
          <w:iCs/>
          <w:szCs w:val="24"/>
        </w:rPr>
        <w:t xml:space="preserve">. </w:t>
      </w:r>
      <w:r w:rsidRPr="00F00378">
        <w:rPr>
          <w:rFonts w:cs="Times New Roman"/>
          <w:szCs w:val="24"/>
        </w:rPr>
        <w:t>Satversmes tiesa ir secinājusi, ka no Satversmes 111.panta izriet valsts pienākums izveidot atbilstošu veselības aizsardzības sistēmu.</w:t>
      </w:r>
      <w:r w:rsidR="00277780" w:rsidRPr="00F00378">
        <w:rPr>
          <w:rFonts w:cs="Times New Roman"/>
          <w:szCs w:val="24"/>
          <w:vertAlign w:val="superscript"/>
        </w:rPr>
        <w:endnoteReference w:id="125"/>
      </w:r>
      <w:r w:rsidR="00277780" w:rsidRPr="00F00378">
        <w:rPr>
          <w:rFonts w:cs="Times New Roman"/>
          <w:szCs w:val="24"/>
        </w:rPr>
        <w:t xml:space="preserve"> Valstij ir pienākums:</w:t>
      </w:r>
      <w:r w:rsidR="00277780" w:rsidRPr="00F00378">
        <w:rPr>
          <w:rFonts w:cs="Times New Roman"/>
          <w:b/>
          <w:bCs/>
          <w:szCs w:val="24"/>
        </w:rPr>
        <w:t xml:space="preserve"> </w:t>
      </w:r>
      <w:r w:rsidR="00277780"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00277780" w:rsidRPr="00F00378">
        <w:rPr>
          <w:rFonts w:cs="Times New Roman"/>
          <w:i/>
          <w:iCs/>
          <w:szCs w:val="24"/>
          <w:vertAlign w:val="superscript"/>
        </w:rPr>
        <w:endnoteReference w:id="126"/>
      </w:r>
    </w:p>
    <w:p w14:paraId="26BAEE34" w14:textId="77777777" w:rsidR="00277780" w:rsidRPr="00F00378" w:rsidRDefault="00277780" w:rsidP="004D3D73">
      <w:pPr>
        <w:ind w:firstLine="567"/>
        <w:rPr>
          <w:rFonts w:cs="Times New Roman"/>
          <w:b/>
          <w:bCs/>
          <w:szCs w:val="24"/>
        </w:rPr>
      </w:pPr>
      <w:r w:rsidRPr="00F00378">
        <w:rPr>
          <w:rFonts w:cs="Times New Roman"/>
          <w:szCs w:val="24"/>
        </w:rPr>
        <w:t xml:space="preserve">No minētā var secināt, ka valsts pienākums gādāt par ārstniecības iestādēm, kas sniedz </w:t>
      </w:r>
      <w:r w:rsidRPr="00F00378">
        <w:rPr>
          <w:rFonts w:cs="Times New Roman"/>
          <w:szCs w:val="24"/>
          <w:lang w:bidi="lo-LA"/>
        </w:rPr>
        <w:t>veselības aprūpes pakalpojumus</w:t>
      </w:r>
      <w:r w:rsidRPr="00F00378">
        <w:rPr>
          <w:rFonts w:cs="Times New Roman"/>
          <w:szCs w:val="24"/>
        </w:rPr>
        <w:t xml:space="preserve">, un </w:t>
      </w:r>
      <w:r w:rsidRPr="00F00378">
        <w:rPr>
          <w:rFonts w:cs="Times New Roman"/>
          <w:szCs w:val="24"/>
          <w:lang w:bidi="lo-LA"/>
        </w:rPr>
        <w:t>veselības aprūpes pakalpojumu</w:t>
      </w:r>
      <w:r w:rsidRPr="00F00378">
        <w:rPr>
          <w:rFonts w:cs="Times New Roman"/>
          <w:szCs w:val="24"/>
        </w:rPr>
        <w:t xml:space="preserve"> pieejamību, kā arī par pakalpojumu sniegšanai nepieciešamo aprīkojumu izriet no Satversmes 111. panta. Proti, PSKUS darbība </w:t>
      </w:r>
      <w:r w:rsidRPr="00F00378">
        <w:rPr>
          <w:rFonts w:cs="Times New Roman"/>
          <w:szCs w:val="24"/>
          <w:lang w:bidi="lo-LA"/>
        </w:rPr>
        <w:t>AVAP</w:t>
      </w:r>
      <w:r w:rsidRPr="00F00378">
        <w:rPr>
          <w:rFonts w:cs="Times New Roman"/>
          <w:szCs w:val="24"/>
        </w:rPr>
        <w:t xml:space="preserve"> tirgū atbilst no Satversmes izrietošiem valsts pienākumiem, kas saistīti ar katra cilvēka pamattiesībām uz veselību. Turklāt PSKUS sniegtie AVAP ir cieši saistīti ar stacionārās veselības aprūpes pakalpojumu pieejamību un efektivitāti.</w:t>
      </w:r>
    </w:p>
    <w:p w14:paraId="0854CAD9" w14:textId="77777777" w:rsidR="009F2387" w:rsidRPr="00F00378" w:rsidRDefault="00277780" w:rsidP="004D3D73">
      <w:pPr>
        <w:ind w:firstLine="567"/>
        <w:rPr>
          <w:rFonts w:cs="Times New Roman"/>
          <w:b/>
          <w:bCs/>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127"/>
      </w:r>
      <w:r w:rsidRPr="00F00378">
        <w:rPr>
          <w:rFonts w:cs="Times New Roman"/>
          <w:szCs w:val="24"/>
        </w:rPr>
        <w:t xml:space="preserve"> Valstij ir visupirms pienākums attīstīt veselības aprūpes pakalpojumus, kas dod labumu visai sabiedrībai, nevis dārgus veselības aprūpes pakalpojumus, kas bieži vien ir pieejami tikai nelielai sabiedrības daļai. Resursi ir jāizmanto tā, lai no tiem labumu gūtu pēc iespējas lielāks cilvēku skaits. Ja resursi ir ierobežoti, nepieciešams tāds mehānisms, kas nodrošina pieejamo resursu optimālu izmantošanu.</w:t>
      </w:r>
      <w:r w:rsidRPr="00F00378">
        <w:rPr>
          <w:rFonts w:cs="Times New Roman"/>
          <w:szCs w:val="24"/>
          <w:vertAlign w:val="superscript"/>
        </w:rPr>
        <w:endnoteReference w:id="128"/>
      </w:r>
      <w:r w:rsidRPr="00F00378">
        <w:rPr>
          <w:rFonts w:cs="Times New Roman"/>
          <w:szCs w:val="24"/>
        </w:rPr>
        <w:t xml:space="preserve"> </w:t>
      </w:r>
      <w:r w:rsidR="00AB6B11" w:rsidRPr="00F00378">
        <w:rPr>
          <w:rFonts w:cs="Times New Roman"/>
          <w:szCs w:val="24"/>
        </w:rPr>
        <w:t xml:space="preserve">Tas nozīmē, ka valstij ir ne tikai jānodrošina </w:t>
      </w:r>
      <w:r w:rsidR="00AB6B11" w:rsidRPr="00F00378">
        <w:rPr>
          <w:rFonts w:cs="Times New Roman"/>
          <w:szCs w:val="24"/>
          <w:lang w:bidi="lo-LA"/>
        </w:rPr>
        <w:t>veselības aprūpes pakalpojumu</w:t>
      </w:r>
      <w:r w:rsidR="00AB6B11" w:rsidRPr="00F00378">
        <w:rPr>
          <w:rFonts w:cs="Times New Roman"/>
          <w:szCs w:val="24"/>
        </w:rPr>
        <w:t xml:space="preserve"> esība, bet jānodrošina </w:t>
      </w:r>
      <w:r w:rsidR="00AB6B11" w:rsidRPr="00F00378">
        <w:rPr>
          <w:rFonts w:cs="Times New Roman"/>
          <w:szCs w:val="24"/>
          <w:lang w:bidi="lo-LA"/>
        </w:rPr>
        <w:t>veselības aprūpes pakalpojumu</w:t>
      </w:r>
      <w:r w:rsidR="00AB6B11" w:rsidRPr="00F00378">
        <w:rPr>
          <w:rFonts w:cs="Times New Roman"/>
          <w:szCs w:val="24"/>
        </w:rPr>
        <w:t xml:space="preserve"> pieejamība visām personām, neatkarīgi no ienākumu līmeņa, pēc iespējas augstākā kvalitātē. </w:t>
      </w:r>
    </w:p>
    <w:p w14:paraId="390756F9" w14:textId="4ADEEC67" w:rsidR="009F2387" w:rsidRPr="00F00378" w:rsidRDefault="00AB6B11" w:rsidP="004D3D73">
      <w:pPr>
        <w:ind w:firstLine="567"/>
        <w:rPr>
          <w:rFonts w:cs="Times New Roman"/>
          <w:b/>
          <w:bCs/>
          <w:szCs w:val="24"/>
        </w:rPr>
      </w:pPr>
      <w:r w:rsidRPr="00F00378">
        <w:rPr>
          <w:rFonts w:cs="Times New Roman"/>
          <w:szCs w:val="24"/>
        </w:rPr>
        <w:t xml:space="preserve">Ievērojot valsts finansiālo stāvokli, ar līdzdalību PSKUS valsts iespēju līmenī nodrošina vienlīdzīgu pieeju </w:t>
      </w:r>
      <w:r w:rsidRPr="00F00378">
        <w:rPr>
          <w:rFonts w:cs="Times New Roman"/>
          <w:szCs w:val="24"/>
          <w:lang w:bidi="lo-LA"/>
        </w:rPr>
        <w:t>veselības aprūpes pakalpojumiem</w:t>
      </w:r>
      <w:r w:rsidRPr="00F00378">
        <w:rPr>
          <w:rFonts w:cs="Times New Roman"/>
          <w:szCs w:val="24"/>
        </w:rPr>
        <w:t xml:space="preserve"> visiem pacientiem, kas nebūtu iespējams, paļaujoties tikai uz privātajām ārstniecības iestādēm. Ņemot vērā, ka AVAP sniegšana ir cieši saistīta ar stacionārās veselības aprūpes pakalpojumu, tajā skaitā neatliekamās medicīniskās palīdzības</w:t>
      </w:r>
      <w:r w:rsidR="002E515E" w:rsidRPr="00F00378">
        <w:rPr>
          <w:rFonts w:cs="Times New Roman"/>
          <w:szCs w:val="24"/>
        </w:rPr>
        <w:t xml:space="preserve"> </w:t>
      </w:r>
      <w:r w:rsidRPr="00F00378">
        <w:rPr>
          <w:rFonts w:cs="Times New Roman"/>
          <w:szCs w:val="24"/>
        </w:rPr>
        <w:t>pieejamību, valsts ar līdzdalību PSKUS īsteno sociāli atbildīgas valsts principu, kas ir viens no Latvijas Republikas konstitucionālajiem pamatprincipiem.</w:t>
      </w:r>
    </w:p>
    <w:p w14:paraId="31C06AD0" w14:textId="77777777" w:rsidR="009F2387" w:rsidRDefault="00AB6B11" w:rsidP="004D3D73">
      <w:pPr>
        <w:ind w:firstLine="567"/>
        <w:rPr>
          <w:rFonts w:cs="Times New Roman"/>
          <w:szCs w:val="24"/>
          <w:lang w:bidi="lo-LA"/>
        </w:rPr>
      </w:pPr>
      <w:r w:rsidRPr="00F00378">
        <w:rPr>
          <w:rFonts w:cs="Times New Roman"/>
          <w:szCs w:val="24"/>
        </w:rPr>
        <w:t>PSKUS sniedz arī zobārstniecības pakalpojumus, kas uzskatāmi par primārajiem veselības aprūpes pakalpojumiem. PSKUS sniegtie zobārstniecības pakalpojumi ir cieši saistīti ar PSKUS specializāciju mutes, sejas un žokļu ķirurģijā. Taču no Ārstniecības likuma 54.</w:t>
      </w:r>
      <w:r w:rsidRPr="00F00378">
        <w:rPr>
          <w:rFonts w:cs="Times New Roman"/>
          <w:szCs w:val="24"/>
          <w:vertAlign w:val="superscript"/>
        </w:rPr>
        <w:t>1</w:t>
      </w:r>
      <w:r w:rsidRPr="00F00378">
        <w:rPr>
          <w:rFonts w:cs="Times New Roman"/>
          <w:szCs w:val="24"/>
        </w:rPr>
        <w:t xml:space="preserve"> panta pirmās daļas 1.</w:t>
      </w:r>
      <w:r w:rsidRPr="00F00378">
        <w:rPr>
          <w:rFonts w:cs="Times New Roman"/>
          <w:szCs w:val="24"/>
          <w:lang w:bidi="lo-LA"/>
        </w:rPr>
        <w:t> punkta izriet, ka likumdevējs pamatā ir paredzējis universitātes slimnīcu darbību tieši sekundāro un terciāro veselības aprūpes pakalpojumu sniegšanā. Ārstniecības likuma regulējums neparedz tiešu aizliegumu universitātes slimnīcām sniegt arī primāros veselības aprūpes pakalpojumus. Tomēr privātās ārstniecības iestādes var pilnībā nodrošināt pieejamību zobārstniecības pakalpojumiem, it īpaši Rīgā.</w:t>
      </w:r>
    </w:p>
    <w:p w14:paraId="1B882204" w14:textId="77777777" w:rsidR="009F2387" w:rsidRPr="00F00378" w:rsidRDefault="00AB6B11" w:rsidP="004D3D73">
      <w:pPr>
        <w:ind w:firstLine="567"/>
        <w:rPr>
          <w:rFonts w:cs="Times New Roman"/>
          <w:b/>
          <w:bCs/>
          <w:szCs w:val="24"/>
        </w:rPr>
      </w:pPr>
      <w:r w:rsidRPr="00F00378">
        <w:rPr>
          <w:rFonts w:cs="Times New Roman"/>
          <w:szCs w:val="24"/>
          <w:lang w:bidi="lo-LA"/>
        </w:rPr>
        <w:t>PSKUS sniegtie AVAP, pirmkārt, atbilst VPIL 88. panta pirmās daļas 1. punktā minētajam mērķim – novērst tirgus nepilnību situācijā, kad tirgus nav spējīgs nodrošināt sabiedrības interešu īstenošanu attiecīgajā jomā. Šobrīd PSKUS sniedz arī tādus AVAP, kurus privātās ārstniecības iestādes nepiedāvā. Līdz ar to secināms, ka AVAP tirgū pastāv daļēja nepilnība.</w:t>
      </w:r>
    </w:p>
    <w:p w14:paraId="74317A1A" w14:textId="440B8091" w:rsidR="009F2387" w:rsidRPr="00F00378" w:rsidRDefault="00AB6B11" w:rsidP="004D3D73">
      <w:pPr>
        <w:ind w:firstLine="567"/>
        <w:rPr>
          <w:rFonts w:cs="Times New Roman"/>
          <w:b/>
          <w:bCs/>
          <w:szCs w:val="24"/>
        </w:rPr>
      </w:pPr>
      <w:r w:rsidRPr="00F00378">
        <w:rPr>
          <w:rFonts w:cs="Times New Roman"/>
          <w:szCs w:val="24"/>
          <w:lang w:bidi="lo-LA"/>
        </w:rPr>
        <w:t xml:space="preserve">Privātās ārstniecības iestādes sniedz lielu daļu no PSKUS piedāvāto AVAP klāsta. Taču PSKUS darbība AVAP tirgū nav nošķirama no PSKUS sniegtajiem stacionārās veselības aprūpes pakalpojumiem, kurus privātās ārstniecības iestādes šobrīd </w:t>
      </w:r>
      <w:r w:rsidR="006A4DC2" w:rsidRPr="00F00378">
        <w:rPr>
          <w:rFonts w:cs="Times New Roman"/>
          <w:szCs w:val="24"/>
          <w:lang w:bidi="lo-LA"/>
        </w:rPr>
        <w:t>nevar</w:t>
      </w:r>
      <w:r w:rsidRPr="00F00378">
        <w:rPr>
          <w:rFonts w:cs="Times New Roman"/>
          <w:szCs w:val="24"/>
          <w:lang w:bidi="lo-LA"/>
        </w:rPr>
        <w:t xml:space="preserve"> nodrošināt. Ievērojot, ka stacionārās veselības aprūpes pakalpojumu pieejamība un efektivitāte ir atkarīga no PSKUS sniegtajiem AVAP, šo pakalpojumu tirgu nevar pilnībā nodalīt. Minētais liek secināt, ka tirgus nepilnība ir konstatējama plašākā mērogā un AVAP kontekstā ir attiecināma arī uz tirgus nepilnībām stacionārās veselības aprūpes pakalpojumu jomā.</w:t>
      </w:r>
    </w:p>
    <w:p w14:paraId="32203923" w14:textId="77777777" w:rsidR="009F2387" w:rsidRPr="00F00378" w:rsidRDefault="00AB6B11" w:rsidP="004D3D73">
      <w:pPr>
        <w:ind w:firstLine="567"/>
        <w:rPr>
          <w:rFonts w:cs="Times New Roman"/>
          <w:b/>
          <w:bCs/>
          <w:szCs w:val="24"/>
        </w:rPr>
      </w:pPr>
      <w:r w:rsidRPr="00F00378">
        <w:rPr>
          <w:rFonts w:cs="Times New Roman"/>
          <w:szCs w:val="24"/>
        </w:rPr>
        <w:t xml:space="preserve">Otrkārt, ievērojot, ka PSKUS sniegtie </w:t>
      </w:r>
      <w:r w:rsidRPr="00F00378">
        <w:rPr>
          <w:rFonts w:cs="Times New Roman"/>
          <w:szCs w:val="24"/>
          <w:lang w:bidi="lo-LA"/>
        </w:rPr>
        <w:t>AVAP</w:t>
      </w:r>
      <w:r w:rsidRPr="00F00378">
        <w:rPr>
          <w:rFonts w:cs="Times New Roman"/>
          <w:szCs w:val="24"/>
        </w:rPr>
        <w:t xml:space="preserve"> ir nepieciešami, lai nodrošinātu stacionārās veselības aprūpes pakalpojumu pieejamību, AVAP sniegšana ir vērsta arī uz VPIL 88.panta pirmās daļas 2.punktā minēto mērķi – sniegt pakalpojumus, kas ir stratēģiski svarīgi valsts attīstībai un drošībai.</w:t>
      </w:r>
    </w:p>
    <w:p w14:paraId="7C44247C" w14:textId="7F287338" w:rsidR="00277780" w:rsidRPr="00F00378" w:rsidRDefault="00AB6B11" w:rsidP="004D3D73">
      <w:pPr>
        <w:ind w:firstLine="567"/>
        <w:rPr>
          <w:rFonts w:cs="Times New Roman"/>
          <w:b/>
          <w:bCs/>
          <w:szCs w:val="24"/>
        </w:rPr>
      </w:pPr>
      <w:r w:rsidRPr="00F00378">
        <w:rPr>
          <w:rFonts w:cs="Times New Roman"/>
          <w:szCs w:val="24"/>
        </w:rPr>
        <w:t>Valsts vai pašvaldība ir tiesīga noteikt, kuram pakalpojumam ir piešķirams stratēģiski svarīgā pakalpojuma statuss, kas galvenokārt ir atkarīgs no ilgtermiņa attīstības plānošanas dokumentos noteiktajiem mērķiem, kā arī normatīvajiem aktiem.</w:t>
      </w:r>
      <w:r w:rsidR="00277780" w:rsidRPr="00F00378">
        <w:rPr>
          <w:rFonts w:cs="Times New Roman"/>
          <w:szCs w:val="24"/>
          <w:vertAlign w:val="superscript"/>
        </w:rPr>
        <w:endnoteReference w:id="129"/>
      </w:r>
    </w:p>
    <w:p w14:paraId="4363E167" w14:textId="77777777" w:rsidR="009F2387" w:rsidRPr="00F00378" w:rsidRDefault="00277780" w:rsidP="004D3D73">
      <w:pPr>
        <w:ind w:firstLine="567"/>
        <w:rPr>
          <w:rFonts w:cs="Times New Roman"/>
          <w:b/>
          <w:bCs/>
          <w:szCs w:val="24"/>
        </w:rPr>
      </w:pPr>
      <w:r w:rsidRPr="00F00378">
        <w:rPr>
          <w:rFonts w:cs="Times New Roman"/>
          <w:szCs w:val="24"/>
          <w:lang w:bidi="lo-LA"/>
        </w:rPr>
        <w:t>Veselības aprūpes pakalpojumu</w:t>
      </w:r>
      <w:r w:rsidRPr="00F00378">
        <w:rPr>
          <w:rFonts w:cs="Times New Roman"/>
          <w:szCs w:val="24"/>
        </w:rPr>
        <w:t xml:space="preserve"> pieejamība ietilpst konstitucionāla ranga cilvēka pamattiesību uz veselību tvērumā. Ārstniecības likuma 3.panta pirmā daļa paredz:</w:t>
      </w:r>
      <w:r w:rsidRPr="00F00378">
        <w:rPr>
          <w:rFonts w:cs="Times New Roman"/>
          <w:b/>
          <w:bCs/>
          <w:szCs w:val="24"/>
        </w:rPr>
        <w:t xml:space="preserve"> </w:t>
      </w:r>
      <w:r w:rsidRPr="00F00378">
        <w:rPr>
          <w:rFonts w:cs="Times New Roman"/>
          <w:i/>
          <w:iCs/>
          <w:szCs w:val="24"/>
        </w:rPr>
        <w:t>“(1) Veselība ir fiziska, garīga un sociāla labklājība, valsts un tautas pastāvēšanas un izdzīvošanas dabiskais pamats. […]”</w:t>
      </w:r>
      <w:r w:rsidRPr="00F00378">
        <w:rPr>
          <w:rFonts w:cs="Times New Roman"/>
          <w:b/>
          <w:bCs/>
          <w:szCs w:val="24"/>
        </w:rPr>
        <w:t xml:space="preserve">. </w:t>
      </w:r>
      <w:r w:rsidRPr="00F00378">
        <w:rPr>
          <w:rFonts w:cs="Times New Roman"/>
          <w:szCs w:val="24"/>
        </w:rPr>
        <w:t>Ar līdzdalību PSKUS valsts pilda Latvijas Nacionālā attīstības plāna 2021.-2027. gadam</w:t>
      </w:r>
      <w:r w:rsidRPr="00F00378">
        <w:rPr>
          <w:rFonts w:cs="Times New Roman"/>
          <w:szCs w:val="24"/>
          <w:vertAlign w:val="superscript"/>
        </w:rPr>
        <w:endnoteReference w:id="130"/>
      </w:r>
      <w:r w:rsidRPr="00F00378">
        <w:rPr>
          <w:rFonts w:cs="Times New Roman"/>
          <w:szCs w:val="24"/>
        </w:rPr>
        <w:t xml:space="preserve"> </w:t>
      </w:r>
      <w:r w:rsidR="00AB6B11" w:rsidRPr="00F00378">
        <w:rPr>
          <w:rFonts w:cs="Times New Roman"/>
          <w:szCs w:val="24"/>
        </w:rPr>
        <w:t>rīcības virziena “Uz cilvēku centrēta veselības aprūpe” mērķa “Vienlīdzīgi pieejami kvalitatīvi veselības pakalpojumi” uzdevumus.</w:t>
      </w:r>
    </w:p>
    <w:p w14:paraId="170CF8A0" w14:textId="596E3BC8" w:rsidR="009F2387" w:rsidRPr="00F00378" w:rsidRDefault="006C3E45" w:rsidP="004D3D73">
      <w:pPr>
        <w:ind w:firstLine="567"/>
        <w:rPr>
          <w:rFonts w:cs="Times New Roman"/>
          <w:b/>
          <w:bCs/>
          <w:szCs w:val="24"/>
        </w:rPr>
      </w:pPr>
      <w:r w:rsidRPr="00F00378">
        <w:rPr>
          <w:rFonts w:cs="Times New Roman"/>
          <w:szCs w:val="24"/>
        </w:rPr>
        <w:t>Iz</w:t>
      </w:r>
      <w:r w:rsidR="00AB6B11" w:rsidRPr="00F00378">
        <w:rPr>
          <w:rFonts w:cs="Times New Roman"/>
          <w:szCs w:val="24"/>
        </w:rPr>
        <w:t xml:space="preserve">vērtējot PSKUS sniegto pakalpojumu stratēģisko svarīgumu kopsakarā ar konstatēto tirgus nepilnību, secināms, ka valsts līdzdalība PSKUS attiecībā uz </w:t>
      </w:r>
      <w:r w:rsidR="00AB6B11" w:rsidRPr="00F00378">
        <w:rPr>
          <w:rFonts w:cs="Times New Roman"/>
          <w:szCs w:val="24"/>
          <w:lang w:bidi="lo-LA"/>
        </w:rPr>
        <w:t>AVAP</w:t>
      </w:r>
      <w:r w:rsidR="00AB6B11" w:rsidRPr="00F00378">
        <w:rPr>
          <w:rFonts w:cs="Times New Roman"/>
          <w:szCs w:val="24"/>
        </w:rPr>
        <w:t xml:space="preserve"> sniegšanu ir pamatota, lietderīga un atbilst VPIL un Konkurences likuma regulējumam.</w:t>
      </w:r>
    </w:p>
    <w:p w14:paraId="7B99D47A" w14:textId="5502BD9D" w:rsidR="009F2387" w:rsidRPr="00F00378" w:rsidRDefault="001222D9" w:rsidP="004D3D73">
      <w:pPr>
        <w:ind w:firstLine="567"/>
        <w:rPr>
          <w:rFonts w:cs="Times New Roman"/>
          <w:b/>
          <w:bCs/>
          <w:szCs w:val="24"/>
        </w:rPr>
      </w:pPr>
      <w:r w:rsidRPr="00F00378">
        <w:rPr>
          <w:rFonts w:cs="Times New Roman"/>
          <w:szCs w:val="24"/>
        </w:rPr>
        <w:t>V</w:t>
      </w:r>
      <w:r w:rsidR="00AB6B11" w:rsidRPr="00F00378">
        <w:rPr>
          <w:rFonts w:cs="Times New Roman"/>
          <w:szCs w:val="24"/>
        </w:rPr>
        <w:t>alstij, izmantojot līdzdalību PSKUS, būtu jānodrošina to AVAP segmentu attīstība, kas ir svarīgi stacionārās veselības aprūpes pakalpojumu pieejamības nodrošināšanai</w:t>
      </w:r>
      <w:r w:rsidRPr="00F00378">
        <w:rPr>
          <w:rFonts w:cs="Times New Roman"/>
          <w:szCs w:val="24"/>
        </w:rPr>
        <w:t xml:space="preserve">, tādējādi nodrošinot uz pacientu centrētu veselības aprūpi, jo pacienta interesēs ir saņemt veselības aprūpes pakalpojumus kompleksi, konkrētā ārstniecības iestādē. </w:t>
      </w:r>
      <w:r w:rsidR="00AB6B11" w:rsidRPr="00F00378">
        <w:rPr>
          <w:rFonts w:cs="Times New Roman"/>
          <w:szCs w:val="24"/>
        </w:rPr>
        <w:t>Tas ietver arī jaunu un inovatīvu medicīnisko iekārtu un ārstēšanas metožu ievieša</w:t>
      </w:r>
      <w:r w:rsidRPr="00F00378">
        <w:rPr>
          <w:rFonts w:cs="Times New Roman"/>
          <w:szCs w:val="24"/>
        </w:rPr>
        <w:t>nu</w:t>
      </w:r>
      <w:r w:rsidR="00AB6B11" w:rsidRPr="00F00378">
        <w:rPr>
          <w:rFonts w:cs="Times New Roman"/>
          <w:szCs w:val="24"/>
        </w:rPr>
        <w:t>, it īpaši tad, ja tas nepieciešams, lai uzlabotu stacionārās veselības aprūpes pakalpojumu pieejamību un kvalitāti.</w:t>
      </w:r>
    </w:p>
    <w:p w14:paraId="188B0680" w14:textId="4A71843C" w:rsidR="00E54F46" w:rsidRPr="00F00378" w:rsidRDefault="00AB6B11" w:rsidP="00F00378">
      <w:pPr>
        <w:pStyle w:val="Heading3"/>
        <w:numPr>
          <w:ilvl w:val="1"/>
          <w:numId w:val="47"/>
        </w:numPr>
        <w:jc w:val="left"/>
        <w:rPr>
          <w:rFonts w:eastAsiaTheme="minorHAnsi" w:cs="Times New Roman"/>
        </w:rPr>
      </w:pPr>
      <w:bookmarkStart w:id="15" w:name="_Ref79590946"/>
      <w:r w:rsidRPr="00F00378">
        <w:rPr>
          <w:rFonts w:cs="Times New Roman"/>
        </w:rPr>
        <w:t>Zinātniski pētnieciskā darbība</w:t>
      </w:r>
      <w:bookmarkEnd w:id="15"/>
    </w:p>
    <w:p w14:paraId="199B793D" w14:textId="3292D19A" w:rsidR="00A77131" w:rsidRPr="00F00378" w:rsidRDefault="00AB6B11" w:rsidP="004D3D73">
      <w:pPr>
        <w:keepNext/>
        <w:keepLines/>
        <w:ind w:firstLine="567"/>
        <w:outlineLvl w:val="3"/>
        <w:rPr>
          <w:rFonts w:cs="Times New Roman"/>
          <w:szCs w:val="24"/>
        </w:rPr>
      </w:pPr>
      <w:r w:rsidRPr="00F00378">
        <w:rPr>
          <w:rFonts w:cs="Times New Roman"/>
          <w:szCs w:val="24"/>
        </w:rPr>
        <w:t>Izvērtējums  veikts ievērojot, ka PSKUS zinātniski pētnieciskā darbība ir cieši saistīta ar PSKUS darbību stacionārās veselības aprūpes pakalpojumu un ambulatoro veselības aprūpes pakalpojumu tirg</w:t>
      </w:r>
      <w:r w:rsidR="00A77131" w:rsidRPr="00F00378">
        <w:rPr>
          <w:rFonts w:cs="Times New Roman"/>
          <w:szCs w:val="24"/>
        </w:rPr>
        <w:t>u</w:t>
      </w:r>
      <w:r w:rsidRPr="00F00378">
        <w:rPr>
          <w:rFonts w:cs="Times New Roman"/>
          <w:szCs w:val="24"/>
        </w:rPr>
        <w:t xml:space="preserve"> un aptver pētījumus tieši medicīnas zinātnē.</w:t>
      </w:r>
    </w:p>
    <w:p w14:paraId="4CCC3CC5" w14:textId="77777777" w:rsidR="00A77131" w:rsidRPr="00F00378" w:rsidRDefault="00A77131" w:rsidP="004D3D73">
      <w:pPr>
        <w:keepNext/>
        <w:keepLines/>
        <w:ind w:firstLine="567"/>
        <w:outlineLvl w:val="3"/>
        <w:rPr>
          <w:rFonts w:eastAsiaTheme="majorEastAsia" w:cs="Times New Roman"/>
          <w:b/>
          <w:bCs/>
          <w:iCs/>
          <w:szCs w:val="24"/>
        </w:rPr>
      </w:pPr>
    </w:p>
    <w:p w14:paraId="59BEA263" w14:textId="0F31FAF5" w:rsidR="00A77131" w:rsidRDefault="00A77131" w:rsidP="00655BA6">
      <w:pPr>
        <w:keepNext/>
        <w:keepLines/>
        <w:outlineLvl w:val="3"/>
        <w:rPr>
          <w:rFonts w:eastAsiaTheme="majorEastAsia" w:cs="Times New Roman"/>
          <w:b/>
          <w:bCs/>
          <w:iCs/>
          <w:szCs w:val="24"/>
        </w:rPr>
      </w:pPr>
      <w:r w:rsidRPr="00F00378">
        <w:rPr>
          <w:rFonts w:eastAsiaTheme="majorEastAsia" w:cs="Times New Roman"/>
          <w:b/>
          <w:bCs/>
          <w:iCs/>
          <w:szCs w:val="24"/>
        </w:rPr>
        <w:t>Ekonomiskais izvērtējums</w:t>
      </w:r>
    </w:p>
    <w:p w14:paraId="60E1A256" w14:textId="77777777" w:rsidR="00655BA6"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673F0D52" w14:textId="7E946AB1" w:rsidR="00A77131" w:rsidRDefault="00AB6B11" w:rsidP="00655BA6">
      <w:pPr>
        <w:rPr>
          <w:rFonts w:cs="Times New Roman"/>
          <w:szCs w:val="24"/>
          <w:lang w:bidi="lo-LA"/>
        </w:rPr>
      </w:pPr>
      <w:r w:rsidRPr="00F00378">
        <w:rPr>
          <w:rFonts w:cs="Times New Roman"/>
          <w:szCs w:val="24"/>
          <w:lang w:bidi="lo-LA"/>
        </w:rPr>
        <w:t>PSKUS zinātniski pētniecisko darbību var iedalīt divās daļās. Pirmkārt, PSKUS izstrādā fundamentālus zinātnes pētījumus medicīnas jomā. Šie pētījumi parasti tiek finansēti no valsts vai Eiropas Savienības fondu līdzekļiem. Šādu zinātnes pētījumu rezultātā ieguvumu gūst visa sabiedrība, jo tie ir uzskatāmi par mērķtiecīgu darbību ar zinātnes metodēm iegūtu faktu, teoriju un dabas likumu izmantošanai jaunu produktu, procesu un metožu radīšanai vai pilnveidošanai, kas izmantojami veselības aprūpes pakalpojumu uzlabošanai un attīstībai. Ievērojot, ka veselības aprūpes pakalpojumu saņēmēji ir pacienti, tad uzskatāms, ka arī fundamentālu zinātnes pētījumu labuma guvēji ir tieši pacienti. Vienlaikus pētījumu rezultātus nereti izmanto arī citas ārstniecības iestādes, lai pilnveidotu sniegtos pakalpojumus.</w:t>
      </w:r>
    </w:p>
    <w:p w14:paraId="0C0D0845" w14:textId="757E0039" w:rsidR="00A77131" w:rsidRPr="00F00378" w:rsidRDefault="000305C8" w:rsidP="004D3D73">
      <w:pPr>
        <w:keepNext/>
        <w:keepLines/>
        <w:ind w:firstLine="567"/>
        <w:outlineLvl w:val="3"/>
        <w:rPr>
          <w:rFonts w:eastAsiaTheme="majorEastAsia" w:cs="Times New Roman"/>
          <w:b/>
          <w:bCs/>
          <w:iCs/>
          <w:szCs w:val="24"/>
        </w:rPr>
      </w:pPr>
      <w:r>
        <w:rPr>
          <w:rFonts w:cs="Times New Roman"/>
          <w:szCs w:val="24"/>
          <w:lang w:bidi="lo-LA"/>
        </w:rPr>
        <w:t>Otr</w:t>
      </w:r>
      <w:r w:rsidR="00AB6B11" w:rsidRPr="00F00378">
        <w:rPr>
          <w:rFonts w:cs="Times New Roman"/>
          <w:szCs w:val="24"/>
          <w:lang w:bidi="lo-LA"/>
        </w:rPr>
        <w:t>kārt, PSKUS veic zāļu klīniskos pētījumus. Šo pētījumu pasūtītāji ir zāļu ražotāji un tiem primāri ir komerciāls raksturs. Līdz ar to zāļu klīnisko pētījumu pakalpojuma tiešie saņēmēji ir zāļu ražotāji. Vienlaikus zāļu klīniskie pētījumi ļauj noskaidrot jaunu medikamentu efektivitāti un drošumu, kas ir svarīgi jebkurai personai, kuras veselības aprūpē būs nepieciešams izmantot jaunos medikamentus. Tādēļ labumu no precīziem un kvalitatīviem zāļu klīniskajiem pētījumiem gūst visa sabiedrība, jo šis pakalpojums dod pienesumu veselības aprūpes sistēmai kopumā.</w:t>
      </w:r>
    </w:p>
    <w:p w14:paraId="18983640"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Sniedzot zāļu klīnisko pētījumu pakalpojumus, tiek apmierinātas zāļu ražotāju komerciālās vajadzības, kā arī sabiedrības vajadzības zāļu pieejamībā. Sniegto pakalpojumu rezultātā sabiedrība iegūst pieejamību jauniem un efektīviem medikamentiem, kas uzlabo jau esošās veselības aprūpes iespējas, kā arī var dot iespēju ārstēt tādas slimības vai to izraisītus simptomus, kas iepriekš nebija iespējams. Lielākie ieguvēji no zāļu klīnisko pētījumu pakalpojumiem ir zāļu ražotāji un personas, kuru veselības stāvokli izpētītie medikamenti uzlabos.</w:t>
      </w:r>
    </w:p>
    <w:p w14:paraId="3AD0B79C" w14:textId="77777777" w:rsidR="00A77131" w:rsidRPr="00F00378" w:rsidRDefault="00AB6B11" w:rsidP="004D3D73">
      <w:pPr>
        <w:keepNext/>
        <w:keepLines/>
        <w:ind w:firstLine="567"/>
        <w:outlineLvl w:val="3"/>
        <w:rPr>
          <w:rFonts w:cs="Times New Roman"/>
          <w:szCs w:val="24"/>
          <w:lang w:bidi="lo-LA"/>
        </w:rPr>
      </w:pPr>
      <w:r w:rsidRPr="00F00378">
        <w:rPr>
          <w:rFonts w:cs="Times New Roman"/>
          <w:szCs w:val="24"/>
          <w:lang w:bidi="lo-LA"/>
        </w:rPr>
        <w:t>Zinātnes attīstība medicīnas jomā ir uzskatāma par būtisku pienesumu veselības aprūpes sistēmai. Zinātnisko pētījumu izstrādes pakalpojumu lielākie ieguvēji ir pacienti, kuru ārstēšanā pētījumu rezultāti var dot uzlabojumus</w:t>
      </w:r>
      <w:r w:rsidR="00A77131" w:rsidRPr="00F00378">
        <w:rPr>
          <w:rFonts w:cs="Times New Roman"/>
          <w:szCs w:val="24"/>
          <w:lang w:bidi="lo-LA"/>
        </w:rPr>
        <w:t>.</w:t>
      </w:r>
    </w:p>
    <w:p w14:paraId="543D6983"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Zāļu klīnisko pētījumu pasūtītāji nereti ir ārvalstu zāļu ražotāji. PSKUS, sadarbojoties ar 18 dažādām valstīm, tiek veikti klīniskie pētījumi 15 dažādās specialitātēs. Tāpat arī fundamentālajiem zinātnes pētījumiem mēdz būt ietekme uz veselības aizsardzību un veselības aprūpes pakalpojumiem globālā līmenī. Līdz ar to secināms, ka zinātniski pētniecisko pakalpojumu tirgus ir plašāks par Latvijas teritoriju.</w:t>
      </w:r>
    </w:p>
    <w:p w14:paraId="3AED9E10" w14:textId="47E242A8"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PSKUS pētniecības telpiskā infrastruktūra ir lokalizēta klīniskajos centros. Pētniecībā tiek izmantots PSKUS medicīniskais aprīkojums un tehnoloģijas. Specifiski pētniecībai paredzētās tehnoloģijas ir iegādātas no klīnisko pētījumu ieņēmumiem. Sadarbībā ar RSU, LU un to zinātniskajiem institūtiem, kas telpiski izvietoti Slimnīcā, tiek kopīgi un racionāli izmantota augstskolu pētniecības infrastruktūra.</w:t>
      </w:r>
      <w:r w:rsidR="00277780" w:rsidRPr="00F00378">
        <w:rPr>
          <w:rFonts w:cs="Times New Roman"/>
          <w:szCs w:val="24"/>
          <w:vertAlign w:val="superscript"/>
          <w:lang w:bidi="lo-LA"/>
        </w:rPr>
        <w:endnoteReference w:id="131"/>
      </w:r>
      <w:r w:rsidR="00277780" w:rsidRPr="00F00378">
        <w:rPr>
          <w:rFonts w:eastAsiaTheme="majorEastAsia" w:cs="Times New Roman"/>
          <w:b/>
          <w:bCs/>
          <w:iCs/>
          <w:szCs w:val="24"/>
        </w:rPr>
        <w:t xml:space="preserve"> </w:t>
      </w:r>
      <w:r w:rsidRPr="00F00378">
        <w:rPr>
          <w:rFonts w:cs="Times New Roman"/>
          <w:szCs w:val="24"/>
          <w:lang w:bidi="lo-LA"/>
        </w:rPr>
        <w:t>Ievērojot, ka privātie tirgus dalībnieki nesniedz daudzprofilu klīnisko universitātes slimnīcu pakalpojumus, tai skaitā stacionārās veselības aprūpes pakalpojumus, privāto tirgus dalībnieku iespējas zinātniski pētnieciskā darba veikšanā ir ierobežotas. Minētais it īpaši attiecas uz zāļu klīnisko pētījumu veikšanu. Taču tas neliedz privātās ārstniecības iestādes speciālistam veikt zinātnisko darbu tādā kapacitātē, kādu var nodrošināt attiecīgās ārstniecības iestādes iespējas.</w:t>
      </w:r>
    </w:p>
    <w:p w14:paraId="045D9BE5"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Šobrīd konkurence zinātniski pētnieciskās darbības pakalpojumos ir novērojama tikai klīnisko universitātes slimnīcu starpā. Privātās ārstniecības iestādes attiecīga līmeņa pētījumu tirgū varētu ienākt tad, ja privātās ārstniecības iestādes sniegtu daudzprofilu slimnīcām līdzvērtīgus pakalpojumus, kas esošās veselības aprūpes sistēmas ietvaros nav iespējams.</w:t>
      </w:r>
      <w:r w:rsidR="00A77131" w:rsidRPr="00F00378">
        <w:rPr>
          <w:rFonts w:eastAsiaTheme="majorEastAsia" w:cs="Times New Roman"/>
          <w:b/>
          <w:bCs/>
          <w:iCs/>
          <w:szCs w:val="24"/>
        </w:rPr>
        <w:t xml:space="preserve"> </w:t>
      </w:r>
      <w:r w:rsidRPr="00F00378">
        <w:rPr>
          <w:rFonts w:cs="Times New Roman"/>
          <w:szCs w:val="24"/>
          <w:lang w:bidi="lo-LA"/>
        </w:rPr>
        <w:t>Valsts līdzdalība PSKUS neierobežo zinātniskās jaunrades vai akadēmisko brīvību. Vienlaikus jāņem vērā, ka privātās ārstniecības iestādes Latvijā šobrīd objektīvi nav spējīgas pilnībā nodrošināt zāļu klīnisko pētījumu vajadzības. Tāpat privāto ārstniecības iestāžu iespējas veikt zinātniski pētniecisko darbību jomās, kurās specializējas PSKUS, piemēram, kardioķirurģija un orgānu transplantācija, ir ierobežotas. Tomēr līdzdalība PSKUS neierobežo privāto ārstniecības iestāžu zinātnisko darbību tādā veidā un apjomā, kas atbilst to tehnoloģiskajām un infrastruktūras spējām. Līdzdalība PSKUS arī neattur privātos pakalpojumu sniedzējus no investīcijām zinātnes attīstībai.</w:t>
      </w:r>
    </w:p>
    <w:p w14:paraId="091A32A5"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 xml:space="preserve">Zinātniski pētnieciskās darbības pakalpojumu tirgū ir novērojama daļēja tirgus nepilnība. Stacionārās veselības aprūpes infrastruktūras neesamība, kā arī ierobežotais ambulatoro pakalpojumu klāsts objektīvi neļauj privātajām ārstniecības iestādēm sniegt, piemēram, zāļu klīnisko pētījumu pakalpojumus tādā līmenī, kādā tos var nodrošināt klīniskās universitātes slimnīcas. </w:t>
      </w:r>
    </w:p>
    <w:p w14:paraId="4EF81555"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Iepriekš minētās tirgus nepilnības cēlonis gan daļēji tieši, gan arī netieši izriet no normatīvā regulējuma. Piemēram, Noteikumi Nr. 555 paredz, ka valsts apmaksātos stacionārās veselības aprūpes pakalpojumus sniedz tikai slimnīcas. Savukārt Ministru kabineta 2010. gada 23. marta noteikumu Nr. 289 "Noteikumi par zāļu klīniskās izpētes un lietošanas novērojumu veikšanas kārtību, pētāmo zāļu marķēšanu un kārtību, kādā tiek vērtēta zāļu klīniskās izpētes atbilstība labas klīniskās prakses prasībām" 8. punkts paredz, ka pētījumus ar gēnu un somatisko šūnu terapijas zālēm atļauts veikt tikai specializētajos ārstniecības centros klīniskajās universitātes slimnīcās.</w:t>
      </w:r>
      <w:r w:rsidRPr="00F00378">
        <w:rPr>
          <w:rFonts w:cs="Times New Roman"/>
          <w:szCs w:val="24"/>
        </w:rPr>
        <w:t xml:space="preserve"> </w:t>
      </w:r>
      <w:r w:rsidRPr="00E33E35">
        <w:rPr>
          <w:rFonts w:cs="Times New Roman"/>
          <w:szCs w:val="24"/>
        </w:rPr>
        <w:t>Taču,</w:t>
      </w:r>
      <w:r w:rsidRPr="00F00378">
        <w:rPr>
          <w:rFonts w:cs="Times New Roman"/>
          <w:szCs w:val="24"/>
        </w:rPr>
        <w:t xml:space="preserve"> ievērojot valsts apmaksāto stacionārās veselības aprūpes pakalpojumu nerentabilitāti, kā arī klīnisko universitātes slimnīcu daudzprofilu specializāciju, normatīvo aktu ierobežojumi ir objektīvi un pamatoti.</w:t>
      </w:r>
    </w:p>
    <w:p w14:paraId="4892D78F" w14:textId="3EA4E370" w:rsidR="00A77131" w:rsidRPr="00F00378" w:rsidRDefault="00815C66" w:rsidP="004D3D73">
      <w:pPr>
        <w:keepNext/>
        <w:keepLines/>
        <w:ind w:firstLine="567"/>
        <w:outlineLvl w:val="3"/>
        <w:rPr>
          <w:rFonts w:eastAsiaTheme="majorEastAsia" w:cs="Times New Roman"/>
          <w:b/>
          <w:bCs/>
          <w:iCs/>
          <w:szCs w:val="24"/>
        </w:rPr>
      </w:pPr>
      <w:r>
        <w:rPr>
          <w:rFonts w:cs="Times New Roman"/>
          <w:szCs w:val="24"/>
        </w:rPr>
        <w:t xml:space="preserve">Piemēram, </w:t>
      </w:r>
      <w:r w:rsidR="00AB6B11" w:rsidRPr="00E33E35">
        <w:rPr>
          <w:rFonts w:cs="Times New Roman"/>
          <w:szCs w:val="24"/>
        </w:rPr>
        <w:t>2020. gadā PSKUS tika noslēgti 42 līgumi par klīnisko pētījumu norisi, kā arī četri līgumi par diagnostikas pakalpojumiem pētījumu ietvaros un reģistrētas 128 zinātniskās publikācijas.</w:t>
      </w:r>
      <w:r w:rsidR="00277780" w:rsidRPr="00E33E35">
        <w:rPr>
          <w:rFonts w:cs="Times New Roman"/>
          <w:szCs w:val="24"/>
          <w:vertAlign w:val="superscript"/>
        </w:rPr>
        <w:endnoteReference w:id="132"/>
      </w:r>
      <w:r w:rsidR="00277780" w:rsidRPr="00E33E35">
        <w:rPr>
          <w:rFonts w:cs="Times New Roman"/>
          <w:szCs w:val="24"/>
        </w:rPr>
        <w:t xml:space="preserve"> </w:t>
      </w:r>
      <w:r w:rsidR="00AB6B11" w:rsidRPr="00E33E35">
        <w:rPr>
          <w:rFonts w:cs="Times New Roman"/>
          <w:szCs w:val="24"/>
          <w:lang w:bidi="lo-LA"/>
        </w:rPr>
        <w:t>Atteikšanās no PSKUS sniegtajiem zinātniski pētnieciskajiem pakalpojumiem varētu radīt negatīvu</w:t>
      </w:r>
      <w:r w:rsidR="00AB6B11" w:rsidRPr="00F00378">
        <w:rPr>
          <w:rFonts w:cs="Times New Roman"/>
          <w:szCs w:val="24"/>
          <w:lang w:bidi="lo-LA"/>
        </w:rPr>
        <w:t xml:space="preserve"> ietekmi uz kopējo situāciju veselības aprūpes jomā. Šāda rīcība, pirmkārt, nozīmētu Latvijā veiktu zāļu klīnisko pētījumu būtisku skaita samazināšanos, kas varētu negatīvi ietekmēt jaunu, efektīvu un drošu zāļu pieejamību. Otrkārt, šāda rīcība atstātu negatīvu ietekmi uz potenciālo zinātnes pienesumu medicīnai, jo liegtu izmantot PSKUS pieejamo vidi veselības aprūpes pakalpojumu attīstībai un inovācijām</w:t>
      </w:r>
      <w:r w:rsidR="00AB6B11" w:rsidRPr="00E33E35">
        <w:rPr>
          <w:rFonts w:cs="Times New Roman"/>
          <w:szCs w:val="24"/>
          <w:lang w:bidi="lo-LA"/>
        </w:rPr>
        <w:t>. Turklāt šāda rīcība varētu nesamērīgi ierobežot PSKUS ārstniecības personāla zinātnisko brīvību, jo liegtu pieeju darba vietā esošajai infrastruktūrai sava akadēmiskā un zinātniskā potenciāla izmantošanai un pilnveidošanai.</w:t>
      </w:r>
    </w:p>
    <w:p w14:paraId="6DB86A85" w14:textId="77777777" w:rsidR="00A77131"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Klīniskās universitātes slimnīcas statuss, specializācijas un pieejamā infrastruktūra nodrošina to, ka zāļu ražotāji primāri izvēlas tieši PSKUS un citas slimnīcas zāļu klīnisko pētījumu veikšanai. Līdzīgi arī vairums fundamentālie zinātnes pētījumi ir iespējami, izmantojot klīnisko universitātes slimnīcu vidi un infrastruktūru. Valsts līdzdalība PSKUS pati par sevi nav noteicošais faktors iepriekš minētajām likumsakarībām. Tās pastāvētu arī tad, ja PSKUS būtu privāta kapitālsabiedrība. Vienlaikus valsts līdzdalība PSKUS neierobežo privāto ārstniecības iestāžu personālu zinātnisko vai akadēmisko brīvību, kā arī neierobežo privātās ārstniecības iestādes veikt zāļu klīniskos pētījumus savas kapacitātes ietvaros.</w:t>
      </w:r>
    </w:p>
    <w:p w14:paraId="0B31493F" w14:textId="0DDD5442" w:rsidR="00277780" w:rsidRPr="00F00378" w:rsidRDefault="00AB6B11" w:rsidP="004D3D73">
      <w:pPr>
        <w:keepNext/>
        <w:keepLines/>
        <w:ind w:firstLine="567"/>
        <w:outlineLvl w:val="3"/>
        <w:rPr>
          <w:rFonts w:eastAsiaTheme="majorEastAsia" w:cs="Times New Roman"/>
          <w:b/>
          <w:bCs/>
          <w:iCs/>
          <w:szCs w:val="24"/>
        </w:rPr>
      </w:pPr>
      <w:r w:rsidRPr="00F00378">
        <w:rPr>
          <w:rFonts w:cs="Times New Roman"/>
          <w:szCs w:val="24"/>
          <w:lang w:bidi="lo-LA"/>
        </w:rPr>
        <w:t>Ņemot vērā, ka privātais sektors iespēju robežās līdzdarbojas zinātniski pētnieciskajā darbībā, PSKUS šajā jomā darbojas konkurences apstākļos. Līdz ar to ir izvērtējama līdzdalības atbilstība konkurences neitralitātes principiem.</w:t>
      </w:r>
      <w:r w:rsidR="00366BE6" w:rsidRPr="00F00378">
        <w:rPr>
          <w:rFonts w:eastAsiaTheme="majorEastAsia" w:cs="Times New Roman"/>
          <w:b/>
          <w:bCs/>
          <w:iCs/>
          <w:szCs w:val="24"/>
        </w:rPr>
        <w:t xml:space="preserve"> </w:t>
      </w: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PSKUS nav normatīvi vai līgumiski tiešā veidā deleģēti specifiski valsts pārvaldes uzdevumi zinātniski pētnieciskās darbības jomā. Valsts līdzdalība PSKUS ir saistīta ar no Satversmes 111. panta izrietošā valsts pienākuma gādāt par veselības aprūpes iestāžu, pakalpojumu, aprīkojuma un zāļu esamību un pieejamību.</w:t>
      </w:r>
      <w:r w:rsidR="00277780" w:rsidRPr="00F00378">
        <w:rPr>
          <w:rFonts w:cs="Times New Roman"/>
          <w:szCs w:val="24"/>
          <w:vertAlign w:val="superscript"/>
        </w:rPr>
        <w:endnoteReference w:id="133"/>
      </w:r>
      <w:r w:rsidR="00277780" w:rsidRPr="00F00378">
        <w:rPr>
          <w:rFonts w:cs="Times New Roman"/>
          <w:szCs w:val="24"/>
        </w:rPr>
        <w:t xml:space="preserve"> Līdz ar to PSKUS darbība zāļu klīnisko pētījumu un fundamentālu zinātnes pētījumu jomā ir vērsta uz un izriet no Satversmes 111. pantā paredzētajiem valsts pozitīvajiem pienākumiem. PSKUS darbības ietvaros pētījumu veikšanu nav iespējams nodalīt no Satversmes 111. pantā paredzētajiem valsts pienākumiem.</w:t>
      </w:r>
    </w:p>
    <w:p w14:paraId="58A8508E" w14:textId="77777777" w:rsidR="00277780" w:rsidRPr="00F00378" w:rsidRDefault="00277780" w:rsidP="004D3D73">
      <w:pPr>
        <w:keepNext/>
        <w:keepLines/>
        <w:ind w:firstLine="567"/>
        <w:outlineLvl w:val="3"/>
        <w:rPr>
          <w:rFonts w:eastAsiaTheme="majorEastAsia" w:cs="Times New Roman"/>
          <w:b/>
          <w:bCs/>
          <w:iCs/>
          <w:szCs w:val="24"/>
        </w:rPr>
      </w:pPr>
      <w:r w:rsidRPr="00CE6A33">
        <w:rPr>
          <w:rFonts w:cs="Times New Roman"/>
          <w:szCs w:val="24"/>
        </w:rPr>
        <w:t xml:space="preserve">Princips “cenu noteikšana, balstoties uz izmaksām” </w:t>
      </w:r>
      <w:r w:rsidRPr="00CE6A33">
        <w:rPr>
          <w:rFonts w:cs="Times New Roman"/>
          <w:b/>
          <w:bCs/>
          <w:szCs w:val="24"/>
        </w:rPr>
        <w:t>ir izpildīts</w:t>
      </w:r>
      <w:r w:rsidRPr="00CE6A33">
        <w:rPr>
          <w:rFonts w:cs="Times New Roman"/>
          <w:szCs w:val="24"/>
        </w:rPr>
        <w:t>. Lielākā daļa no PSKUS sniegtajiem stacionārās veselības aprūpes pakalpojumiem ir nerentabla. Šādos apstākļos PSKUS izmanto iespēju citās darbības jomās noteikt konkurētspējīgas cenas, ievērojot tirgus situāciju. Zinātniski pētnieciskās darbības rentabilitāte ir augstāka nekā ieņēmumiem no maksas veselības aprūpes pakalpojumu sniegšanas. Taču ieņēmumi un zinātniskās darbības sastāda salīdzinoši nelielo daļu no kopējiem ieņēmumiem.</w:t>
      </w:r>
      <w:r w:rsidRPr="00CE6A33">
        <w:rPr>
          <w:rFonts w:cs="Times New Roman"/>
          <w:szCs w:val="24"/>
          <w:vertAlign w:val="superscript"/>
        </w:rPr>
        <w:endnoteReference w:id="134"/>
      </w:r>
    </w:p>
    <w:p w14:paraId="1189F191" w14:textId="77777777" w:rsidR="00277780" w:rsidRPr="00F00378" w:rsidRDefault="00277780" w:rsidP="004D3D73">
      <w:pPr>
        <w:keepNext/>
        <w:keepLines/>
        <w:ind w:firstLine="567"/>
        <w:outlineLvl w:val="3"/>
        <w:rPr>
          <w:rFonts w:eastAsiaTheme="majorEastAsia" w:cs="Times New Roman"/>
          <w:b/>
          <w:bCs/>
          <w:iCs/>
          <w:szCs w:val="24"/>
        </w:rPr>
      </w:pPr>
      <w:r w:rsidRPr="00CE6A33">
        <w:rPr>
          <w:rFonts w:cs="Times New Roman"/>
          <w:szCs w:val="24"/>
        </w:rPr>
        <w:t>Princips “vienlīdzīga</w:t>
      </w:r>
      <w:r w:rsidRPr="00F00378">
        <w:rPr>
          <w:rFonts w:cs="Times New Roman"/>
          <w:szCs w:val="24"/>
        </w:rPr>
        <w:t xml:space="preserve"> regulējuma nodrošināšana” </w:t>
      </w:r>
      <w:r w:rsidRPr="00F00378">
        <w:rPr>
          <w:rFonts w:cs="Times New Roman"/>
          <w:b/>
          <w:bCs/>
          <w:szCs w:val="24"/>
        </w:rPr>
        <w:t>ir izpildīts</w:t>
      </w:r>
      <w:r w:rsidRPr="00F00378">
        <w:rPr>
          <w:rFonts w:cs="Times New Roman"/>
          <w:szCs w:val="24"/>
        </w:rPr>
        <w:t>. PSKUS un privātās ārstniecības iestādes zinātniski pētnieciskās darbības jomā konkurē vienlīdzīga regulējuma apstākļos. Ierobežojums</w:t>
      </w:r>
      <w:r w:rsidRPr="00F00378">
        <w:rPr>
          <w:rFonts w:cs="Times New Roman"/>
          <w:szCs w:val="24"/>
          <w:vertAlign w:val="superscript"/>
        </w:rPr>
        <w:endnoteReference w:id="135"/>
      </w:r>
      <w:r w:rsidRPr="00F00378">
        <w:rPr>
          <w:rFonts w:cs="Times New Roman"/>
          <w:szCs w:val="24"/>
        </w:rPr>
        <w:t xml:space="preserve"> klīnisko pētījumu veikšanai gēnu un somatisko šūnu terapijas zālēm tikai klīniskajās universitātes slimnīcās nav saistīts ar valsts līdzdalību PSKUS un citās slimnīcās, bet gan objektīvi izriet no klīnisko universitātes slimnīcu specializācijām un pieejamās infrastruktūras.</w:t>
      </w:r>
    </w:p>
    <w:p w14:paraId="090FC626"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PSKUS iepirkumus veic atbilstoši Publisko iepirkumu likuma regulējumam. Savukārt fundamentālo pētījumu pasūtījumus PSKUS pamatā saņem atbilstoši Ministru kabineta 2018. gada 4. septembra noteikumos Nr. 560 “Valsts pētījumu programmu projektu īstenošanas kārtība” paredzētajai kārtībai, kā arī piedaloties citos konkursos par atbalstu zinātnei.</w:t>
      </w:r>
    </w:p>
    <w:p w14:paraId="0B92836A" w14:textId="40866E12"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 xml:space="preserve">PSKUS zinātniski pētnieciskās darbības pārtraukšana samazinātu medicīnas attīstības un zāļu pieejamības tempu Latvijā un pasaulē. Ievērojot, ka privātās ārstniecības iestādes nevar nodrošināt PSKUS līdzvērtīgu vidi klīnisko pētījumu un fundamentālo zinātnes pētījumu veikšanai, PSKUS neiesaistīšanās zinātniski pētnieciskajā darbībā ilgtermiņā varētu atstāt negatīvas sekas uz sabiedrības veselību. </w:t>
      </w:r>
    </w:p>
    <w:p w14:paraId="6CD11CB2"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Ņemot vērā, ka zinātne un pētniecība ir radošs un inovatīvs intelektuālais darbs, precīzu negatīvo seku ietekmi uz sabiedrību pētījumu neveikšanas gadījumā nav iespējams noteikt. Tā kā privātām ārstniecības iestādēm nav nepieciešamās infrastruktūras un resursu, lai nodrošinātu PSKUS līdzvērtīgu zinātniski pētniecisko darbību un rezultātus, secināms, ka zaudējums sabiedrībai no PSKUS zinātniski pētnieciskās darbības pārtraukšanas būtu nesamērīgi lielāks par jebkādiem ieguvumiem konkurences jomā, ja tādi būtu.</w:t>
      </w:r>
    </w:p>
    <w:p w14:paraId="7A0C1DC2"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 xml:space="preserve">PSKUS zinātniski pētnieciskajā darbībā ir iesaistītas personas, piemēram, pētnieki zāļu klīniskajos pētījumos, kas nav PSKUS ārstniecības personāls. </w:t>
      </w:r>
      <w:r w:rsidRPr="00CE6A33">
        <w:rPr>
          <w:rFonts w:cs="Times New Roman"/>
          <w:szCs w:val="24"/>
          <w:lang w:bidi="lo-LA"/>
        </w:rPr>
        <w:t>Tomēr pētnieku iesaiste zāļu ražotāju vai publisku personu pasūtītos pētījumos nav uzskatāma par PSKUS īstenotu cilvēkresursu absorbēšanu no citiem tirgiem.</w:t>
      </w:r>
    </w:p>
    <w:p w14:paraId="307668EA" w14:textId="4634219F"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Zāļu klīnisko pētījumu rezultātā visām ārstniecības iestādēm var rasties iespēja izmantot jaunas efektīvākas zāles. Savukārt fundamentālo pētījumu rezultāti parasti tiek izplatīti</w:t>
      </w:r>
      <w:r w:rsidR="00CE6A33">
        <w:rPr>
          <w:rFonts w:cs="Times New Roman"/>
          <w:szCs w:val="24"/>
          <w:lang w:bidi="lo-LA"/>
        </w:rPr>
        <w:t xml:space="preserve"> </w:t>
      </w:r>
      <w:r w:rsidRPr="00F00378">
        <w:rPr>
          <w:rFonts w:cs="Times New Roman"/>
          <w:szCs w:val="24"/>
          <w:lang w:bidi="lo-LA"/>
        </w:rPr>
        <w:t xml:space="preserve">kopējā labuma sasniegšanai un tos var brīvi izmantot arī privātās ārstniecības iestādes, lai attīstītu savu darbību veselības aprūpes jomā. PSKUS ir veikusi mērķtiecīgas darbības, lai slimnīcai būtu iespējas neatkarīgi veikt fundamentālos un rūpnieciskos pētījumus vai eksperimentālo izstrādi un plaši izplatītu šādu darbību rezultātus mācību, publikāciju vai zināšanu pārneses veidā. Vienlaikus PSKUS darbība zinātnes un pētniecības jomā neietekmē privātā sektora iespējas savas kapacitātes ietvaros nodarboties ar pētniecību un inovāciju izstrādi vai ieviešanu.    </w:t>
      </w:r>
    </w:p>
    <w:p w14:paraId="2876A674" w14:textId="7147FF98" w:rsidR="00277780" w:rsidRPr="00F00378" w:rsidRDefault="00277780" w:rsidP="004D3D73">
      <w:pPr>
        <w:keepNext/>
        <w:keepLines/>
        <w:ind w:firstLine="567"/>
        <w:outlineLvl w:val="3"/>
        <w:rPr>
          <w:rFonts w:eastAsiaTheme="majorEastAsia" w:cs="Times New Roman"/>
          <w:b/>
          <w:bCs/>
          <w:iCs/>
          <w:szCs w:val="24"/>
        </w:rPr>
      </w:pPr>
      <w:r w:rsidRPr="00CE6A33">
        <w:rPr>
          <w:rFonts w:cs="Times New Roman"/>
          <w:szCs w:val="24"/>
          <w:lang w:bidi="lo-LA"/>
        </w:rPr>
        <w:t>Ņemot vērā, ka PSKUS zinātniski pētnieciskā darbība ir cieši saistīta ar veselības aprūpes pakalpojumu sniegšanu, plānotās investīcijas tuvāko gadu lai</w:t>
      </w:r>
      <w:r w:rsidR="00CE6A33" w:rsidRPr="00CE6A33">
        <w:rPr>
          <w:rFonts w:cs="Times New Roman"/>
          <w:szCs w:val="24"/>
          <w:lang w:bidi="lo-LA"/>
        </w:rPr>
        <w:t xml:space="preserve">kā </w:t>
      </w:r>
      <w:r w:rsidRPr="00CE6A33">
        <w:rPr>
          <w:rFonts w:cs="Times New Roman"/>
          <w:szCs w:val="24"/>
          <w:lang w:bidi="lo-LA"/>
        </w:rPr>
        <w:t xml:space="preserve">A korpusa II kārtas būvniecībai, </w:t>
      </w:r>
      <w:r w:rsidRPr="00CE6A33">
        <w:rPr>
          <w:rFonts w:cs="Times New Roman"/>
          <w:szCs w:val="24"/>
        </w:rPr>
        <w:t>PSKUS pakalpojumu pieejamības nodrošināšanai</w:t>
      </w:r>
      <w:r w:rsidR="00A04061">
        <w:rPr>
          <w:rFonts w:cs="Times New Roman"/>
          <w:szCs w:val="24"/>
        </w:rPr>
        <w:t xml:space="preserve">. </w:t>
      </w:r>
      <w:r w:rsidRPr="00CE6A33">
        <w:rPr>
          <w:rFonts w:cs="Times New Roman"/>
          <w:szCs w:val="24"/>
        </w:rPr>
        <w:t>PSKUS pakalpojumu attīstībai, paredzot vēsturisko ēku atjaunošanu un pielāgošanu ambulatoro pakalpojumu sniegšanai, B korpusa attīstībai, Medicīnas tehnoloģija attīstībai un IT ekosistēmas attīstībai</w:t>
      </w:r>
      <w:r w:rsidRPr="00CE6A33">
        <w:rPr>
          <w:rFonts w:cs="Times New Roman"/>
          <w:szCs w:val="24"/>
          <w:lang w:bidi="lo-LA"/>
        </w:rPr>
        <w:t xml:space="preserve"> dos ieguldījumu arī PSKUS zinātniski pētnieciskās darbības attīstībai.</w:t>
      </w:r>
    </w:p>
    <w:p w14:paraId="1B423A6A" w14:textId="6ADC773F" w:rsidR="00277780" w:rsidRPr="00F00378" w:rsidRDefault="00277780" w:rsidP="004D3D73">
      <w:pPr>
        <w:keepNext/>
        <w:keepLines/>
        <w:ind w:firstLine="567"/>
        <w:outlineLvl w:val="3"/>
        <w:rPr>
          <w:rFonts w:cs="Times New Roman"/>
          <w:szCs w:val="24"/>
          <w:lang w:bidi="lo-LA"/>
        </w:rPr>
      </w:pPr>
      <w:r w:rsidRPr="00F00378">
        <w:rPr>
          <w:rFonts w:cs="Times New Roman"/>
          <w:szCs w:val="24"/>
          <w:lang w:bidi="lo-LA"/>
        </w:rPr>
        <w:t xml:space="preserve">Iekārtu un telpu nepiemērots, neatbilstošs vai nekvalitatīvs tehniskais stāvoklis atstāj negatīvu ietekmi gan uz pacientiem sniegto veselības aprūpes pakalpojumu kvalitāti, efektivitāti un drošību, gan uz zinātniskās darbības iespējām. </w:t>
      </w:r>
    </w:p>
    <w:p w14:paraId="26D79430" w14:textId="4C9EAB03" w:rsidR="00277780" w:rsidRPr="00F00378" w:rsidRDefault="00277780" w:rsidP="004D3D73">
      <w:pPr>
        <w:keepNext/>
        <w:keepLines/>
        <w:ind w:firstLine="567"/>
        <w:outlineLvl w:val="3"/>
        <w:rPr>
          <w:rFonts w:cs="Times New Roman"/>
          <w:sz w:val="20"/>
          <w:szCs w:val="20"/>
          <w:lang w:bidi="lo-LA"/>
        </w:rPr>
      </w:pPr>
    </w:p>
    <w:p w14:paraId="0AAE5736"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b/>
          <w:bCs/>
          <w:szCs w:val="24"/>
          <w:lang w:bidi="lo-LA"/>
        </w:rPr>
        <w:t xml:space="preserve">Juridiskais izvērtējums </w:t>
      </w:r>
    </w:p>
    <w:p w14:paraId="5DE9265C"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Satversmes 111. pants paredz:</w:t>
      </w:r>
      <w:r w:rsidRPr="00F00378">
        <w:rPr>
          <w:rFonts w:eastAsiaTheme="majorEastAsia" w:cs="Times New Roman"/>
          <w:b/>
          <w:bCs/>
          <w:iCs/>
          <w:szCs w:val="24"/>
        </w:rPr>
        <w:t xml:space="preserve"> </w:t>
      </w:r>
      <w:r w:rsidRPr="00F00378">
        <w:rPr>
          <w:rFonts w:cs="Times New Roman"/>
          <w:i/>
          <w:iCs/>
          <w:szCs w:val="24"/>
        </w:rPr>
        <w:t>“Valsts aizsargā cilvēku veselību un garantē ikvienam medicīniskās palīdzības minimumu.”</w:t>
      </w:r>
      <w:r w:rsidRPr="00F00378">
        <w:rPr>
          <w:rFonts w:eastAsiaTheme="majorEastAsia" w:cs="Times New Roman"/>
          <w:b/>
          <w:bCs/>
          <w:iCs/>
          <w:szCs w:val="24"/>
        </w:rPr>
        <w:t xml:space="preserve">. </w:t>
      </w:r>
      <w:r w:rsidRPr="00F00378">
        <w:rPr>
          <w:rFonts w:cs="Times New Roman"/>
          <w:szCs w:val="24"/>
        </w:rPr>
        <w:t>Satversmes tiesa ir secinājusi, ka no Satversmes 111. panta izriet valsts pienākums izveidot atbilstošu veselības aizsardzības sistēmu.</w:t>
      </w:r>
      <w:r w:rsidRPr="00F00378">
        <w:rPr>
          <w:rFonts w:cs="Times New Roman"/>
          <w:szCs w:val="24"/>
          <w:vertAlign w:val="superscript"/>
        </w:rPr>
        <w:endnoteReference w:id="136"/>
      </w:r>
      <w:r w:rsidRPr="00F00378">
        <w:rPr>
          <w:rFonts w:cs="Times New Roman"/>
          <w:szCs w:val="24"/>
        </w:rPr>
        <w:t xml:space="preserve"> Valstij ir pienākums:</w:t>
      </w:r>
      <w:r w:rsidRPr="00F00378">
        <w:rPr>
          <w:rFonts w:eastAsiaTheme="majorEastAsia" w:cs="Times New Roman"/>
          <w:b/>
          <w:bCs/>
          <w:iCs/>
          <w:szCs w:val="24"/>
        </w:rPr>
        <w:t xml:space="preserve">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137"/>
      </w:r>
      <w:r w:rsidRPr="00F00378">
        <w:rPr>
          <w:rFonts w:eastAsiaTheme="majorEastAsia" w:cs="Times New Roman"/>
          <w:b/>
          <w:bCs/>
          <w:iCs/>
          <w:szCs w:val="24"/>
        </w:rPr>
        <w:t xml:space="preserve"> </w:t>
      </w:r>
      <w:r w:rsidRPr="00F00378">
        <w:rPr>
          <w:rFonts w:cs="Times New Roman"/>
          <w:szCs w:val="24"/>
        </w:rPr>
        <w:t>No minētā izriet, ka valsts pienākums ir gādāt arī par medicīnas zinātnes attīstību un jaunu, efektīvu zāļu pieejamību. Līdz ar to PSKUS zinātniski pētnieciskā darbība ir saistīta ar valsts pienākumiem, kas izriet no Satversmes 111. panta.</w:t>
      </w:r>
    </w:p>
    <w:p w14:paraId="474188C2" w14:textId="01CD39BD"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PSKUS veiktā zinātniski pētnieciskā darbība atbilst VPIL 88 panta pirmās daļas 1.punktā noteiktajam mērķim, jo tirgū ir daļēja nepilnība, kad privātajām ārstniecības iestādēm nav nepieciešamā vide, infrastruktūra un specializācijas pakāpes, lai veiktu specifiskus zāļu klīniskos pētījumus un fundamentālos zinātnes pētījumus.</w:t>
      </w:r>
    </w:p>
    <w:p w14:paraId="3436BD67" w14:textId="77777777" w:rsidR="00277780"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PSKUS zinātniski pētnieciskā darbība atbilst arī VPIL 88.panta pirmās daļas 2.punktā noteiktajam mērķim, jo zinātniskās darbības rezultātā tiek radītas jaunas zāles, metodes un inovācijas sabiedrības veselības saglabāšanai un uzlabošanai.</w:t>
      </w:r>
    </w:p>
    <w:p w14:paraId="34F2EB53" w14:textId="034157EE" w:rsidR="00133073" w:rsidRPr="00F00378" w:rsidRDefault="00277780" w:rsidP="004D3D73">
      <w:pPr>
        <w:keepNext/>
        <w:keepLines/>
        <w:ind w:firstLine="567"/>
        <w:outlineLvl w:val="3"/>
        <w:rPr>
          <w:rFonts w:eastAsiaTheme="majorEastAsia" w:cs="Times New Roman"/>
          <w:b/>
          <w:bCs/>
          <w:iCs/>
          <w:szCs w:val="24"/>
        </w:rPr>
      </w:pPr>
      <w:r w:rsidRPr="00F00378">
        <w:rPr>
          <w:rFonts w:cs="Times New Roman"/>
          <w:szCs w:val="24"/>
          <w:lang w:bidi="lo-LA"/>
        </w:rPr>
        <w:t>Ārstniecības likuma 54.</w:t>
      </w:r>
      <w:r w:rsidRPr="00F00378">
        <w:rPr>
          <w:rFonts w:cs="Times New Roman"/>
          <w:szCs w:val="24"/>
          <w:vertAlign w:val="superscript"/>
          <w:lang w:bidi="lo-LA"/>
        </w:rPr>
        <w:t>1</w:t>
      </w:r>
      <w:r w:rsidRPr="00F00378">
        <w:rPr>
          <w:rFonts w:cs="Times New Roman"/>
          <w:szCs w:val="24"/>
          <w:lang w:bidi="lo-LA"/>
        </w:rPr>
        <w:t xml:space="preserve">panta pirmās daļas 3. punkts zinātniski pētniecisko darbību noteic kā vienu no priekšnoteikumiem klīniskās universitātes slimnīcas statusam. </w:t>
      </w:r>
      <w:r w:rsidRPr="00F00378">
        <w:rPr>
          <w:rFonts w:cs="Times New Roman"/>
          <w:szCs w:val="24"/>
        </w:rPr>
        <w:t>Ar līdzdalību PSKUS valsts pilda Latvijas Nacionālā attīstības plāna 2021.-2027. gadam</w:t>
      </w:r>
      <w:r w:rsidRPr="00F00378">
        <w:rPr>
          <w:rFonts w:cs="Times New Roman"/>
          <w:szCs w:val="24"/>
          <w:vertAlign w:val="superscript"/>
        </w:rPr>
        <w:endnoteReference w:id="138"/>
      </w:r>
      <w:r w:rsidRPr="00F00378">
        <w:rPr>
          <w:rFonts w:cs="Times New Roman"/>
          <w:szCs w:val="24"/>
        </w:rPr>
        <w:t xml:space="preserve"> </w:t>
      </w:r>
      <w:r w:rsidR="00AB6B11" w:rsidRPr="00F00378">
        <w:rPr>
          <w:rFonts w:cs="Times New Roman"/>
          <w:szCs w:val="24"/>
        </w:rPr>
        <w:t>rīcības virziena “Zinātne sabiedrības attīstībai, tautsaimniecības izaugsmei un drošībai” uzdevumus.</w:t>
      </w:r>
    </w:p>
    <w:p w14:paraId="2F95C346" w14:textId="65D7BFCF" w:rsidR="00C3419D" w:rsidRPr="00F00378" w:rsidRDefault="00AB6B11" w:rsidP="004D3D73">
      <w:pPr>
        <w:keepNext/>
        <w:keepLines/>
        <w:ind w:firstLine="567"/>
        <w:outlineLvl w:val="3"/>
        <w:rPr>
          <w:rFonts w:cs="Times New Roman"/>
          <w:szCs w:val="24"/>
        </w:rPr>
      </w:pPr>
      <w:r w:rsidRPr="00F00378">
        <w:rPr>
          <w:rFonts w:cs="Times New Roman"/>
          <w:szCs w:val="24"/>
        </w:rPr>
        <w:t xml:space="preserve">Izvērtējot PSKUS sniegto pakalpojumu stratēģisko svarīgumu kopsakarā ar konstatēto tirgus nepilnību, secināms, ka valsts līdzdalība PSKUS attiecībā uz </w:t>
      </w:r>
      <w:r w:rsidRPr="00F00378">
        <w:rPr>
          <w:rFonts w:cs="Times New Roman"/>
          <w:szCs w:val="24"/>
          <w:lang w:bidi="lo-LA"/>
        </w:rPr>
        <w:t>zinātniski pētniecisko darbību</w:t>
      </w:r>
      <w:r w:rsidRPr="00F00378">
        <w:rPr>
          <w:rFonts w:cs="Times New Roman"/>
          <w:szCs w:val="24"/>
        </w:rPr>
        <w:t xml:space="preserve"> ir pamatota, lietderīga un atbilst VPIL un Konkurences likuma regulējumam.</w:t>
      </w:r>
      <w:bookmarkStart w:id="16" w:name="_Ref79594865"/>
    </w:p>
    <w:p w14:paraId="69542AD6" w14:textId="0233CAF3" w:rsidR="00475CFB" w:rsidRPr="00F00378" w:rsidRDefault="00C3419D" w:rsidP="00F00378">
      <w:pPr>
        <w:pStyle w:val="Heading3"/>
        <w:numPr>
          <w:ilvl w:val="1"/>
          <w:numId w:val="47"/>
        </w:numPr>
        <w:jc w:val="both"/>
        <w:rPr>
          <w:rFonts w:cs="Times New Roman"/>
        </w:rPr>
      </w:pPr>
      <w:r w:rsidRPr="00F00378">
        <w:rPr>
          <w:rFonts w:cs="Times New Roman"/>
        </w:rPr>
        <w:t>S</w:t>
      </w:r>
      <w:r w:rsidR="00AB6B11" w:rsidRPr="00F00378">
        <w:rPr>
          <w:rFonts w:cs="Times New Roman"/>
        </w:rPr>
        <w:t>tudentu un rezidentu apmācība</w:t>
      </w:r>
      <w:bookmarkEnd w:id="16"/>
    </w:p>
    <w:p w14:paraId="28BFD9B0" w14:textId="61E4233F" w:rsidR="00475CFB" w:rsidRPr="00F00378" w:rsidRDefault="00AB6B11" w:rsidP="004D3D73">
      <w:pPr>
        <w:ind w:firstLine="567"/>
        <w:rPr>
          <w:rFonts w:cs="Times New Roman"/>
          <w:szCs w:val="24"/>
        </w:rPr>
      </w:pPr>
      <w:r w:rsidRPr="00F00378">
        <w:rPr>
          <w:rFonts w:cs="Times New Roman"/>
          <w:szCs w:val="24"/>
        </w:rPr>
        <w:t>Izvērtējums veikts, ievērojot, ka PSKUS darbība studentu un rezidentu apmācībā ir cieši saistīta ar PSKUS sniegtajiem stacionārās un ambulatorās veselības aprūpes pakalpojumiem.</w:t>
      </w:r>
    </w:p>
    <w:p w14:paraId="058C8E74" w14:textId="77777777" w:rsidR="001E5967" w:rsidRPr="00F00378" w:rsidRDefault="001E5967" w:rsidP="004D3D73">
      <w:pPr>
        <w:ind w:firstLine="567"/>
        <w:rPr>
          <w:rFonts w:cs="Times New Roman"/>
          <w:b/>
          <w:bCs/>
          <w:szCs w:val="24"/>
        </w:rPr>
      </w:pPr>
    </w:p>
    <w:p w14:paraId="206291A8" w14:textId="4B1DAFA8" w:rsidR="00475CFB" w:rsidRDefault="00475CFB" w:rsidP="00655BA6">
      <w:pPr>
        <w:rPr>
          <w:rFonts w:cs="Times New Roman"/>
          <w:b/>
          <w:bCs/>
          <w:szCs w:val="24"/>
        </w:rPr>
      </w:pPr>
      <w:r w:rsidRPr="00F00378">
        <w:rPr>
          <w:rFonts w:cs="Times New Roman"/>
          <w:b/>
          <w:bCs/>
          <w:szCs w:val="24"/>
        </w:rPr>
        <w:t>Ekonomiskais izvērtējums</w:t>
      </w:r>
    </w:p>
    <w:p w14:paraId="147D5981"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4CE8A7E2" w14:textId="77777777" w:rsidR="00655BA6" w:rsidRPr="00F00378" w:rsidRDefault="00655BA6" w:rsidP="004D3D73">
      <w:pPr>
        <w:ind w:firstLine="567"/>
        <w:rPr>
          <w:rFonts w:cs="Times New Roman"/>
          <w:b/>
          <w:bCs/>
          <w:szCs w:val="24"/>
        </w:rPr>
      </w:pPr>
    </w:p>
    <w:p w14:paraId="60CCF117" w14:textId="77777777" w:rsidR="00475CFB" w:rsidRPr="00F00378" w:rsidRDefault="00AB6B11" w:rsidP="004D3D73">
      <w:pPr>
        <w:ind w:firstLine="567"/>
        <w:rPr>
          <w:rFonts w:cs="Times New Roman"/>
          <w:b/>
          <w:bCs/>
          <w:szCs w:val="24"/>
        </w:rPr>
      </w:pPr>
      <w:r w:rsidRPr="00F00378">
        <w:rPr>
          <w:rFonts w:cs="Times New Roman"/>
          <w:szCs w:val="24"/>
          <w:lang w:bidi="lo-LA"/>
        </w:rPr>
        <w:t>Latvijā ārsta profesija ir viena no reglamentētajām profesijām veselības aprūpes jomā. Ārsta profesionālās darbības veikšanai likumā "Par reglamentētajām profesijām un profesionālās</w:t>
      </w:r>
      <w:r w:rsidR="00475CFB" w:rsidRPr="00F00378">
        <w:rPr>
          <w:rFonts w:cs="Times New Roman"/>
          <w:szCs w:val="24"/>
          <w:lang w:bidi="lo-LA"/>
        </w:rPr>
        <w:t xml:space="preserve"> </w:t>
      </w:r>
      <w:r w:rsidRPr="00F00378">
        <w:rPr>
          <w:rFonts w:cs="Times New Roman"/>
          <w:szCs w:val="24"/>
          <w:lang w:bidi="lo-LA"/>
        </w:rPr>
        <w:t>kvalifikācijas atzīšanu" un Ārstniecības likumā ir izvirzītas prasības rezidentūras izglītības programmas apguvei konkrētā specialitātē. Rezidentūra faktiski ir ārstu pēcdiploma profesionāla apmācība, kuras laikā ārsti, kas jau ieguvuši augstāko izglītību, apgūst specialitāti.</w:t>
      </w:r>
    </w:p>
    <w:p w14:paraId="0BD92637" w14:textId="204CBBD8" w:rsidR="006B02B7" w:rsidRPr="00F00378" w:rsidRDefault="00AB6B11" w:rsidP="004D3D73">
      <w:pPr>
        <w:ind w:firstLine="567"/>
        <w:rPr>
          <w:rFonts w:cs="Times New Roman"/>
          <w:b/>
          <w:bCs/>
          <w:szCs w:val="24"/>
        </w:rPr>
      </w:pPr>
      <w:r w:rsidRPr="00F00378">
        <w:rPr>
          <w:rFonts w:cs="Times New Roman"/>
          <w:szCs w:val="24"/>
          <w:lang w:bidi="lo-LA"/>
        </w:rPr>
        <w:t>Ārstniecības likuma 1. panta 19. punkts paredz, ka rezidentūra ir darba tiesiskajās attiecībās ar izglītības programmu īstenojošu ārstniecības iestādi esoša ārsta izglītošana valsts valodā specialitātes iegūšanai saskaņā ar akreditētu profesionālo rezidentūras izglītības programmu medicīnā. Līdz ar to PSKUS izglītības pakalpojuma galvenie saņēmēji ir jaunie ārsti, kas ir darba tiesiskajās attiecībās ar PSKUS.</w:t>
      </w:r>
      <w:r w:rsidR="006B02B7" w:rsidRPr="00F00378">
        <w:rPr>
          <w:rFonts w:cs="Times New Roman"/>
          <w:b/>
          <w:bCs/>
          <w:szCs w:val="24"/>
        </w:rPr>
        <w:t xml:space="preserve"> </w:t>
      </w:r>
      <w:r w:rsidR="008947BA">
        <w:t>Papildus minētajam, PSKUS izglītības pakalpojumus saņem arī citu profesiju topošās ārstniecības personas, kuras vēl nav ieguvušas attiecīgās profesijas profesionālās izglītības diplomu (piemēram, māsas, māsu palīgi, ārstu palīgi u.c.).</w:t>
      </w:r>
    </w:p>
    <w:p w14:paraId="538D1E6A" w14:textId="0ED76FC3" w:rsidR="006B02B7" w:rsidRPr="00F00378" w:rsidRDefault="00AB6B11" w:rsidP="004D3D73">
      <w:pPr>
        <w:ind w:firstLine="567"/>
        <w:rPr>
          <w:rFonts w:cs="Times New Roman"/>
          <w:b/>
          <w:bCs/>
          <w:szCs w:val="24"/>
        </w:rPr>
      </w:pPr>
      <w:r w:rsidRPr="00F00378">
        <w:rPr>
          <w:rFonts w:cs="Times New Roman"/>
          <w:szCs w:val="24"/>
          <w:lang w:bidi="lo-LA"/>
        </w:rPr>
        <w:t>Primāri PSKUS izglītības pakalpojumi ir saistīti ar ārstu un medicīnas studentu tiesībām uz izglītību un ar to saistītajām interesēm un vajadzībām. PSKUS dalība jauno ārstu un medicīnas studentu apmācībā arī nodrošina visas sabiedrības un katra pacienta individuālās vajadzības pēc kvalitatīviem veselības aprūpes pakalpojumiem.</w:t>
      </w:r>
      <w:r w:rsidR="00277780" w:rsidRPr="00F00378">
        <w:rPr>
          <w:rFonts w:cs="Times New Roman"/>
          <w:szCs w:val="24"/>
          <w:vertAlign w:val="superscript"/>
          <w:lang w:bidi="lo-LA"/>
        </w:rPr>
        <w:endnoteReference w:id="139"/>
      </w:r>
      <w:r w:rsidR="00277780" w:rsidRPr="00F00378">
        <w:rPr>
          <w:rFonts w:cs="Times New Roman"/>
          <w:szCs w:val="24"/>
          <w:lang w:bidi="lo-LA"/>
        </w:rPr>
        <w:t xml:space="preserve"> </w:t>
      </w:r>
    </w:p>
    <w:p w14:paraId="107BC87C" w14:textId="6D0F6C96" w:rsidR="006B02B7" w:rsidRPr="00F00378" w:rsidRDefault="007A0D2A" w:rsidP="004D3D73">
      <w:pPr>
        <w:ind w:firstLine="567"/>
        <w:rPr>
          <w:rFonts w:cs="Times New Roman"/>
          <w:b/>
          <w:bCs/>
          <w:szCs w:val="24"/>
        </w:rPr>
      </w:pPr>
      <w:r w:rsidRPr="00F00378">
        <w:rPr>
          <w:rFonts w:cs="Times New Roman"/>
          <w:szCs w:val="24"/>
          <w:lang w:bidi="lo-LA"/>
        </w:rPr>
        <w:t>Ie</w:t>
      </w:r>
      <w:r w:rsidR="00AB6B11" w:rsidRPr="00F00378">
        <w:rPr>
          <w:rFonts w:cs="Times New Roman"/>
          <w:szCs w:val="24"/>
          <w:lang w:bidi="lo-LA"/>
        </w:rPr>
        <w:t>vērojot, ka PSKUS izglītības pakalpojumi ir saistīti ar jauno ārstu, medicīnas studentu un pacientu pamattiesību nodrošināšanu, ieguvums pakalpojuma saņēmējiem ir būtisks.</w:t>
      </w:r>
      <w:r w:rsidR="00AB6B11" w:rsidRPr="00F00378">
        <w:rPr>
          <w:rFonts w:cs="Times New Roman"/>
          <w:szCs w:val="24"/>
        </w:rPr>
        <w:t xml:space="preserve"> Visaugstākais ieguvums ir ārstiem un studentiem, kas izvēlas apgūt studiju un rezidentūras programmu PSKUS, it īpaši tiem jaunajiem speciālistiem, kuri nolēmuši specializēties kāda no nozarēm, kurās PSKUS ir līderis. Visaugstākais ieguvums būs pacientiem, kuriem nepieciešami tāda veida veselības aprūpes pakalpojumi, kuros specializējušies ārsti, kuri apguvuši rezidentūras programmu PSKUS.</w:t>
      </w:r>
    </w:p>
    <w:p w14:paraId="1A1FD2F5" w14:textId="77777777" w:rsidR="00B923BB" w:rsidRPr="00F00378" w:rsidRDefault="00AB6B11" w:rsidP="004D3D73">
      <w:pPr>
        <w:ind w:firstLine="567"/>
        <w:rPr>
          <w:rFonts w:cs="Times New Roman"/>
          <w:b/>
          <w:bCs/>
          <w:szCs w:val="24"/>
        </w:rPr>
      </w:pPr>
      <w:r w:rsidRPr="00F00378">
        <w:rPr>
          <w:rFonts w:cs="Times New Roman"/>
          <w:szCs w:val="24"/>
          <w:lang w:bidi="lo-LA"/>
        </w:rPr>
        <w:t>PSKUS sniegto izglītības pakalpojumu tirgus varētu tikt uzskatīts par lokālu vai reģionālu tirgu, jo pakalpojumus pamatā saņem Rīgā vai Rīgas apkārtnē studējošas un dzīvojošas personas. Taču PSKUS ir universitātes slimnīcas statuss un slimnīca ir viens no lielākajiem stacionārās veselības aprūpes pakalpojumu sniedzējiem Latvijā. Atbilstoši Noteikumu Nr. 685 13.punktam daudzprofilu slimnīcas slēdz līgumus ar PSKUS par nepieciešamās sadarbības nodrošināšanu rezidentu apmācībā. Tāpat arī medicīnas studenti un pacienti, kas netieši gūst labumu no PSKUS sniegtajiem izglītības pakalpojumiem, nāk no visiem Latvijas reģioniem un novadiem. Līdz ar to ģeogrāfiskais tirgus nav šaurāks par Latvijas teritoriju.</w:t>
      </w:r>
    </w:p>
    <w:p w14:paraId="118AC263" w14:textId="77777777" w:rsidR="00B923BB" w:rsidRPr="00F00378" w:rsidRDefault="00AB6B11" w:rsidP="004D3D73">
      <w:pPr>
        <w:ind w:firstLine="567"/>
        <w:rPr>
          <w:rFonts w:cs="Times New Roman"/>
          <w:b/>
          <w:bCs/>
          <w:szCs w:val="24"/>
        </w:rPr>
      </w:pPr>
      <w:r w:rsidRPr="00F00378">
        <w:rPr>
          <w:rFonts w:cs="Times New Roman"/>
          <w:szCs w:val="24"/>
          <w:lang w:bidi="lo-LA"/>
        </w:rPr>
        <w:t xml:space="preserve">Privātās ārstniecības iestādes jau šobrīd daļēji piedalās jauno speciālistu apmācībā, piemēram, ģimenes ārstu praksēs un dermatoloģijas jomā. Taču arī ģimenes ārstiem un dermatologiem rezidentūras laikā ir jāiegūst praktiskās un teorētiskās zināšanas stacionārās veselības aprūpes pakalpojumu jomā, piemēram, neatliekamās medicīniskās palīdzības sniegšanā slimnīcās. Ievērojot, ka privātās ārstniecības iestādes nesniedz visaptverošus stacionārās veselības aprūpes pakalpojumus, tajā skaitā neatliekamās medicīniskās palīdzības pakalpojumus, privātais sektors objektīvi nav spējīgs patstāvīgi nodrošināt rezidentu apmācību un programmu izpildi. </w:t>
      </w:r>
    </w:p>
    <w:p w14:paraId="699EB22B" w14:textId="77777777" w:rsidR="00B923BB" w:rsidRPr="00F00378" w:rsidRDefault="00AB6B11" w:rsidP="004D3D73">
      <w:pPr>
        <w:ind w:firstLine="567"/>
        <w:rPr>
          <w:rFonts w:cs="Times New Roman"/>
          <w:b/>
          <w:bCs/>
          <w:szCs w:val="24"/>
        </w:rPr>
      </w:pPr>
      <w:r w:rsidRPr="00F00378">
        <w:rPr>
          <w:rFonts w:cs="Times New Roman"/>
          <w:szCs w:val="24"/>
          <w:lang w:bidi="lo-LA"/>
        </w:rPr>
        <w:t>Privāto ārstniecības iestāžu visaptveroša iesaiste rezidentu un studentu apmācībā būtu iespējama tad, ja tiktu reformēta stacionārās veselības aprūpes pakalpojumu sistēma un valsts apmaksāto pakalpojumu sniegšana tiktu uzticēta privātajām ārstniecības iestādēm. Taču, ievērojot finanšu trūkumu veselības aprūpes sistēmā, valsts apmaksātie stacionārās veselības aprūpes pakalpojumi ir nerentabli. Turklāt stacionārās veselības aprūpes pakalpojumu sniegšanas pilnīga nodošana privātajam sektoram radītu pakalpojumu pārtraukumu riskus, kas saistīti ar privāto uzņēmēju iespējamu bankrotu vai vēlmi pārtraukt komercdarbību veselības aprūpes jomā.</w:t>
      </w:r>
    </w:p>
    <w:p w14:paraId="2DA3469A" w14:textId="77777777" w:rsidR="00B923BB" w:rsidRPr="00F00378" w:rsidRDefault="00AB6B11" w:rsidP="004D3D73">
      <w:pPr>
        <w:ind w:firstLine="567"/>
        <w:rPr>
          <w:rFonts w:cs="Times New Roman"/>
          <w:b/>
          <w:bCs/>
          <w:szCs w:val="24"/>
        </w:rPr>
      </w:pPr>
      <w:r w:rsidRPr="00F00378">
        <w:rPr>
          <w:rFonts w:cs="Times New Roman"/>
          <w:szCs w:val="24"/>
          <w:lang w:bidi="lo-LA"/>
        </w:rPr>
        <w:t xml:space="preserve">Ambulatoro veselības aprūpes pakalpojumu tirgū ir novērojama liela sadrumstalotība un konkurence. Savukārt stacionārās veselības aprūpes pakalpojumu tirgū konkurē praktiski tikai slimnīcas. Ņemot vērā, ka visaptverošu apmācību nodrošināšanai privātajām ārstniecības iestādēm būtu jāsniedz stacionārās veselības aprūpes pakalpojumi, valsts līdzdalība PSKUS nelikvidē stimulu privātajām ārstniecības iestādēm nodrošināt rezidentu apmācību specializācijās un apjomā, kas atbilst to kapacitātei un iespējām. </w:t>
      </w:r>
    </w:p>
    <w:p w14:paraId="40026358" w14:textId="77777777" w:rsidR="00B923BB" w:rsidRPr="00F00378" w:rsidRDefault="00AB6B11" w:rsidP="004D3D73">
      <w:pPr>
        <w:ind w:firstLine="567"/>
        <w:rPr>
          <w:rFonts w:cs="Times New Roman"/>
          <w:b/>
          <w:bCs/>
          <w:szCs w:val="24"/>
        </w:rPr>
      </w:pPr>
      <w:r w:rsidRPr="00CE6A33">
        <w:rPr>
          <w:rFonts w:cs="Times New Roman"/>
          <w:szCs w:val="24"/>
          <w:lang w:bidi="lo-LA"/>
        </w:rPr>
        <w:t>Kā to rāda faktiskā situācija, arī plašākā kontekstā PSKUS sniegtie izglītības pakalpojumi nemazina stimulu privātā sektora darbībai ambulatoro veselības aprūpes pakalpojumu tirgū. Rezidentu apmācības rezultātā jaunais speciālists nereti turpina darba tiesiskās attiecības tieši ar PSKUS. Tas daļēji nodrošina PSKUS darbībai nepieciešamo veselības aprūpes personālu. Tomēr kvalificētu speciālistu vidū ir novērojama tendence pāriet uz privāto sektoru darba  noslodzes un konkurētspējīgāka atalgojuma dēļ. Līdz ar to PSKUS īstenotā rezidentu apmācība neietekmē privātā sektora pieeju darbaspēkam tādā mērā, lai mazinātu vēlmi turpināt darbību ambulatoro veselības aprūpes pakalpojumu tirgū.</w:t>
      </w:r>
    </w:p>
    <w:p w14:paraId="342C4013" w14:textId="77777777" w:rsidR="00B923BB" w:rsidRPr="00F00378" w:rsidRDefault="00AB6B11" w:rsidP="004D3D73">
      <w:pPr>
        <w:ind w:firstLine="567"/>
        <w:rPr>
          <w:rFonts w:cs="Times New Roman"/>
          <w:b/>
          <w:bCs/>
          <w:szCs w:val="24"/>
        </w:rPr>
      </w:pPr>
      <w:r w:rsidRPr="00815C66">
        <w:rPr>
          <w:rFonts w:cs="Times New Roman"/>
          <w:szCs w:val="24"/>
          <w:lang w:bidi="lo-LA"/>
        </w:rPr>
        <w:t>PSKUS sniegto izglītības pakalpojumu tirgū ir novērojama daļēja tirgus nepilnība. Atsevišķas privātās ārstniecības iestādes nodrošina rezidentu apmācību, piemēram, ģimenes ārstu praksēs vai dermatoloģijā. Taču privātās ārstniecības iestādes patstāvīgi nevar nodrošināt visaptverošu rezidentūras programmu īstenošanu, jo tās nesniedz stacionārās veselības aprūpes pakalpojumus tādā apjomā, kā to dara klīniskās universitātes slimnīcas.</w:t>
      </w:r>
    </w:p>
    <w:p w14:paraId="463B815C" w14:textId="77777777" w:rsidR="00B923BB" w:rsidRPr="00CE6A33" w:rsidRDefault="00AB6B11" w:rsidP="004D3D73">
      <w:pPr>
        <w:ind w:firstLine="567"/>
        <w:rPr>
          <w:rFonts w:cs="Times New Roman"/>
          <w:b/>
          <w:bCs/>
          <w:szCs w:val="24"/>
        </w:rPr>
      </w:pPr>
      <w:r w:rsidRPr="00CE6A33">
        <w:rPr>
          <w:rFonts w:cs="Times New Roman"/>
          <w:szCs w:val="24"/>
          <w:lang w:bidi="lo-LA"/>
        </w:rPr>
        <w:t xml:space="preserve">Par galveno iemeslu tirgus nepilnībai varētu uzskatīt veselības aprūpei atvēlēto līdzekļu nepietiekamību, kas padara valsts apmaksāto stacionārās veselības aprūpes pakalpojumu sniegšanu nerentablu, kā arī Noteikumu Nr. 555 regulējumu, kas ļauj sniegt valsts apmaksātos stacionārās veselības aprūpes pakalpojumus tikai slimnīcām. </w:t>
      </w:r>
    </w:p>
    <w:p w14:paraId="61B1A013" w14:textId="77777777" w:rsidR="00B923BB" w:rsidRPr="00F00378" w:rsidRDefault="00AB6B11" w:rsidP="004D3D73">
      <w:pPr>
        <w:ind w:firstLine="567"/>
        <w:rPr>
          <w:rFonts w:cs="Times New Roman"/>
          <w:b/>
          <w:bCs/>
          <w:szCs w:val="24"/>
        </w:rPr>
      </w:pPr>
      <w:r w:rsidRPr="00CE6A33">
        <w:rPr>
          <w:rFonts w:cs="Times New Roman"/>
          <w:szCs w:val="24"/>
          <w:lang w:bidi="lo-LA"/>
        </w:rPr>
        <w:t>Visaptveroša rezidentu apmācības pakalpojuma nodošana privātajam</w:t>
      </w:r>
      <w:r w:rsidRPr="00F00378">
        <w:rPr>
          <w:rFonts w:cs="Times New Roman"/>
          <w:szCs w:val="24"/>
          <w:lang w:bidi="lo-LA"/>
        </w:rPr>
        <w:t xml:space="preserve"> sektoram objektīvi nav iespējama, jo privātais sektors nesniedz valsts apmaksātos stacionārās veselības aprūpes pakalpojumus. Rezidentu apmācību uzticēšana privātajam sektoram radītu situāciju, ka jaunie speciālisti netiktu kvalitatīvi apmācīti un nebūtu spējīgi sniegt pacientiem nepieciešamos veselības aprūpes pakalpojumus.</w:t>
      </w:r>
    </w:p>
    <w:p w14:paraId="12E99036" w14:textId="77777777" w:rsidR="00B923BB" w:rsidRPr="00F00378" w:rsidRDefault="00AB6B11" w:rsidP="004D3D73">
      <w:pPr>
        <w:ind w:firstLine="567"/>
        <w:rPr>
          <w:rFonts w:cs="Times New Roman"/>
          <w:b/>
          <w:bCs/>
          <w:szCs w:val="24"/>
        </w:rPr>
      </w:pPr>
      <w:r w:rsidRPr="00F00378">
        <w:rPr>
          <w:rFonts w:cs="Times New Roman"/>
          <w:szCs w:val="24"/>
          <w:lang w:bidi="lo-LA"/>
        </w:rPr>
        <w:t>PSKUS darbība izglītības pakalpojumu sniegšanā nerada negatīvu ietekmi uz citiem privātā sektora tirgus dalībniekiem, jo rezidentu un medicīnas studentu apmācības jomā tādā apmērā kā PSKUS darbojas faktiski tikai slimnīcas. PSKUS darbība rezidentu un medicīnas studentu apmācībā atbilst visiem konkurences neitralitātes principiem.</w:t>
      </w:r>
    </w:p>
    <w:p w14:paraId="7F228E3A" w14:textId="7A1C37E6" w:rsidR="00277780" w:rsidRPr="00F00378" w:rsidRDefault="00AB6B11" w:rsidP="004D3D73">
      <w:pPr>
        <w:ind w:firstLine="567"/>
        <w:rPr>
          <w:rFonts w:cs="Times New Roman"/>
          <w:b/>
          <w:bCs/>
          <w:szCs w:val="24"/>
        </w:rPr>
      </w:pPr>
      <w:r w:rsidRPr="00F00378">
        <w:rPr>
          <w:rFonts w:cs="Times New Roman"/>
          <w:szCs w:val="24"/>
          <w:lang w:bidi="lo-LA"/>
        </w:rPr>
        <w:t xml:space="preserve">Saimnieciskās darbības un publisko funkciju nodalīšanas princips </w:t>
      </w:r>
      <w:r w:rsidRPr="00F00378">
        <w:rPr>
          <w:rFonts w:cs="Times New Roman"/>
          <w:b/>
          <w:bCs/>
          <w:szCs w:val="24"/>
          <w:lang w:bidi="lo-LA"/>
        </w:rPr>
        <w:t>ir izpildīts</w:t>
      </w:r>
      <w:r w:rsidRPr="00F00378">
        <w:rPr>
          <w:rFonts w:cs="Times New Roman"/>
          <w:szCs w:val="24"/>
          <w:lang w:bidi="lo-LA"/>
        </w:rPr>
        <w:t>. Piedalīšanās medicīnas studentu un rezidentu studiju programmu īstenošanā Ārstniecības likuma 5</w:t>
      </w:r>
      <w:r w:rsidR="00D601D9">
        <w:rPr>
          <w:rFonts w:cs="Times New Roman"/>
          <w:szCs w:val="24"/>
          <w:lang w:bidi="lo-LA"/>
        </w:rPr>
        <w:t>4</w:t>
      </w:r>
      <w:r w:rsidRPr="00F00378">
        <w:rPr>
          <w:rFonts w:cs="Times New Roman"/>
          <w:szCs w:val="24"/>
          <w:lang w:bidi="lo-LA"/>
        </w:rPr>
        <w:t>.</w:t>
      </w:r>
      <w:r w:rsidRPr="00F00378">
        <w:rPr>
          <w:rFonts w:cs="Times New Roman"/>
          <w:szCs w:val="24"/>
          <w:vertAlign w:val="superscript"/>
          <w:lang w:bidi="lo-LA"/>
        </w:rPr>
        <w:t>1</w:t>
      </w:r>
      <w:r w:rsidRPr="00F00378">
        <w:rPr>
          <w:rFonts w:cs="Times New Roman"/>
          <w:szCs w:val="24"/>
          <w:lang w:bidi="lo-LA"/>
        </w:rPr>
        <w:t>pantā ir paredzēta kā viens no klīniskās universitātes slimnīcas darbības priekšnoteikumiem. Jauno medicīnas speciālistu sagatavošana ir valsts pienākums, kas izriet no Satversmes 111. panta</w:t>
      </w:r>
      <w:r w:rsidR="00277780" w:rsidRPr="00F00378">
        <w:rPr>
          <w:rFonts w:cs="Times New Roman"/>
          <w:szCs w:val="24"/>
          <w:vertAlign w:val="superscript"/>
          <w:lang w:bidi="lo-LA"/>
        </w:rPr>
        <w:endnoteReference w:id="140"/>
      </w:r>
      <w:r w:rsidR="00277780" w:rsidRPr="00F00378">
        <w:rPr>
          <w:rFonts w:cs="Times New Roman"/>
          <w:szCs w:val="24"/>
          <w:lang w:bidi="lo-LA"/>
        </w:rPr>
        <w:t xml:space="preserve">, un tas kā saimnieciskā funkcija nav atsevišķi nodalāms. </w:t>
      </w:r>
    </w:p>
    <w:p w14:paraId="2A22CD4F" w14:textId="4939856E" w:rsidR="00277780" w:rsidRDefault="00277780" w:rsidP="004D3D73">
      <w:pPr>
        <w:ind w:firstLine="567"/>
        <w:rPr>
          <w:rFonts w:cs="Times New Roman"/>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Ieņēmumus no rezidentu apmācības nodrošināšanas galvenokārt veido valsts budžeta līdzekļi.</w:t>
      </w:r>
      <w:r w:rsidRPr="00F00378">
        <w:rPr>
          <w:rFonts w:cs="Times New Roman"/>
          <w:szCs w:val="24"/>
          <w:vertAlign w:val="superscript"/>
        </w:rPr>
        <w:endnoteReference w:id="141"/>
      </w:r>
      <w:r w:rsidRPr="00F00378">
        <w:rPr>
          <w:rFonts w:cs="Times New Roman"/>
          <w:szCs w:val="24"/>
        </w:rPr>
        <w:t xml:space="preserve"> </w:t>
      </w:r>
      <w:r w:rsidR="00815C66">
        <w:rPr>
          <w:rFonts w:cs="Times New Roman"/>
          <w:szCs w:val="24"/>
        </w:rPr>
        <w:t xml:space="preserve">Piemēram, </w:t>
      </w:r>
      <w:r w:rsidRPr="00815C66">
        <w:rPr>
          <w:rFonts w:cs="Times New Roman"/>
          <w:szCs w:val="24"/>
        </w:rPr>
        <w:t>2020.</w:t>
      </w:r>
      <w:r w:rsidR="00815C66">
        <w:rPr>
          <w:rFonts w:cs="Times New Roman"/>
          <w:szCs w:val="24"/>
        </w:rPr>
        <w:t xml:space="preserve"> un 2021.gadaā </w:t>
      </w:r>
      <w:r w:rsidRPr="00815C66">
        <w:rPr>
          <w:rFonts w:cs="Times New Roman"/>
          <w:szCs w:val="24"/>
        </w:rPr>
        <w:t xml:space="preserve">gadā ieņēmumi no rezidentu apmācības sastādīja </w:t>
      </w:r>
      <w:r w:rsidR="00815C66">
        <w:rPr>
          <w:rFonts w:cs="Times New Roman"/>
          <w:szCs w:val="24"/>
        </w:rPr>
        <w:t xml:space="preserve">aptuveni </w:t>
      </w:r>
      <w:r w:rsidRPr="00815C66">
        <w:rPr>
          <w:rFonts w:cs="Times New Roman"/>
          <w:szCs w:val="24"/>
        </w:rPr>
        <w:t>4 % no kopējiem ieņēmumiem.</w:t>
      </w:r>
      <w:r w:rsidRPr="00815C66">
        <w:rPr>
          <w:rFonts w:cs="Times New Roman"/>
          <w:szCs w:val="24"/>
          <w:vertAlign w:val="superscript"/>
        </w:rPr>
        <w:endnoteReference w:id="142"/>
      </w:r>
    </w:p>
    <w:p w14:paraId="1F92E0D4" w14:textId="77777777" w:rsidR="0006285D" w:rsidRPr="00F00378" w:rsidRDefault="0006285D" w:rsidP="0006285D">
      <w:pPr>
        <w:ind w:firstLine="567"/>
        <w:rPr>
          <w:rFonts w:cs="Times New Roman"/>
          <w:b/>
          <w:bCs/>
          <w:szCs w:val="24"/>
        </w:rPr>
      </w:pPr>
      <w:r>
        <w:t xml:space="preserve">Princips “vienlīdzīga regulējuma nodrošināšana” ir izpildīts. Šā brīža Noteikumu </w:t>
      </w:r>
      <w:r>
        <w:rPr>
          <w:rStyle w:val="scayt-misspell-word"/>
        </w:rPr>
        <w:t>Nr</w:t>
      </w:r>
      <w:r>
        <w:t>. 685 redakcijā 13.punkts paredz regulējumu attiecībā uz ārstniecības iestādēm, proti, nodrošinot nepieciešamo sadarbību rezidenta apmācībā attiecīgajā studiju programmā, ārstniecības iestāde pēc saskaņošanas ar augstskolu var slēgt līgumu ar citu ārstniecības iestādi, kurai ir atbilstošs darbības profils un apmācības iespējas. Lai gan Noteikumu Nr.685 13.punkta jaunā redakcija paredz paplašināt ārstniecības iestāžu loku rezidentu apmācībai, tomēr jāuzsver, ka šīm ārstniecības iestādēm ir jābūt atbilstošam darbības profilam un tādām apmācības iespējām, lai nodrošinātu visaptverošu apmācības līmeni augstā kvalitātē.</w:t>
      </w:r>
      <w:r>
        <w:br/>
        <w:t xml:space="preserve"> Ministru kabinetā apstiprinātais </w:t>
      </w:r>
      <w:r>
        <w:rPr>
          <w:rStyle w:val="scayt-misspell-word"/>
        </w:rPr>
        <w:t>RAKUS</w:t>
      </w:r>
      <w:r>
        <w:t xml:space="preserve"> un </w:t>
      </w:r>
      <w:r>
        <w:rPr>
          <w:rStyle w:val="scayt-misspell-word"/>
        </w:rPr>
        <w:t>PSKUS</w:t>
      </w:r>
      <w:r>
        <w:t xml:space="preserve"> stratēģiskais mērķis ir saglabāt, uzlabot un atjaunot iedzīvotāju veselību, nodrošinot kvalitatīvus, efektīvus un pieejamus plaša spektra terciārā līmeņa, neatliekamās un plānveida veselības aprūpes pakalpojumus Latvijas iedzīvotājiem, īstenojot ārstniecības iestāžu sadarbības teritoriju principu Pierīgā un Rīgā, vienlaikus nodrošinot klīnisko bāzi ārstniecības personu izglītībai un zināšanu pārnesi uz reģioniem, kā arī veicinot zinātnes un pētniecības attīstību. </w:t>
      </w:r>
      <w:r>
        <w:rPr>
          <w:rStyle w:val="scayt-misspell-word"/>
        </w:rPr>
        <w:t>BKUS</w:t>
      </w:r>
      <w:r>
        <w:t xml:space="preserve"> stratēģiskais mērķis - saglabāt, uzlabot un atjaunot bērnu veselību, nodrošinot kvalitatīvus, efektīvus un pieejamus plaša spektra terciārā līmeņa, neatliekamās un plānveida veselības aprūpes pakalpojumus bērniem, vienlaikus nodrošinot klīnisko bāzi ārstniecības personu izglītībai un zināšanu pārnesi uz reģioniem, kā arī veicinot zinātnes un pētniecības attīstību.</w:t>
      </w:r>
      <w:r>
        <w:br/>
        <w:t>Veselības ministrija ir izstrādājusi likumprojektu "Grozījumi Ārstniecības likumā" (turpmāk – Likumprojekts), kas ir apstiprināts Ministru kabinetā un iesniegts izskatīšanai Saeimā. Likumprojekts paredz papildināt Ārstniecības likuma pirmo pantu ar 33. punktu šādā redakcijā:</w:t>
      </w:r>
      <w:r>
        <w:br/>
        <w:t xml:space="preserve">metodiskās  vadības institūcija – iestāde vai tās struktūrvienība, kas izstrādā vienotus profilakses, diagnostikas, ārstēšanas un tās pēctecības principus attiecīgajā veselības aprūpes jomā, kā arī nodrošina sistēmisku ārstniecības procesu kvalitātes pārraudzību valstī, veicot ārstniecības iestāžu metodisko vadību attiecīgajā veselības aprūpes jomā.  </w:t>
      </w:r>
      <w:r>
        <w:rPr>
          <w:rStyle w:val="scayt-misspell-word"/>
        </w:rPr>
        <w:t>RAKUS</w:t>
      </w:r>
      <w:r>
        <w:t xml:space="preserve">, </w:t>
      </w:r>
      <w:r>
        <w:rPr>
          <w:rStyle w:val="scayt-misspell-word"/>
        </w:rPr>
        <w:t>PSKUS</w:t>
      </w:r>
      <w:r>
        <w:t xml:space="preserve"> un </w:t>
      </w:r>
      <w:r>
        <w:rPr>
          <w:rStyle w:val="scayt-misspell-word"/>
        </w:rPr>
        <w:t>BKUS</w:t>
      </w:r>
      <w:r>
        <w:t xml:space="preserve"> ir paredzēts izveidot par metodiskās vadības institūcijām.</w:t>
      </w:r>
      <w:r>
        <w:br/>
        <w:t>Līdz ar to tieši klīniskās universitātes slimnīcas, kuras sniedz visaptverošus augsta līmeņa veselības aprūpes pakalpojumus Latvijas iedzīvotājiem, spēj nodrošināt arī visaptverošu apmācību līmeni augstā kvalitātē</w:t>
      </w:r>
    </w:p>
    <w:p w14:paraId="44D62F4C" w14:textId="22E39663" w:rsidR="00277780" w:rsidRPr="00F00378" w:rsidRDefault="00AB6B11" w:rsidP="004D3D73">
      <w:pPr>
        <w:ind w:firstLine="567"/>
        <w:rPr>
          <w:rFonts w:cs="Times New Roman"/>
          <w:b/>
          <w:bCs/>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PSKUS iepirkumus veic atbilstoši Publisko iepirkumu likuma regulējumam. Augstskolas slēdz līgumus ar ārstniecības iestādēm, balstoties uz iespējām nodrošināt apmācību konkrētā specialitātē. Rezidentiem ir dota iespēja izvēlēties apmaksāt rezidentūru arī no saviem līdzekļiem un izvēlēties ārstniecības iestādi. PSKUS </w:t>
      </w:r>
      <w:r w:rsidRPr="00F00378">
        <w:rPr>
          <w:rFonts w:cs="Times New Roman"/>
          <w:szCs w:val="24"/>
          <w:lang w:bidi="lo-LA"/>
        </w:rPr>
        <w:t>piedalās Veselības ministrijas rīkotajos publiskajos iepirkumos par ārstniecības un ārstniecības atbalsta personu tālākizglītības pasākumu īstenošanu, kā arī citos Eiropas Savienības finansējumu administrējošu iestāžu izsludinātos projektu konkursos, tai skaitā medicīnas personāla kompetenču, kvalifikācijas un prasmju uzlabošanas projektu uzsaukumos.</w:t>
      </w:r>
      <w:r w:rsidR="00277780" w:rsidRPr="00F00378">
        <w:rPr>
          <w:rFonts w:cs="Times New Roman"/>
          <w:szCs w:val="24"/>
          <w:vertAlign w:val="superscript"/>
          <w:lang w:bidi="lo-LA"/>
        </w:rPr>
        <w:endnoteReference w:id="143"/>
      </w:r>
    </w:p>
    <w:p w14:paraId="693C207B" w14:textId="77777777" w:rsidR="00B923BB" w:rsidRPr="00F00378" w:rsidRDefault="00AB6B11" w:rsidP="004D3D73">
      <w:pPr>
        <w:ind w:firstLine="567"/>
        <w:rPr>
          <w:rFonts w:cs="Times New Roman"/>
          <w:b/>
          <w:bCs/>
          <w:szCs w:val="24"/>
        </w:rPr>
      </w:pPr>
      <w:r w:rsidRPr="00F00378">
        <w:rPr>
          <w:rFonts w:cs="Times New Roman"/>
          <w:szCs w:val="24"/>
          <w:lang w:bidi="lo-LA"/>
        </w:rPr>
        <w:t>PSKUS sniegto izglītības pakalpojumu apturēšana, pirmkārt, negatīvi ietekmētu rezidentu un medicīnas studentu tiesības uz izglītību, jo studentiem nebūtu iespēju iegūt praktiskās un teorētiskās zināšanas Latvijas lielākajās slimnīcās. PSKUS ir līderis vairākās veselības aprūpes pakalpojumu jomās (kardioloģija, kardioķirurģija, orgānu transplantācija, endovazālā asinsvadu ķirurģija, aroda un radiācijas medicīna, grūtnieču patoloģijas un mutes, sejas un žokļu ķirurģija), tādēļ studenti un rezidenti nevarētu iegūt iespējami kvalitatīvāko praktisko pieredzi un teorētiskās zināšanas attiecīgajās specializācijās.</w:t>
      </w:r>
    </w:p>
    <w:p w14:paraId="52275BA8" w14:textId="77777777" w:rsidR="00B923BB" w:rsidRPr="00F00378" w:rsidRDefault="00AB6B11" w:rsidP="004D3D73">
      <w:pPr>
        <w:ind w:firstLine="567"/>
        <w:rPr>
          <w:rFonts w:cs="Times New Roman"/>
          <w:b/>
          <w:bCs/>
          <w:szCs w:val="24"/>
        </w:rPr>
      </w:pPr>
      <w:r w:rsidRPr="00F00378">
        <w:rPr>
          <w:rFonts w:cs="Times New Roman"/>
          <w:szCs w:val="24"/>
          <w:lang w:bidi="lo-LA"/>
        </w:rPr>
        <w:t>Otrkārt, PSKUS sniegto izglītības pakalpojumu pārtraukšana radītu ilgtermiņa negatīvas sekas uz sabiedrības veselību, jo veselības aprūpes sistēma trūktu kvalificētu un pietiekami apmācītu ārstu. Ievērojot minēto, zaudējumi un kaitējums rezidentiem, studentiem un pacientiem būtu acīmredzami nesamērīgs.</w:t>
      </w:r>
    </w:p>
    <w:p w14:paraId="64560DF4" w14:textId="3A493203" w:rsidR="00277780" w:rsidRPr="00F00378" w:rsidRDefault="00AB6B11" w:rsidP="004D3D73">
      <w:pPr>
        <w:ind w:firstLine="567"/>
        <w:rPr>
          <w:rFonts w:cs="Times New Roman"/>
          <w:b/>
          <w:bCs/>
          <w:szCs w:val="24"/>
        </w:rPr>
      </w:pPr>
      <w:r w:rsidRPr="00F00378">
        <w:rPr>
          <w:rFonts w:cs="Times New Roman"/>
          <w:szCs w:val="24"/>
          <w:lang w:bidi="lo-LA"/>
        </w:rPr>
        <w:t>Rezidentu un studentu apmācība ir viens no PSKUS jauno darbinieku piesaistes veidiem. Apmācību laikā jaunajiem speciālistiem ir iespēja iepazīt PSKUS ikdienas darbu, apgūt nepieciešamās praktiskās iemaņas, veicot dažādas manipulācijas sertificētu ārstniecības personu uzraudzībā, iepazīt reālās pacientu vajadzības un pieņemt lēmumu turpināt darbu PSKUS arī pēc apmācību pabeigšanas. Piemēram, pēc rezidentūras pabeigšanas 2019. gadā PSKUS palikuši strādāt 36 rezidenti.</w:t>
      </w:r>
      <w:r w:rsidR="00277780" w:rsidRPr="00F00378">
        <w:rPr>
          <w:rFonts w:cs="Times New Roman"/>
          <w:szCs w:val="24"/>
          <w:vertAlign w:val="superscript"/>
          <w:lang w:bidi="lo-LA"/>
        </w:rPr>
        <w:endnoteReference w:id="144"/>
      </w:r>
    </w:p>
    <w:p w14:paraId="3F0FCC55" w14:textId="77777777" w:rsidR="00277780" w:rsidRPr="00F00378" w:rsidRDefault="00277780" w:rsidP="004D3D73">
      <w:pPr>
        <w:ind w:firstLine="567"/>
        <w:rPr>
          <w:rFonts w:cs="Times New Roman"/>
          <w:b/>
          <w:bCs/>
          <w:szCs w:val="24"/>
        </w:rPr>
      </w:pPr>
      <w:r w:rsidRPr="002C3113">
        <w:rPr>
          <w:rFonts w:cs="Times New Roman"/>
          <w:szCs w:val="24"/>
          <w:lang w:bidi="lo-LA"/>
        </w:rPr>
        <w:t>Ievērojot minēto, PSKUS apzināta darbība rezidentu apmācības jomā absorbē cilvēkresursus. Proti, pabeidzot rezidentūru, daļa no rezidentiem turpina darbu PSKUS. Tādā veidā karjeras sākotnējā posmā jaunie ārsti paliek publisko slimnīcu darbaspēkā, nevis privātā sektorā, piemēram, sniedzot ambulatoros pakalpojumus privātā ārstniecības iestādē. Taču finansējuma trūkums veselības aprūpes nozarei rada situāciju, ka privātās ārstniecības iestādes ir daudz elastīgākas un konkurētspējīgās atalgojuma noteikšanas politikā. Tādēļ kvalificētu un pieredzējušu speciālistu vidū ir novērojama tendence pārcelties uz privāto sektoru darba noslodzes un konkurētspējīgāka atalgojuma dēļ. Līdz ar to PSKUS izglītības pakalpojumu sniegšanas ietekme uz darbaspēka pieejamību ambulatoro pakalpojumu tirgū nav izšķiroši negatīva un netraucē privātajam sektoram turpināt darbību šajā tirgū.</w:t>
      </w:r>
    </w:p>
    <w:p w14:paraId="09EFF2AD" w14:textId="77777777" w:rsidR="00277780" w:rsidRPr="00F00378" w:rsidRDefault="00277780" w:rsidP="004D3D73">
      <w:pPr>
        <w:ind w:firstLine="567"/>
        <w:rPr>
          <w:rFonts w:cs="Times New Roman"/>
          <w:b/>
          <w:bCs/>
          <w:szCs w:val="24"/>
        </w:rPr>
      </w:pPr>
      <w:r w:rsidRPr="00F00378">
        <w:rPr>
          <w:rFonts w:cs="Times New Roman"/>
          <w:szCs w:val="24"/>
          <w:lang w:bidi="lo-LA"/>
        </w:rPr>
        <w:t>PSKUS darbība medicīnas studentu un rezidentu apmācībā neatstās negatīvu ietekmi uz privātā sektora inovācijām un attīstību veselības aprūpes tirgū. Jāņem vērā, ka jaunie speciālisti, kas studiju vai rezidentūras laikā ir apguvuši teorētiskās un praktiskās iemaņas PSKUS, uzreiz pēc rezidentūras vai vēlākā karjeras posmā mēdz uzsākt darbu arī privātajā sektorā. Līdz ar to PSKUS pienesums jauno speciālistu izglītībā vēlāk tiek izmantots arī privātā sektorā attīstībā.</w:t>
      </w:r>
    </w:p>
    <w:p w14:paraId="0487B270" w14:textId="09142F9C" w:rsidR="00277780" w:rsidRDefault="00277780" w:rsidP="004D3D73">
      <w:pPr>
        <w:ind w:firstLine="567"/>
        <w:rPr>
          <w:rFonts w:cs="Times New Roman"/>
          <w:szCs w:val="24"/>
          <w:lang w:bidi="lo-LA"/>
        </w:rPr>
      </w:pPr>
      <w:r w:rsidRPr="00F00378">
        <w:rPr>
          <w:rFonts w:cs="Times New Roman"/>
          <w:szCs w:val="24"/>
          <w:lang w:bidi="lo-LA"/>
        </w:rPr>
        <w:t xml:space="preserve">Rezidentu un studentu apmācības kvalitāte ir atkarīga no PSKUS pieejamajām tehniskajām iespējām un telpu nodrošinājuma. Līdz ar to investīcijas veselības aprūpes pakalpojumu uzlabošanā vienlaikus ir arī investīcijas rezidentu un studentu apmācībā. </w:t>
      </w:r>
    </w:p>
    <w:p w14:paraId="66731E3B" w14:textId="77777777" w:rsidR="002C3113" w:rsidRPr="00F00378" w:rsidRDefault="002C3113" w:rsidP="004D3D73">
      <w:pPr>
        <w:ind w:firstLine="567"/>
        <w:rPr>
          <w:rFonts w:cs="Times New Roman"/>
          <w:szCs w:val="24"/>
          <w:lang w:bidi="lo-LA"/>
        </w:rPr>
      </w:pPr>
    </w:p>
    <w:p w14:paraId="0F6F02F2" w14:textId="77777777" w:rsidR="00277780" w:rsidRPr="00F00378" w:rsidRDefault="00277780" w:rsidP="004D3D73">
      <w:pPr>
        <w:ind w:firstLine="567"/>
        <w:rPr>
          <w:rFonts w:cs="Times New Roman"/>
          <w:b/>
          <w:bCs/>
          <w:szCs w:val="24"/>
        </w:rPr>
      </w:pPr>
      <w:r w:rsidRPr="00F00378">
        <w:rPr>
          <w:rFonts w:cs="Times New Roman"/>
          <w:b/>
          <w:bCs/>
          <w:szCs w:val="24"/>
          <w:lang w:bidi="lo-LA"/>
        </w:rPr>
        <w:t>Juridiskais izvērtējums</w:t>
      </w:r>
    </w:p>
    <w:p w14:paraId="186F7904" w14:textId="20322248" w:rsidR="00277780" w:rsidRPr="00F00378" w:rsidRDefault="00277780" w:rsidP="004D3D73">
      <w:pPr>
        <w:ind w:firstLine="567"/>
        <w:rPr>
          <w:rFonts w:cs="Times New Roman"/>
          <w:b/>
          <w:bCs/>
          <w:szCs w:val="24"/>
        </w:rPr>
      </w:pPr>
      <w:r w:rsidRPr="00F00378">
        <w:rPr>
          <w:rFonts w:cs="Times New Roman"/>
          <w:szCs w:val="24"/>
          <w:lang w:bidi="lo-LA"/>
        </w:rPr>
        <w:t>Satversmes 111.pants paredz:</w:t>
      </w:r>
      <w:r w:rsidRPr="00F00378">
        <w:rPr>
          <w:rFonts w:cs="Times New Roman"/>
          <w:b/>
          <w:bCs/>
          <w:szCs w:val="24"/>
        </w:rPr>
        <w:t xml:space="preserve"> </w:t>
      </w:r>
      <w:r w:rsidRPr="00F00378">
        <w:rPr>
          <w:rFonts w:cs="Times New Roman"/>
          <w:i/>
          <w:iCs/>
          <w:szCs w:val="24"/>
        </w:rPr>
        <w:t>“Valsts aizsargā cilvēku veselību un garantē ikvienam medicīniskās palīdzības minimumu.”</w:t>
      </w:r>
      <w:r w:rsidRPr="00F00378">
        <w:rPr>
          <w:rFonts w:cs="Times New Roman"/>
          <w:b/>
          <w:bCs/>
          <w:szCs w:val="24"/>
        </w:rPr>
        <w:t xml:space="preserve">. </w:t>
      </w:r>
      <w:r w:rsidRPr="00F00378">
        <w:rPr>
          <w:rFonts w:cs="Times New Roman"/>
          <w:szCs w:val="24"/>
        </w:rPr>
        <w:t>Satversmes tiesa ir secinājusi, ka no Satversmes 111. panta izriet valsts pienākums izveidot atbilstošu veselības aizsardzības sistēmu.</w:t>
      </w:r>
      <w:r w:rsidRPr="00F00378">
        <w:rPr>
          <w:rFonts w:cs="Times New Roman"/>
          <w:szCs w:val="24"/>
          <w:vertAlign w:val="superscript"/>
        </w:rPr>
        <w:endnoteReference w:id="145"/>
      </w:r>
      <w:r w:rsidRPr="00F00378">
        <w:rPr>
          <w:rFonts w:cs="Times New Roman"/>
          <w:szCs w:val="24"/>
        </w:rPr>
        <w:t xml:space="preserve"> Valstij ir pienākums:</w:t>
      </w:r>
      <w:r w:rsidRPr="00F00378">
        <w:rPr>
          <w:rFonts w:cs="Times New Roman"/>
          <w:b/>
          <w:bCs/>
          <w:szCs w:val="24"/>
        </w:rPr>
        <w:t xml:space="preserve">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146"/>
      </w:r>
      <w:r w:rsidRPr="00F00378">
        <w:rPr>
          <w:rFonts w:cs="Times New Roman"/>
          <w:b/>
          <w:bCs/>
          <w:szCs w:val="24"/>
        </w:rPr>
        <w:t xml:space="preserve"> </w:t>
      </w:r>
      <w:r w:rsidRPr="00F00378">
        <w:rPr>
          <w:rFonts w:cs="Times New Roman"/>
          <w:szCs w:val="24"/>
        </w:rPr>
        <w:t>Satversmes tiesa kontekstā ar Satversmes 111. pantu ir norādījusi, ka veselības aizsardzība ir sabiedrībai un valstij īpaši svarīga joma. Tāpēc ārsta  izglītībai  ir  izvirzītas  atbilstoši  augstas  prasības.  Ja  citās  profesijās praktisko  iemaņu  apgūšana  integrēta  augstākās  izglītības  programmās  vai izpaužas kā kvalifikācijas celšanas pasākumi, tad ārstiem papildus minētajam pēc pamatstudiju programmas beigšanas vēl jāstudē rezidentūrā, kuras laikā tiek apgūtas un pilnveidotas specialitātei nepieciešamās teorētiskās zināšanas un praktiskās iemaņas. Rezidentūra veido būtisku ārsta izglītības daļu, un bez tās persona nevar iegūt ārsta sertifikātu, proti, tiesības patstāvīgi un pilnvērtīgi praktizēt.</w:t>
      </w:r>
      <w:r w:rsidRPr="00F00378">
        <w:rPr>
          <w:rFonts w:cs="Times New Roman"/>
          <w:szCs w:val="24"/>
          <w:vertAlign w:val="superscript"/>
        </w:rPr>
        <w:endnoteReference w:id="147"/>
      </w:r>
    </w:p>
    <w:p w14:paraId="420DB2EF" w14:textId="47C5457E" w:rsidR="00277780" w:rsidRPr="00F00378" w:rsidRDefault="00AB6B11" w:rsidP="004D3D73">
      <w:pPr>
        <w:ind w:firstLine="567"/>
        <w:rPr>
          <w:rFonts w:cs="Times New Roman"/>
          <w:b/>
          <w:bCs/>
          <w:szCs w:val="24"/>
        </w:rPr>
      </w:pPr>
      <w:r w:rsidRPr="002C3113">
        <w:rPr>
          <w:rFonts w:cs="Times New Roman"/>
          <w:szCs w:val="24"/>
        </w:rPr>
        <w:t>Turklāt Satversmes tiesa ir arī precizējusi, ka no Satversmes 111. panta izriet valsts pienākums nodrošināt veselības aprūpes sistēmu ar atbilstoši izglītotiem un kvalificētiem ārstiem. Proti, tā kā valstij ir pienākums nodrošināt iedzīvotājiem jebkurā tās  reģionā  iespēju  saņemt  dažādus  veselības  aprūpes  pakalpojumus,  tai  ir jārūpējas arī par medicīniskās izglītības un kvalifikācijas iegūšanas iespējām.</w:t>
      </w:r>
      <w:r w:rsidR="00277780" w:rsidRPr="002C3113">
        <w:rPr>
          <w:rFonts w:cs="Times New Roman"/>
          <w:szCs w:val="24"/>
          <w:vertAlign w:val="superscript"/>
        </w:rPr>
        <w:endnoteReference w:id="148"/>
      </w:r>
      <w:r w:rsidR="00277780" w:rsidRPr="002C3113">
        <w:rPr>
          <w:rFonts w:cs="Times New Roman"/>
          <w:szCs w:val="24"/>
        </w:rPr>
        <w:t xml:space="preserve"> Katram cilvēkam ir konstitucionālas tiesības uz tādas veselības aizsardzības sistēmas pieejamību</w:t>
      </w:r>
      <w:r w:rsidR="00277780" w:rsidRPr="00F00378">
        <w:rPr>
          <w:rFonts w:cs="Times New Roman"/>
          <w:szCs w:val="24"/>
        </w:rPr>
        <w:t>, kura nodrošina vienlīdzīgas iespējas sasniegt visaugstāko veselības līmeni.</w:t>
      </w:r>
      <w:r w:rsidR="00277780" w:rsidRPr="00F00378">
        <w:rPr>
          <w:rFonts w:cs="Times New Roman"/>
          <w:szCs w:val="24"/>
          <w:vertAlign w:val="superscript"/>
        </w:rPr>
        <w:endnoteReference w:id="149"/>
      </w:r>
    </w:p>
    <w:p w14:paraId="7012D10C" w14:textId="77777777" w:rsidR="00B656E3" w:rsidRPr="00F00378" w:rsidRDefault="00AB6B11" w:rsidP="004D3D73">
      <w:pPr>
        <w:ind w:firstLine="567"/>
        <w:rPr>
          <w:rFonts w:cs="Times New Roman"/>
          <w:b/>
          <w:bCs/>
          <w:szCs w:val="24"/>
        </w:rPr>
      </w:pPr>
      <w:r w:rsidRPr="00F00378">
        <w:rPr>
          <w:rFonts w:cs="Times New Roman"/>
          <w:szCs w:val="24"/>
        </w:rPr>
        <w:t>Ievērojot minēto, ar līdzdalību PSKUS valsts iespēju līmenī nodrošina no Satversmes 111.panta izrietošā valsts pienākuma rūpēties par medicīniskās izglītības un kvalifikācijas iegūšanu izpildi.</w:t>
      </w:r>
    </w:p>
    <w:p w14:paraId="2D45545F" w14:textId="0ADB4861" w:rsidR="00B656E3" w:rsidRPr="00F00378" w:rsidRDefault="00AB6B11" w:rsidP="004D3D73">
      <w:pPr>
        <w:ind w:firstLine="567"/>
        <w:rPr>
          <w:rFonts w:cs="Times New Roman"/>
          <w:b/>
          <w:bCs/>
          <w:szCs w:val="24"/>
        </w:rPr>
      </w:pPr>
      <w:r w:rsidRPr="00F00378">
        <w:rPr>
          <w:rFonts w:cs="Times New Roman"/>
          <w:szCs w:val="24"/>
          <w:lang w:bidi="lo-LA"/>
        </w:rPr>
        <w:t>PSKUS veiktā medicīnas studentu un rezidentu apmācība atbilst VPIL 88 panta pirmās daļas 1.punktā noteiktajam mērķim, jo tirgū ir daļēja nepilnība. Proti, privātās ārstniecības iestādes n</w:t>
      </w:r>
      <w:r w:rsidR="009735D6" w:rsidRPr="00F00378">
        <w:rPr>
          <w:rFonts w:cs="Times New Roman"/>
          <w:szCs w:val="24"/>
          <w:lang w:bidi="lo-LA"/>
        </w:rPr>
        <w:t>evar</w:t>
      </w:r>
      <w:r w:rsidRPr="00F00378">
        <w:rPr>
          <w:rFonts w:cs="Times New Roman"/>
          <w:szCs w:val="24"/>
          <w:lang w:bidi="lo-LA"/>
        </w:rPr>
        <w:t xml:space="preserve"> nodrošināt visaptverošu teorētisko un praktisko zināšanu apguvi, it īpaši stacionārās veselības aprūpes pakalpojumu jomā, piemēram, neatliekamās medicīniskās palīdzības pakalpojumu sniegšanā slimnīcā.</w:t>
      </w:r>
    </w:p>
    <w:p w14:paraId="355305A9" w14:textId="77777777" w:rsidR="00B656E3" w:rsidRPr="00F00378" w:rsidRDefault="00AB6B11" w:rsidP="004D3D73">
      <w:pPr>
        <w:ind w:firstLine="567"/>
        <w:rPr>
          <w:rFonts w:cs="Times New Roman"/>
          <w:b/>
          <w:bCs/>
          <w:szCs w:val="24"/>
        </w:rPr>
      </w:pPr>
      <w:r w:rsidRPr="00F00378">
        <w:rPr>
          <w:rFonts w:cs="Times New Roman"/>
          <w:szCs w:val="24"/>
          <w:lang w:bidi="lo-LA"/>
        </w:rPr>
        <w:t>PSKUS veiktā medicīnas studentu un rezidentu apmācība atbilst arī VPIL 88. panta pirmās daļas 2. punktā noteiktajam mērķim, jo izglītības pakalpojumu sniegšanas rezultātā tiek nodrošināta kvalitatīvu veselības aprūpes pakalpojumu sniegšana sabiedrībai.</w:t>
      </w:r>
    </w:p>
    <w:p w14:paraId="72AC4F90" w14:textId="1E05778A" w:rsidR="00277780" w:rsidRPr="00F00378" w:rsidRDefault="00AB6B11" w:rsidP="004D3D73">
      <w:pPr>
        <w:ind w:firstLine="567"/>
        <w:rPr>
          <w:rFonts w:cs="Times New Roman"/>
          <w:b/>
          <w:bCs/>
          <w:szCs w:val="24"/>
        </w:rPr>
      </w:pPr>
      <w:r w:rsidRPr="00F00378">
        <w:rPr>
          <w:rFonts w:cs="Times New Roman"/>
          <w:szCs w:val="24"/>
          <w:lang w:bidi="lo-LA"/>
        </w:rPr>
        <w:t>Ārstniecības likuma 54.</w:t>
      </w:r>
      <w:r w:rsidRPr="00F00378">
        <w:rPr>
          <w:rFonts w:cs="Times New Roman"/>
          <w:szCs w:val="24"/>
          <w:vertAlign w:val="superscript"/>
          <w:lang w:bidi="lo-LA"/>
        </w:rPr>
        <w:t>1</w:t>
      </w:r>
      <w:r w:rsidRPr="00F00378">
        <w:rPr>
          <w:rFonts w:cs="Times New Roman"/>
          <w:szCs w:val="24"/>
          <w:lang w:bidi="lo-LA"/>
        </w:rPr>
        <w:t xml:space="preserve">panta pirmās daļas 2.punkts dalību studiju un rezidentūras programmu īstenošanā noteic kā vienu no priekšnoteikumiem klīniskās universitātes slimnīcas statusam. </w:t>
      </w:r>
      <w:r w:rsidRPr="00F00378">
        <w:rPr>
          <w:rFonts w:cs="Times New Roman"/>
          <w:szCs w:val="24"/>
        </w:rPr>
        <w:t>Ar līdzdalību PSKUS valsts pilda Latvijas Nacionālā attīstības plāna 2021.-2027. gadam</w:t>
      </w:r>
      <w:r w:rsidR="00277780" w:rsidRPr="00F00378">
        <w:rPr>
          <w:rFonts w:cs="Times New Roman"/>
          <w:szCs w:val="24"/>
          <w:vertAlign w:val="superscript"/>
        </w:rPr>
        <w:endnoteReference w:id="150"/>
      </w:r>
      <w:r w:rsidR="00277780" w:rsidRPr="00F00378">
        <w:rPr>
          <w:rFonts w:cs="Times New Roman"/>
          <w:szCs w:val="24"/>
        </w:rPr>
        <w:t xml:space="preserve"> rīcības virziena “Uz cilvēku centrēta veselības aprūpe” uzdevumu, kas paredz klīniskās universitātes slimnīcas kā kompetenču un zināšanu pārneses centrus, lai pilnveidotu veselības nozares cilvēkresursu darba tirgus vajadzībām atbilstošas zināšanas, prasmes un kompetences.</w:t>
      </w:r>
    </w:p>
    <w:p w14:paraId="18763BDD" w14:textId="77777777" w:rsidR="00277780" w:rsidRPr="00F00378" w:rsidRDefault="00277780" w:rsidP="004D3D73">
      <w:pPr>
        <w:ind w:firstLine="567"/>
        <w:rPr>
          <w:rFonts w:cs="Times New Roman"/>
          <w:b/>
          <w:bCs/>
          <w:szCs w:val="24"/>
        </w:rPr>
      </w:pPr>
      <w:r w:rsidRPr="00F00378">
        <w:rPr>
          <w:rFonts w:cs="Times New Roman"/>
          <w:szCs w:val="24"/>
        </w:rPr>
        <w:t xml:space="preserve">Izvērtējot PSKUS sniegto pakalpojumu stratēģisko svarīgumu kopsakarā ar konstatēto tirgus nepilnību, secināms, ka valsts līdzdalība PSKUS attiecībā uz </w:t>
      </w:r>
      <w:r w:rsidRPr="00F00378">
        <w:rPr>
          <w:rFonts w:cs="Times New Roman"/>
          <w:szCs w:val="24"/>
          <w:lang w:bidi="lo-LA"/>
        </w:rPr>
        <w:t>medicīnas studentu un rezidentu apmācību</w:t>
      </w:r>
      <w:r w:rsidRPr="00F00378">
        <w:rPr>
          <w:rFonts w:cs="Times New Roman"/>
          <w:szCs w:val="24"/>
        </w:rPr>
        <w:t xml:space="preserve"> ir pamatota, lietderīga un atbilst VPIL un Konkurences likuma regulējumam.</w:t>
      </w:r>
      <w:bookmarkStart w:id="17" w:name="_Ref79599202"/>
    </w:p>
    <w:p w14:paraId="0B0BFFA3" w14:textId="12C9CF30" w:rsidR="00277780" w:rsidRPr="00F00378" w:rsidRDefault="00277780" w:rsidP="00F00378">
      <w:pPr>
        <w:pStyle w:val="Heading3"/>
        <w:numPr>
          <w:ilvl w:val="1"/>
          <w:numId w:val="47"/>
        </w:numPr>
        <w:jc w:val="left"/>
        <w:rPr>
          <w:rFonts w:eastAsiaTheme="minorHAnsi" w:cs="Times New Roman"/>
        </w:rPr>
      </w:pPr>
      <w:r w:rsidRPr="00F00378">
        <w:rPr>
          <w:rFonts w:cs="Times New Roman"/>
        </w:rPr>
        <w:t>Telpu iznomāšana</w:t>
      </w:r>
      <w:bookmarkEnd w:id="17"/>
    </w:p>
    <w:p w14:paraId="739DA0F5" w14:textId="77777777" w:rsidR="00277780" w:rsidRPr="00F00378" w:rsidRDefault="00277780" w:rsidP="004D3D73">
      <w:pPr>
        <w:ind w:firstLine="567"/>
        <w:rPr>
          <w:rFonts w:cs="Times New Roman"/>
          <w:b/>
          <w:bCs/>
          <w:szCs w:val="24"/>
        </w:rPr>
      </w:pPr>
      <w:r w:rsidRPr="00F00378">
        <w:rPr>
          <w:rFonts w:cs="Times New Roman"/>
          <w:szCs w:val="24"/>
        </w:rPr>
        <w:t>Vērtējot PSKUS darbību telpu iznomāšanā, jāņem vērā, ka telpu iznomāšana ir PSKUS papildu darbības veids. PSKUS un arī valsts nav pieņēmusi apzinātu lēmumu darboties telpu iznomāšanas (nekustamā īpašuma) tirgū ar konkrētu mērķi. PSKUS iznomā telpas vai platības, kuras nav nepieciešamas veselības aprūpes pakalpojumu sniegšanai vai citiem pamatdarbības veidiem. PSKUS neiegādājās jaunas platības ar mērķi tās iznomāt.</w:t>
      </w:r>
    </w:p>
    <w:p w14:paraId="0A3EF208" w14:textId="3A8F5D0E" w:rsidR="00277780" w:rsidRPr="00F00378" w:rsidRDefault="00277780" w:rsidP="004D3D73">
      <w:pPr>
        <w:ind w:firstLine="567"/>
        <w:rPr>
          <w:rFonts w:cs="Times New Roman"/>
          <w:b/>
          <w:bCs/>
          <w:szCs w:val="24"/>
        </w:rPr>
      </w:pPr>
      <w:r w:rsidRPr="00F00378">
        <w:rPr>
          <w:rFonts w:cs="Times New Roman"/>
          <w:szCs w:val="24"/>
        </w:rPr>
        <w:t xml:space="preserve">Pamatdarbības nodrošināšanai nevajadzīgās platības PSKUS iznomā izglītības iestādēm, ar kurām ir cieša sadarbība jauno speciālistu sagatavošanā,  dažādiem pakalpojumu sniedzējiem un preču tirgotājiem, piemēram, ēdināšanas pakalpojumu sniedzējiem, pārtikas un nepārtikas preču tirgotājiem, aptiekām, pašapkalpošanās dzērienu automātu izvietošanai, u.c. Telpas tiek iznomātas arī primārās veselības aprūpes pakalpojumu sniedzējiem – ģimenes ārstiem. Lai nodrošinātu, ka arī atsevišķas pamatdarbībai nepieciešamās telpas, kas tiek izmantotas neregulāri, nebūtu tukšas, PSKUS iznomā konferenču, semināru un mācību zāles atsevišķu pasākumu rīkošanai (īslaicīga noma ar stundu likmēm). </w:t>
      </w:r>
    </w:p>
    <w:p w14:paraId="78C5C01A" w14:textId="5DB8D177" w:rsidR="00277780" w:rsidRPr="00F00378" w:rsidRDefault="00277780" w:rsidP="004D3D73">
      <w:pPr>
        <w:ind w:firstLine="567"/>
        <w:rPr>
          <w:rFonts w:cs="Times New Roman"/>
          <w:b/>
          <w:bCs/>
          <w:szCs w:val="24"/>
        </w:rPr>
      </w:pPr>
      <w:r w:rsidRPr="00F00378">
        <w:rPr>
          <w:rFonts w:cs="Times New Roman"/>
          <w:szCs w:val="24"/>
        </w:rPr>
        <w:t xml:space="preserve">Publiskas personas finanšu līdzekļu un mantas izšķērdēšanas novēršanas likuma (turpmāk </w:t>
      </w:r>
      <w:r w:rsidR="00F37BDD">
        <w:rPr>
          <w:rFonts w:cs="Times New Roman"/>
          <w:szCs w:val="24"/>
        </w:rPr>
        <w:t xml:space="preserve">arī </w:t>
      </w:r>
      <w:r w:rsidRPr="00F00378">
        <w:rPr>
          <w:rFonts w:cs="Times New Roman"/>
          <w:szCs w:val="24"/>
        </w:rPr>
        <w:t xml:space="preserve">- Izšķērdēšanas likums) 3.pants paredz pienākumu publiskas personas kapitālsabiedrībām, tai skaitā PSKUS, rīkoties ar finanšu līdzekļiem un mantu lietderīgi. Minētais ietver mērķa sasniegšanu ar iespējami mazāko finanšu līdzekļu un mantas izlietojumu (3 panta 1.punkts), kā arī mantas nodošanu lietošanā citai personai par iespējami augstāku cenu (3.panta 2.punkts). No minētā regulējuma izriet PSKUS pienākums nodot platības, kas nav nepieciešamas pamatdarbības nodrošināšanai, lietošanā par iespējami augstāku cenu. Savukārt, atstājot pamatdarbībai nevajadzīgās telpas tukšas, vienlaikus saglabājot apsaimniekošanas un uzturēšanas izdevumus, PSKUS pieļautu Izšķērdēšanas likuma pārkāpumu.  </w:t>
      </w:r>
    </w:p>
    <w:p w14:paraId="07518D76" w14:textId="59F80921" w:rsidR="00F04624" w:rsidRPr="00F00378" w:rsidRDefault="00277780" w:rsidP="004D3D73">
      <w:pPr>
        <w:ind w:firstLine="567"/>
        <w:rPr>
          <w:rFonts w:cs="Times New Roman"/>
          <w:b/>
          <w:bCs/>
          <w:szCs w:val="24"/>
        </w:rPr>
      </w:pPr>
      <w:r w:rsidRPr="00F00378">
        <w:rPr>
          <w:rFonts w:cs="Times New Roman"/>
          <w:szCs w:val="24"/>
        </w:rPr>
        <w:t>Konkurences padome ir norādījusi, ka publisku personu kapitālsabiedrībām:</w:t>
      </w:r>
      <w:r w:rsidRPr="00F00378">
        <w:rPr>
          <w:rFonts w:cs="Times New Roman"/>
          <w:b/>
          <w:bCs/>
          <w:szCs w:val="24"/>
        </w:rPr>
        <w:t xml:space="preserve"> </w:t>
      </w:r>
      <w:r w:rsidRPr="00F00378">
        <w:rPr>
          <w:rFonts w:cs="Times New Roman"/>
          <w:i/>
          <w:iCs/>
          <w:szCs w:val="24"/>
        </w:rPr>
        <w:t>“[…] būtu pēc iespējas jāatturas no minēto papildu darbību veikšanas, tā vietā nododot tās veikt privātajiem tirgus dalībniekiem (uz vienlīdzīgiem, konkurenci veicinošiem nosacījumiem).”</w:t>
      </w:r>
      <w:r w:rsidRPr="00F00378">
        <w:rPr>
          <w:rFonts w:cs="Times New Roman"/>
          <w:i/>
          <w:iCs/>
          <w:szCs w:val="24"/>
          <w:vertAlign w:val="superscript"/>
        </w:rPr>
        <w:endnoteReference w:id="151"/>
      </w:r>
      <w:r w:rsidRPr="00F00378">
        <w:rPr>
          <w:rFonts w:cs="Times New Roman"/>
          <w:b/>
          <w:bCs/>
          <w:szCs w:val="24"/>
        </w:rPr>
        <w:t xml:space="preserve"> </w:t>
      </w:r>
      <w:r w:rsidR="00AB6B11" w:rsidRPr="00F00378">
        <w:rPr>
          <w:rFonts w:cs="Times New Roman"/>
          <w:szCs w:val="24"/>
        </w:rPr>
        <w:t>Iespējams, ka atsevišķos gadījumos šāds sadarbības formāts būtu iespējams. Taču konkrētajā gadījumā telpu iznomāšanas uzticēšana privātajiem tirgus dalībniekiem nebūtu racionāla. PSKUS nav pieejamas pietiekami daudz platības, kas nav nepieciešamas pamatdarbības veikšanai, lai telpu iznomāšanu nodotu privātpersonu pārziņā kā patstāvīgu komercdarbības veidu. Tāpat jāņem vērā, ka PSKUS neizlieto rīcībā esošos finanšu resursus, lai iegādātos jaunas platības, kas būtu paredzētas turpmākai iznomāšanai. Turklāt šāda rīcība neatbilstu Izšķērdēšanas likuma principiem, jo salīdzinoši vienkāršā situācijā daļa no ieņēmumiem par telpu iznomāšanu tiktu atdota privātpersonai.</w:t>
      </w:r>
      <w:r w:rsidR="00F04624" w:rsidRPr="00F00378">
        <w:rPr>
          <w:rFonts w:cs="Times New Roman"/>
          <w:b/>
          <w:bCs/>
          <w:szCs w:val="24"/>
        </w:rPr>
        <w:t xml:space="preserve"> </w:t>
      </w:r>
      <w:r w:rsidR="00AB6B11" w:rsidRPr="00F00378">
        <w:rPr>
          <w:rFonts w:cs="Times New Roman"/>
          <w:szCs w:val="24"/>
        </w:rPr>
        <w:t>Vienlaikus Konkurences padome ir norādījusi, ka, ja publiskas personas kapitālsabiedrība tomēr izvēlas pati veikt telpu iznomāšanu, ieteicams veikt ietekmes uz konkurenci izvērtējumu, lai identificētu un novērstu iespējamu neatbilstību Konkurences likuma 14.</w:t>
      </w:r>
      <w:r w:rsidR="00AB6B11" w:rsidRPr="00F00378">
        <w:rPr>
          <w:rFonts w:cs="Times New Roman"/>
          <w:szCs w:val="24"/>
          <w:vertAlign w:val="superscript"/>
        </w:rPr>
        <w:t>1</w:t>
      </w:r>
      <w:r w:rsidR="00AB6B11" w:rsidRPr="00F00378">
        <w:rPr>
          <w:rFonts w:cs="Times New Roman"/>
          <w:szCs w:val="24"/>
        </w:rPr>
        <w:t xml:space="preserve"> pantam.</w:t>
      </w:r>
      <w:r w:rsidRPr="00F00378">
        <w:rPr>
          <w:rFonts w:cs="Times New Roman"/>
          <w:szCs w:val="24"/>
          <w:vertAlign w:val="superscript"/>
        </w:rPr>
        <w:endnoteReference w:id="152"/>
      </w:r>
      <w:r w:rsidRPr="00F00378">
        <w:rPr>
          <w:rFonts w:cs="Times New Roman"/>
          <w:szCs w:val="24"/>
        </w:rPr>
        <w:t xml:space="preserve"> </w:t>
      </w:r>
      <w:r w:rsidR="00AB6B11" w:rsidRPr="00F00378">
        <w:rPr>
          <w:rFonts w:cs="Times New Roman"/>
          <w:szCs w:val="24"/>
        </w:rPr>
        <w:t>Līdz ar to ir pārbaudāms, vai PSKUS veiktā telpu iznomāšana atbilst konkurences neitralitātes principiem.</w:t>
      </w:r>
    </w:p>
    <w:p w14:paraId="1CBCFB75" w14:textId="77777777" w:rsidR="00F04624" w:rsidRPr="00F00378" w:rsidRDefault="00AB6B11" w:rsidP="004D3D73">
      <w:pPr>
        <w:ind w:firstLine="567"/>
        <w:rPr>
          <w:rFonts w:cs="Times New Roman"/>
          <w:b/>
          <w:bCs/>
          <w:szCs w:val="24"/>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PSKUS nav deleģēti specifiski valsts pārvaldes uzdevumi nekustamā īpašuma apsaimniekošanas vai pārvaldīšanas jomā. PSKUS darbība valsts apmaksātu un maksas veselības aprūpes pakalpojumu sniegšanā nerada administratīvās metodes, kas varētu nodrošināt labvēlīgākus apstākļus PSKUS pamatdarbībai nevajadzīgo telpu iznomāšanā iepretī citiem nekustamā īpašuma tirgus dalībniekiem.</w:t>
      </w:r>
    </w:p>
    <w:p w14:paraId="692DB7EE" w14:textId="4970FD7C" w:rsidR="00F04624" w:rsidRPr="00F00378" w:rsidRDefault="00AB6B11" w:rsidP="004D3D73">
      <w:pPr>
        <w:ind w:firstLine="567"/>
        <w:rPr>
          <w:rFonts w:cs="Times New Roman"/>
          <w:b/>
          <w:bCs/>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xml:space="preserve">. PSKUS nomas maksa par telpu iznomāšanu tiek noteikta atbilstoši Ministru kabineta 2018.gada 20.februāra noteikumiem Nr. 97 </w:t>
      </w:r>
      <w:r w:rsidR="0036217B" w:rsidRPr="00F00378">
        <w:rPr>
          <w:rFonts w:cs="Times New Roman"/>
          <w:szCs w:val="24"/>
        </w:rPr>
        <w:t>“</w:t>
      </w:r>
      <w:r w:rsidRPr="00F00378">
        <w:rPr>
          <w:rFonts w:cs="Times New Roman"/>
          <w:szCs w:val="24"/>
        </w:rPr>
        <w:t>Publiskas personas mantas iznomāšanas noteikumi</w:t>
      </w:r>
      <w:r w:rsidR="0036217B" w:rsidRPr="00F00378">
        <w:rPr>
          <w:rFonts w:cs="Times New Roman"/>
          <w:szCs w:val="24"/>
        </w:rPr>
        <w:t>”</w:t>
      </w:r>
      <w:r w:rsidRPr="00F00378">
        <w:rPr>
          <w:rFonts w:cs="Times New Roman"/>
          <w:szCs w:val="24"/>
        </w:rPr>
        <w:t>.</w:t>
      </w:r>
    </w:p>
    <w:p w14:paraId="0928B526" w14:textId="77777777" w:rsidR="00F04624" w:rsidRPr="00F00378" w:rsidRDefault="00AB6B11" w:rsidP="004D3D73">
      <w:pPr>
        <w:ind w:firstLine="567"/>
        <w:rPr>
          <w:rFonts w:cs="Times New Roman"/>
          <w:b/>
          <w:bCs/>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xml:space="preserve">. Normatīvais regulējums neparedz nekādus atvieglojumus PSKUS darbībai nekustamā īpašuma tirgū. Tieši pretēji, Izšķērdēšanas likuma un uz tā pamata izdoto Ministru kabineta noteikumu regulējums varētu tikt uzskatīts drīzāk par ierobežojošu faktoru iepretī privāto tirgus dalībnieku privātautonomijai. </w:t>
      </w:r>
    </w:p>
    <w:p w14:paraId="7045D17E" w14:textId="3697E0E6" w:rsidR="00F04624" w:rsidRPr="00F00378" w:rsidRDefault="00AB6B11" w:rsidP="004D3D73">
      <w:pPr>
        <w:ind w:firstLine="567"/>
        <w:rPr>
          <w:rFonts w:cs="Times New Roman"/>
          <w:b/>
          <w:bCs/>
          <w:szCs w:val="24"/>
        </w:rPr>
      </w:pPr>
      <w:r w:rsidRPr="00F00378">
        <w:rPr>
          <w:rFonts w:cs="Times New Roman"/>
          <w:szCs w:val="24"/>
        </w:rPr>
        <w:t xml:space="preserve">Princips “Konkurenci veicinošas iepirkuma procedūras, nomas tiesību izsoles organizēšana” </w:t>
      </w:r>
      <w:r w:rsidRPr="00F00378">
        <w:rPr>
          <w:rFonts w:cs="Times New Roman"/>
          <w:b/>
          <w:bCs/>
          <w:szCs w:val="24"/>
        </w:rPr>
        <w:t>ir izpildīts.</w:t>
      </w:r>
      <w:r w:rsidRPr="00F00378">
        <w:rPr>
          <w:rFonts w:cs="Times New Roman"/>
          <w:szCs w:val="24"/>
        </w:rPr>
        <w:t xml:space="preserve"> Ar PSKUS valdes 2017.gada 17.janvāra rīkojumu Nr.10 ir apstiprināta kārtība, kādā PSKUS tiek īstenota telpu iznomāšana, kā arī, pieņemot lēmumu par konkrētas telpas iznomāšanu, ar PSKUS valdes lēmumu, tiek apstiprināti Ministru kabineta 2018.gada 20.februāra noteikumiem Nr.97 </w:t>
      </w:r>
      <w:r w:rsidR="008703B0" w:rsidRPr="00F00378">
        <w:rPr>
          <w:rFonts w:cs="Times New Roman"/>
          <w:szCs w:val="24"/>
        </w:rPr>
        <w:t>“</w:t>
      </w:r>
      <w:r w:rsidRPr="00F00378">
        <w:rPr>
          <w:rFonts w:cs="Times New Roman"/>
          <w:szCs w:val="24"/>
        </w:rPr>
        <w:t>Publiskas personas mantas iznomāšanas noteikumi</w:t>
      </w:r>
      <w:r w:rsidR="008703B0" w:rsidRPr="00F00378">
        <w:rPr>
          <w:rFonts w:cs="Times New Roman"/>
          <w:szCs w:val="24"/>
        </w:rPr>
        <w:t>”</w:t>
      </w:r>
      <w:r w:rsidRPr="00F00378">
        <w:rPr>
          <w:rFonts w:cs="Times New Roman"/>
          <w:szCs w:val="24"/>
        </w:rPr>
        <w:t xml:space="preserve"> atbilstoši attiecīgo telpu iznomāšanas noteikumi, kas tiek publicēti atbilstoši tiesiskajam regulējumam.</w:t>
      </w:r>
    </w:p>
    <w:p w14:paraId="05BFAA2A" w14:textId="7663DDED" w:rsidR="00AB6B11" w:rsidRPr="00F37BDD" w:rsidRDefault="00AB6B11" w:rsidP="004D3D73">
      <w:pPr>
        <w:ind w:firstLine="567"/>
        <w:rPr>
          <w:rFonts w:cs="Times New Roman"/>
          <w:b/>
          <w:bCs/>
          <w:szCs w:val="24"/>
        </w:rPr>
      </w:pPr>
      <w:r w:rsidRPr="00F37BDD">
        <w:rPr>
          <w:rFonts w:cs="Times New Roman"/>
          <w:b/>
          <w:bCs/>
          <w:szCs w:val="24"/>
        </w:rPr>
        <w:t>Ievērojot visu iepriekš minēto, PSKUS papildu darbība pamatdarbības nodrošināšanai nevajadzīgo telpu iznomāšanā atbilst Izšķērdēšanas likuma un Konkurences likuma regulējumam.</w:t>
      </w:r>
    </w:p>
    <w:p w14:paraId="2D6B3A69" w14:textId="5229B634" w:rsidR="00E54F46" w:rsidRPr="00F00378" w:rsidRDefault="00E54F46">
      <w:pPr>
        <w:rPr>
          <w:rFonts w:cs="Times New Roman"/>
          <w:szCs w:val="24"/>
        </w:rPr>
      </w:pPr>
      <w:r w:rsidRPr="00F00378">
        <w:rPr>
          <w:rFonts w:cs="Times New Roman"/>
          <w:szCs w:val="24"/>
        </w:rPr>
        <w:br w:type="page"/>
      </w:r>
    </w:p>
    <w:p w14:paraId="3C3B47FE" w14:textId="04E92194" w:rsidR="006B0B89" w:rsidRPr="00F00378" w:rsidRDefault="00CA03F2" w:rsidP="00F00378">
      <w:pPr>
        <w:pStyle w:val="Heading2"/>
        <w:numPr>
          <w:ilvl w:val="0"/>
          <w:numId w:val="47"/>
        </w:numPr>
      </w:pPr>
      <w:r w:rsidRPr="00F00378">
        <w:t xml:space="preserve"> </w:t>
      </w:r>
      <w:r w:rsidR="007077A8" w:rsidRPr="00F00378">
        <w:t>VSIA “Bērnu klīniskā universitātes slimnīca”</w:t>
      </w:r>
      <w:r w:rsidR="00C92E0B" w:rsidRPr="00F00378">
        <w:t xml:space="preserve"> </w:t>
      </w:r>
    </w:p>
    <w:p w14:paraId="76EB956C" w14:textId="32FECC3B" w:rsidR="00186E41" w:rsidRPr="00F00378" w:rsidRDefault="00186E41" w:rsidP="004D3D73">
      <w:pPr>
        <w:ind w:firstLine="709"/>
        <w:rPr>
          <w:rFonts w:cs="Times New Roman"/>
          <w:szCs w:val="24"/>
        </w:rPr>
      </w:pPr>
      <w:bookmarkStart w:id="18" w:name="_Hlk129082582"/>
      <w:r w:rsidRPr="000412E2">
        <w:rPr>
          <w:rFonts w:cs="Times New Roman"/>
          <w:szCs w:val="24"/>
        </w:rPr>
        <w:t xml:space="preserve">BKUS vispārējais stratēģiskais mērķis ir </w:t>
      </w:r>
      <w:r w:rsidR="00F26E82" w:rsidRPr="000412E2">
        <w:rPr>
          <w:rFonts w:cs="Times New Roman"/>
          <w:szCs w:val="24"/>
        </w:rPr>
        <w:t>saglabāt, uzlabot un atjaunot bērnu veselību, nodrošinot kvalitatīvus, efektīvus un pieejamus plaša spektra terciārā līmeņa, neatliekamās un plānveida veselības aprūpes</w:t>
      </w:r>
      <w:r w:rsidR="00F26E82" w:rsidRPr="00F00378">
        <w:rPr>
          <w:rFonts w:cs="Times New Roman"/>
          <w:szCs w:val="24"/>
        </w:rPr>
        <w:t xml:space="preserve"> pakalpojumus bērniem, vienlaikus nodrošinot klīnisko bāzi ārstniecības personu izglītībai un zināšanu pārnesi uz reģioniem, kā arī veicinot zinātnes un pētniecības attīstību (apstiprināts ar Ministru kabineta 2019.gada </w:t>
      </w:r>
      <w:r w:rsidR="00254C51" w:rsidRPr="00F00378">
        <w:rPr>
          <w:rFonts w:cs="Times New Roman"/>
          <w:szCs w:val="24"/>
        </w:rPr>
        <w:t>12.septembra</w:t>
      </w:r>
      <w:r w:rsidR="00F26E82" w:rsidRPr="00F00378">
        <w:rPr>
          <w:rFonts w:cs="Times New Roman"/>
          <w:szCs w:val="24"/>
        </w:rPr>
        <w:t xml:space="preserve"> rīkojumu Nr.4</w:t>
      </w:r>
      <w:r w:rsidR="00254C51" w:rsidRPr="00F00378">
        <w:rPr>
          <w:rFonts w:cs="Times New Roman"/>
          <w:szCs w:val="24"/>
        </w:rPr>
        <w:t>37</w:t>
      </w:r>
      <w:r w:rsidR="00F26E82" w:rsidRPr="00F00378">
        <w:rPr>
          <w:rFonts w:cs="Times New Roman"/>
          <w:szCs w:val="24"/>
        </w:rPr>
        <w:t xml:space="preserve">). </w:t>
      </w:r>
    </w:p>
    <w:bookmarkEnd w:id="18"/>
    <w:p w14:paraId="4E6C6DCD" w14:textId="416BF825" w:rsidR="003A6D2C" w:rsidRPr="00F00378" w:rsidRDefault="003A6D2C" w:rsidP="004D3D73">
      <w:pPr>
        <w:ind w:firstLine="720"/>
        <w:rPr>
          <w:rFonts w:cs="Times New Roman"/>
          <w:szCs w:val="24"/>
        </w:rPr>
      </w:pPr>
      <w:r w:rsidRPr="00F00378">
        <w:rPr>
          <w:rFonts w:cs="Times New Roman"/>
          <w:szCs w:val="24"/>
        </w:rPr>
        <w:t>BKUS ir vadošā ārstniecības</w:t>
      </w:r>
      <w:r w:rsidR="00943EBB" w:rsidRPr="00F00378">
        <w:rPr>
          <w:rFonts w:cs="Times New Roman"/>
          <w:szCs w:val="24"/>
        </w:rPr>
        <w:t xml:space="preserve"> iestāde</w:t>
      </w:r>
      <w:r w:rsidRPr="00F00378">
        <w:rPr>
          <w:rFonts w:cs="Times New Roman"/>
          <w:szCs w:val="24"/>
        </w:rPr>
        <w:t xml:space="preserve"> bērnu veselības aprūpes jomā.</w:t>
      </w:r>
    </w:p>
    <w:p w14:paraId="4C0EB50C" w14:textId="5D22A7BB" w:rsidR="00AA4D48" w:rsidRPr="00F00378" w:rsidRDefault="00AA4D48" w:rsidP="004D3D73">
      <w:pPr>
        <w:ind w:firstLine="709"/>
        <w:rPr>
          <w:rFonts w:cs="Times New Roman"/>
          <w:szCs w:val="24"/>
        </w:rPr>
      </w:pPr>
      <w:r w:rsidRPr="00F00378">
        <w:rPr>
          <w:rFonts w:cs="Times New Roman"/>
          <w:szCs w:val="24"/>
        </w:rPr>
        <w:tab/>
        <w:t>BKUS pamatdarbības veidi ir:</w:t>
      </w:r>
    </w:p>
    <w:p w14:paraId="6B445D88" w14:textId="59DD5380" w:rsidR="00AA4D48" w:rsidRPr="00F00378" w:rsidRDefault="00AA4D48" w:rsidP="004D3D73">
      <w:pPr>
        <w:pStyle w:val="ListParagraph"/>
        <w:numPr>
          <w:ilvl w:val="0"/>
          <w:numId w:val="5"/>
        </w:numPr>
        <w:ind w:left="1134"/>
        <w:rPr>
          <w:rFonts w:cs="Times New Roman"/>
          <w:szCs w:val="24"/>
        </w:rPr>
      </w:pPr>
      <w:r w:rsidRPr="00F00378">
        <w:rPr>
          <w:rFonts w:cs="Times New Roman"/>
          <w:szCs w:val="24"/>
        </w:rPr>
        <w:t>sekundāro un terciāro ambulatoro veselības aprūpes pakalpojumu sniegšana bērniem plaša spektra medicīnas jomās;</w:t>
      </w:r>
    </w:p>
    <w:p w14:paraId="38C511E2" w14:textId="695D9EE6" w:rsidR="00AA4D48" w:rsidRPr="00F00378" w:rsidRDefault="00AA4D48" w:rsidP="004D3D73">
      <w:pPr>
        <w:pStyle w:val="ListParagraph"/>
        <w:numPr>
          <w:ilvl w:val="0"/>
          <w:numId w:val="5"/>
        </w:numPr>
        <w:ind w:left="1134"/>
        <w:rPr>
          <w:rFonts w:cs="Times New Roman"/>
          <w:szCs w:val="24"/>
        </w:rPr>
      </w:pPr>
      <w:r w:rsidRPr="00F00378">
        <w:rPr>
          <w:rFonts w:cs="Times New Roman"/>
          <w:szCs w:val="24"/>
        </w:rPr>
        <w:t>stacionāro, tajā skaitā terciāro, veselības aprūpes pakalpojumu sniegšana bērniem plaša spektra jomās;</w:t>
      </w:r>
    </w:p>
    <w:p w14:paraId="7B4BDF18" w14:textId="77777777" w:rsidR="00AA4D48" w:rsidRPr="00F00378" w:rsidRDefault="00AA4D48" w:rsidP="004D3D73">
      <w:pPr>
        <w:pStyle w:val="ListParagraph"/>
        <w:numPr>
          <w:ilvl w:val="0"/>
          <w:numId w:val="5"/>
        </w:numPr>
        <w:ind w:left="1134"/>
        <w:rPr>
          <w:rFonts w:cs="Times New Roman"/>
          <w:szCs w:val="24"/>
        </w:rPr>
      </w:pPr>
      <w:r w:rsidRPr="00F00378">
        <w:rPr>
          <w:rFonts w:cs="Times New Roman"/>
          <w:szCs w:val="24"/>
        </w:rPr>
        <w:t>piedalīšanās bakalaura, maģistra, rezidentu un doktora studiju programmu un rezidentūras programmas īstenošanā;</w:t>
      </w:r>
    </w:p>
    <w:p w14:paraId="28BA8D50" w14:textId="77777777" w:rsidR="00AA4D48" w:rsidRPr="00F00378" w:rsidRDefault="00AA4D48" w:rsidP="004D3D73">
      <w:pPr>
        <w:pStyle w:val="ListParagraph"/>
        <w:numPr>
          <w:ilvl w:val="0"/>
          <w:numId w:val="5"/>
        </w:numPr>
        <w:ind w:left="1134"/>
        <w:rPr>
          <w:rFonts w:cs="Times New Roman"/>
          <w:szCs w:val="24"/>
        </w:rPr>
      </w:pPr>
      <w:r w:rsidRPr="00F00378">
        <w:rPr>
          <w:rFonts w:cs="Times New Roman"/>
          <w:szCs w:val="24"/>
        </w:rPr>
        <w:t>zinātnisko un pētniecisko darbu ārstniecības jomā veikšana;</w:t>
      </w:r>
    </w:p>
    <w:p w14:paraId="5A5E7B8E" w14:textId="77777777" w:rsidR="000B709D" w:rsidRPr="000412E2" w:rsidRDefault="00AA4D48" w:rsidP="004D3D73">
      <w:pPr>
        <w:pStyle w:val="ListParagraph"/>
        <w:numPr>
          <w:ilvl w:val="0"/>
          <w:numId w:val="5"/>
        </w:numPr>
        <w:ind w:left="1134"/>
        <w:rPr>
          <w:rFonts w:cs="Times New Roman"/>
          <w:szCs w:val="24"/>
        </w:rPr>
      </w:pPr>
      <w:r w:rsidRPr="000412E2">
        <w:rPr>
          <w:rFonts w:cs="Times New Roman"/>
          <w:szCs w:val="24"/>
        </w:rPr>
        <w:t>jaunu ārstniecības metožu un medicīnas tehnoloģiju ieviešanas veicināšana.</w:t>
      </w:r>
    </w:p>
    <w:p w14:paraId="505590E7" w14:textId="160D5C71" w:rsidR="000B709D" w:rsidRPr="00F00378" w:rsidRDefault="00204C36" w:rsidP="004D3D73">
      <w:pPr>
        <w:ind w:firstLine="567"/>
        <w:rPr>
          <w:rFonts w:cs="Times New Roman"/>
          <w:szCs w:val="24"/>
        </w:rPr>
      </w:pPr>
      <w:r w:rsidRPr="000412E2">
        <w:rPr>
          <w:rFonts w:cs="Times New Roman"/>
          <w:szCs w:val="24"/>
        </w:rPr>
        <w:t>Kā izriet no Ārstniecības likuma 5</w:t>
      </w:r>
      <w:r w:rsidR="00D601D9" w:rsidRPr="000412E2">
        <w:rPr>
          <w:rFonts w:cs="Times New Roman"/>
          <w:szCs w:val="24"/>
        </w:rPr>
        <w:t>4</w:t>
      </w:r>
      <w:r w:rsidRPr="000412E2">
        <w:rPr>
          <w:rFonts w:cs="Times New Roman"/>
          <w:szCs w:val="24"/>
        </w:rPr>
        <w:t>.</w:t>
      </w:r>
      <w:r w:rsidRPr="000412E2">
        <w:rPr>
          <w:rFonts w:cs="Times New Roman"/>
          <w:szCs w:val="24"/>
          <w:vertAlign w:val="superscript"/>
        </w:rPr>
        <w:t>1</w:t>
      </w:r>
      <w:r w:rsidRPr="000412E2">
        <w:rPr>
          <w:rFonts w:cs="Times New Roman"/>
          <w:szCs w:val="24"/>
        </w:rPr>
        <w:t>panta, klīniskās universitātes slimnīcas veic arī zinātnisko un pētniecisko darbu medicīnas jomā. BKUS zinātnisko</w:t>
      </w:r>
      <w:r w:rsidRPr="00F00378">
        <w:rPr>
          <w:rFonts w:cs="Times New Roman"/>
          <w:szCs w:val="24"/>
        </w:rPr>
        <w:t xml:space="preserve"> un pētniecisko darbību veic saskaņā ar Zinātniskās darbības likumu. Savukārt rezidentūras programmas īstenošana un rezidentu apmācība notiek atbilstoši Ministru kabineta 2011.gada 30.augusta noteikumiem Nr. 685 </w:t>
      </w:r>
      <w:r w:rsidR="000B709D" w:rsidRPr="00F00378">
        <w:rPr>
          <w:rFonts w:cs="Times New Roman"/>
          <w:szCs w:val="24"/>
        </w:rPr>
        <w:t>“</w:t>
      </w:r>
      <w:r w:rsidRPr="00F00378">
        <w:rPr>
          <w:rFonts w:cs="Times New Roman"/>
          <w:szCs w:val="24"/>
        </w:rPr>
        <w:t>Rezidentu uzņemšanas, sadales un rezidentūras finansēšanas kārtība</w:t>
      </w:r>
      <w:r w:rsidR="000B709D" w:rsidRPr="00F00378">
        <w:rPr>
          <w:rFonts w:cs="Times New Roman"/>
          <w:szCs w:val="24"/>
        </w:rPr>
        <w:t>”</w:t>
      </w:r>
      <w:r w:rsidRPr="00F00378">
        <w:rPr>
          <w:rFonts w:cs="Times New Roman"/>
          <w:szCs w:val="24"/>
        </w:rPr>
        <w:t xml:space="preserve"> </w:t>
      </w:r>
      <w:r w:rsidR="000B709D" w:rsidRPr="00F00378">
        <w:rPr>
          <w:rFonts w:cs="Times New Roman"/>
          <w:szCs w:val="24"/>
        </w:rPr>
        <w:t xml:space="preserve">(turpmāk - </w:t>
      </w:r>
      <w:r w:rsidRPr="00F00378">
        <w:rPr>
          <w:rFonts w:cs="Times New Roman"/>
          <w:szCs w:val="24"/>
        </w:rPr>
        <w:t>Noteikumi Nr. 685</w:t>
      </w:r>
      <w:r w:rsidR="000B709D" w:rsidRPr="00F00378">
        <w:rPr>
          <w:rFonts w:cs="Times New Roman"/>
          <w:szCs w:val="24"/>
        </w:rPr>
        <w:t>)</w:t>
      </w:r>
      <w:r w:rsidRPr="00F00378">
        <w:rPr>
          <w:rFonts w:cs="Times New Roman"/>
          <w:szCs w:val="24"/>
        </w:rPr>
        <w:t>.</w:t>
      </w:r>
    </w:p>
    <w:p w14:paraId="70E37E44" w14:textId="77777777" w:rsidR="00352A55" w:rsidRPr="00F00378" w:rsidRDefault="00204C36" w:rsidP="004D3D73">
      <w:pPr>
        <w:ind w:firstLine="567"/>
        <w:rPr>
          <w:rFonts w:cs="Times New Roman"/>
          <w:szCs w:val="24"/>
        </w:rPr>
      </w:pPr>
      <w:r w:rsidRPr="00F00378">
        <w:rPr>
          <w:rFonts w:cs="Times New Roman"/>
          <w:szCs w:val="24"/>
        </w:rPr>
        <w:t xml:space="preserve">Valsts apmaksātos veselības aprūpes pakalpojumus BKUS sniedz atbilstoši Ministru kabineta 2018. gada 28. augusta noteikumiem Nr. 555 </w:t>
      </w:r>
      <w:r w:rsidR="000B709D" w:rsidRPr="00F00378">
        <w:rPr>
          <w:rFonts w:cs="Times New Roman"/>
          <w:szCs w:val="24"/>
        </w:rPr>
        <w:t>“</w:t>
      </w:r>
      <w:r w:rsidRPr="00F00378">
        <w:rPr>
          <w:rFonts w:cs="Times New Roman"/>
          <w:szCs w:val="24"/>
        </w:rPr>
        <w:t>Veselības aprūpes pakalpojumu organizēšanas un samaksas kārtība</w:t>
      </w:r>
      <w:r w:rsidR="000B709D" w:rsidRPr="00F00378">
        <w:rPr>
          <w:rFonts w:cs="Times New Roman"/>
          <w:szCs w:val="24"/>
        </w:rPr>
        <w:t xml:space="preserve">” (turpmāk - </w:t>
      </w:r>
      <w:r w:rsidRPr="00F00378">
        <w:rPr>
          <w:rFonts w:cs="Times New Roman"/>
          <w:szCs w:val="24"/>
        </w:rPr>
        <w:t>Noteikumi Nr. 555</w:t>
      </w:r>
      <w:r w:rsidR="000B709D" w:rsidRPr="00F00378">
        <w:rPr>
          <w:rFonts w:cs="Times New Roman"/>
          <w:szCs w:val="24"/>
        </w:rPr>
        <w:t>)</w:t>
      </w:r>
      <w:r w:rsidRPr="00F00378">
        <w:rPr>
          <w:rFonts w:cs="Times New Roman"/>
          <w:szCs w:val="24"/>
        </w:rPr>
        <w:t xml:space="preserve"> un Nacionālā veselības dienesta nosacījumiem.</w:t>
      </w:r>
    </w:p>
    <w:p w14:paraId="1A5A7B50" w14:textId="4F9E6E08" w:rsidR="00277780" w:rsidRPr="00F00378" w:rsidRDefault="00204C36" w:rsidP="004D3D73">
      <w:pPr>
        <w:ind w:firstLine="567"/>
        <w:rPr>
          <w:rFonts w:cs="Times New Roman"/>
          <w:szCs w:val="24"/>
        </w:rPr>
      </w:pPr>
      <w:r w:rsidRPr="00F00378">
        <w:rPr>
          <w:rFonts w:cs="Times New Roman"/>
          <w:szCs w:val="24"/>
        </w:rPr>
        <w:t xml:space="preserve">BKUS ir lielākā specializētā bērnu daudzprofilu ārstniecības iestāde Latvijā. BKUS nodrošina valsts apmaksātu ārstniecības pakalpojumu sniegšanu ambulatori (poliklīnika, dienas stacionārs), veicot diagnostikas, ārstēšanas, aprūpes un rehabilitācijas pakalpojumu sniegšanu bērniem. Stacionārā tiek sniegta neatliekamā, steidzamā (akūtā) un plānveida palīdzība. Tikai nelielu daļu (2%) no visiem pakalpojumiem sastāda maksas pakalpojumi, jo BKUS uzstādījums ir sniegt kvalitatīvus un medicīniskajai vajadzībai atbilstošus pakalpojumus neatkarīgi no pacienta sociālekonomiskā statusa. Kapitālsabiedrība darbojas arī sociālo pakalpojumu sfērā, sniedzot sociālā atbalsta pakalpojumus pacientiem un viņu ģimenēm, kā arī interešu izglītības aktivitātes stacionāra pacientiem. </w:t>
      </w:r>
      <w:r w:rsidRPr="00F00378">
        <w:rPr>
          <w:rFonts w:cs="Times New Roman"/>
          <w:szCs w:val="24"/>
          <w:lang w:bidi="lo-LA"/>
        </w:rPr>
        <w:t>BKUS ārstniecību nodrošina ar sarežģītākajiem pacientiem, un tai ir nozīmīga loma pētniecības, izglītības un veselības aprūpes sniegšanā. BKUS veicina un novērtē jaunus līdzekļus un veidus veselības aprūpes sniegšanai, izstrādā un aprobē metodes.</w:t>
      </w:r>
      <w:r w:rsidR="00277780" w:rsidRPr="00F00378">
        <w:rPr>
          <w:rFonts w:cs="Times New Roman"/>
          <w:szCs w:val="24"/>
          <w:vertAlign w:val="superscript"/>
          <w:lang w:bidi="lo-LA"/>
        </w:rPr>
        <w:endnoteReference w:id="153"/>
      </w:r>
    </w:p>
    <w:p w14:paraId="0323E2D0" w14:textId="7BD1ECF3" w:rsidR="00277780" w:rsidRPr="00F37BDD" w:rsidRDefault="00277780" w:rsidP="004D3D73">
      <w:pPr>
        <w:ind w:firstLine="567"/>
        <w:rPr>
          <w:rFonts w:cs="Times New Roman"/>
          <w:szCs w:val="24"/>
          <w:lang w:bidi="lo-LA"/>
        </w:rPr>
      </w:pPr>
      <w:r w:rsidRPr="00F37BDD">
        <w:rPr>
          <w:rFonts w:cs="Times New Roman"/>
          <w:szCs w:val="24"/>
          <w:lang w:bidi="lo-LA"/>
        </w:rPr>
        <w:t>2020.gadā Kapitālsabiedrībā ārstēti 12 971 stacionārie un 299 499 ambulatorie apmeklējumi, 24 127 pacientiem sniegta neatliekamā medicīniskā palīdzība, veiktas 5 176 operācijas, t.sk., plānveida un akūtās operācijas, kā arī 1 969 dienas stacionāra operācijas.</w:t>
      </w:r>
      <w:r w:rsidRPr="00F37BDD">
        <w:rPr>
          <w:rFonts w:cs="Times New Roman"/>
          <w:szCs w:val="24"/>
          <w:vertAlign w:val="superscript"/>
          <w:lang w:bidi="lo-LA"/>
        </w:rPr>
        <w:endnoteReference w:id="154"/>
      </w:r>
    </w:p>
    <w:p w14:paraId="3F7C2D4C" w14:textId="668C6DE9" w:rsidR="008B2403" w:rsidRPr="00F37BDD" w:rsidRDefault="008B2403" w:rsidP="008B2403">
      <w:pPr>
        <w:ind w:firstLine="567"/>
        <w:rPr>
          <w:rFonts w:cs="Times New Roman"/>
          <w:szCs w:val="24"/>
          <w:lang w:bidi="lo-LA"/>
        </w:rPr>
      </w:pPr>
      <w:r w:rsidRPr="00F37BDD">
        <w:rPr>
          <w:rFonts w:cs="Times New Roman"/>
          <w:szCs w:val="24"/>
          <w:lang w:bidi="lo-LA"/>
        </w:rPr>
        <w:t>2021.gadā Kapitālsabiedrībā ārstēti 13 602 stacionārie un 327 510 ambulatorie apmeklējumi, 27 803 pacientiem sniegta neatliekamā medicīniskā palīdzība.</w:t>
      </w:r>
      <w:r w:rsidRPr="00F37BDD">
        <w:rPr>
          <w:rFonts w:cs="Times New Roman"/>
          <w:szCs w:val="24"/>
          <w:vertAlign w:val="superscript"/>
          <w:lang w:bidi="lo-LA"/>
        </w:rPr>
        <w:endnoteReference w:id="155"/>
      </w:r>
    </w:p>
    <w:p w14:paraId="43278EC8" w14:textId="6EF37D54" w:rsidR="00277780" w:rsidRPr="00F00378" w:rsidRDefault="00204C36" w:rsidP="004D3D73">
      <w:pPr>
        <w:ind w:firstLine="567"/>
        <w:rPr>
          <w:rFonts w:cs="Times New Roman"/>
          <w:szCs w:val="24"/>
          <w:lang w:bidi="lo-LA"/>
        </w:rPr>
      </w:pPr>
      <w:r w:rsidRPr="00F37BDD">
        <w:rPr>
          <w:rFonts w:cs="Times New Roman"/>
          <w:szCs w:val="24"/>
          <w:lang w:bidi="lo-LA"/>
        </w:rPr>
        <w:t xml:space="preserve">BKUS sniedz ārstniecības pakalpojumus divās novietnēs: “Torņkalns” ─ Rīgā, Vienības gatvē 45, un novietnē “Gaiļezers” </w:t>
      </w:r>
      <w:r w:rsidR="00AA2AB7" w:rsidRPr="00F37BDD">
        <w:rPr>
          <w:rFonts w:cs="Times New Roman"/>
          <w:szCs w:val="24"/>
          <w:lang w:bidi="lo-LA"/>
        </w:rPr>
        <w:t>-</w:t>
      </w:r>
      <w:r w:rsidRPr="00F37BDD">
        <w:rPr>
          <w:rFonts w:cs="Times New Roman"/>
          <w:szCs w:val="24"/>
          <w:lang w:bidi="lo-LA"/>
        </w:rPr>
        <w:t xml:space="preserve"> Rīgā, Juglas ielā 20. BKUS organizatorisko struktūru patlaban veido 11 klīnikas, 16 aprūpes nodaļas, Infrastruktūras dienesti, Funkcionālie atbalsta dienesti, Administratīvie dienesti, Reto slimību koordinācijas centrs un Sporta medicīnas centrs.</w:t>
      </w:r>
      <w:r w:rsidR="00277780" w:rsidRPr="00F37BDD">
        <w:rPr>
          <w:rFonts w:cs="Times New Roman"/>
          <w:szCs w:val="24"/>
          <w:vertAlign w:val="superscript"/>
          <w:lang w:bidi="lo-LA"/>
        </w:rPr>
        <w:endnoteReference w:id="156"/>
      </w:r>
      <w:r w:rsidR="00277780" w:rsidRPr="00F37BDD">
        <w:rPr>
          <w:rFonts w:cs="Times New Roman"/>
          <w:szCs w:val="24"/>
          <w:lang w:bidi="lo-LA"/>
        </w:rPr>
        <w:t xml:space="preserve"> </w:t>
      </w:r>
    </w:p>
    <w:p w14:paraId="5BB6C118" w14:textId="77777777" w:rsidR="00277780" w:rsidRPr="00F00378" w:rsidRDefault="00277780" w:rsidP="000B075F">
      <w:pPr>
        <w:suppressAutoHyphens/>
        <w:autoSpaceDN w:val="0"/>
        <w:ind w:firstLine="567"/>
        <w:rPr>
          <w:rFonts w:eastAsia="Calibri" w:cs="Times New Roman"/>
          <w:szCs w:val="24"/>
        </w:rPr>
      </w:pPr>
      <w:r w:rsidRPr="00F00378">
        <w:rPr>
          <w:rFonts w:eastAsia="Calibri" w:cs="Times New Roman"/>
          <w:szCs w:val="24"/>
        </w:rPr>
        <w:t>BKUS galvenais finanšu avots ir valsts budžets, kas sastāda 91-92 % no BKUS ieņēmumiem. Varētu izdalīt sešus galvenos BKUS ieņēmumu avotus:</w:t>
      </w:r>
    </w:p>
    <w:p w14:paraId="0D1AAC1C" w14:textId="71362A18" w:rsidR="00277780" w:rsidRPr="00F93116" w:rsidRDefault="00277780" w:rsidP="00F93116">
      <w:pPr>
        <w:pStyle w:val="ListParagraph"/>
        <w:numPr>
          <w:ilvl w:val="0"/>
          <w:numId w:val="44"/>
        </w:numPr>
        <w:suppressAutoHyphens/>
        <w:autoSpaceDN w:val="0"/>
        <w:rPr>
          <w:rFonts w:eastAsia="Calibri" w:cs="Times New Roman"/>
        </w:rPr>
      </w:pPr>
      <w:r w:rsidRPr="00F93116">
        <w:rPr>
          <w:rFonts w:eastAsia="Calibri" w:cs="Times New Roman"/>
          <w:szCs w:val="24"/>
        </w:rPr>
        <w:t xml:space="preserve">ieņēmumi no valsts apmaksātajiem stacionārās un ambulatorās veselības aprūpes pakalpojumiem (2021. gadā – EUR </w:t>
      </w:r>
      <w:r w:rsidRPr="00F93116">
        <w:rPr>
          <w:rFonts w:eastAsia="Calibri" w:cs="Times New Roman"/>
          <w:color w:val="000000"/>
          <w:szCs w:val="24"/>
        </w:rPr>
        <w:t>61 457 000</w:t>
      </w:r>
      <w:r w:rsidRPr="00F93116">
        <w:rPr>
          <w:rFonts w:eastAsia="Calibri" w:cs="Times New Roman"/>
          <w:szCs w:val="24"/>
        </w:rPr>
        <w:t>). Ieņēmumu apjoms atkarīgs no piedāvāto ārstniecības pakalpojumu klāsta un apmaksas modeļa, ko nosaka Noteikumi Nr. 555 un Nacionālais veselības dienests. Atsevišķu pakalpojumu (īpaši stacionārā) rentabilitāte ir negatīva, jo ieņēmumi nesedz faktiskās izmaksas;</w:t>
      </w:r>
    </w:p>
    <w:p w14:paraId="53496159" w14:textId="0266E856" w:rsidR="00277780" w:rsidRPr="00F00378" w:rsidRDefault="00277780" w:rsidP="000B075F">
      <w:pPr>
        <w:numPr>
          <w:ilvl w:val="0"/>
          <w:numId w:val="44"/>
        </w:numPr>
        <w:suppressAutoHyphens/>
        <w:autoSpaceDN w:val="0"/>
        <w:contextualSpacing/>
        <w:rPr>
          <w:rFonts w:eastAsia="Calibri" w:cs="Times New Roman"/>
          <w:szCs w:val="24"/>
        </w:rPr>
      </w:pPr>
      <w:r w:rsidRPr="00F00378">
        <w:rPr>
          <w:rFonts w:eastAsia="Calibri" w:cs="Times New Roman"/>
          <w:szCs w:val="24"/>
        </w:rPr>
        <w:t>ieņēmumi no speciālu valsts programmu īstenošanas (2021. gadā – EUR</w:t>
      </w:r>
      <w:r w:rsidR="00F93116">
        <w:rPr>
          <w:rFonts w:eastAsia="Calibri" w:cs="Times New Roman"/>
          <w:szCs w:val="24"/>
        </w:rPr>
        <w:t> </w:t>
      </w:r>
      <w:r w:rsidRPr="00F00378">
        <w:rPr>
          <w:rFonts w:eastAsia="Calibri" w:cs="Times New Roman"/>
          <w:szCs w:val="24"/>
        </w:rPr>
        <w:t>6 874 083). Ietver, piemēram, finansējumu reto slimību medikamentozai ārstēšanai;</w:t>
      </w:r>
    </w:p>
    <w:p w14:paraId="41286F7E" w14:textId="77777777" w:rsidR="00277780" w:rsidRPr="00F00378" w:rsidRDefault="00277780" w:rsidP="000B075F">
      <w:pPr>
        <w:numPr>
          <w:ilvl w:val="0"/>
          <w:numId w:val="44"/>
        </w:numPr>
        <w:suppressAutoHyphens/>
        <w:autoSpaceDN w:val="0"/>
        <w:contextualSpacing/>
        <w:rPr>
          <w:rFonts w:eastAsia="Calibri" w:cs="Times New Roman"/>
          <w:szCs w:val="24"/>
        </w:rPr>
      </w:pPr>
      <w:r w:rsidRPr="00F00378">
        <w:rPr>
          <w:rFonts w:eastAsia="Calibri" w:cs="Times New Roman"/>
          <w:szCs w:val="24"/>
        </w:rPr>
        <w:t>ieņēmumi no studentu un rezidentu apmācības un klīnisko pētījumu veikšanas (2021. gadā – EUR 1 845 053);</w:t>
      </w:r>
    </w:p>
    <w:p w14:paraId="474A1EA6" w14:textId="77777777" w:rsidR="00277780" w:rsidRPr="00F00378" w:rsidRDefault="00277780" w:rsidP="000B075F">
      <w:pPr>
        <w:numPr>
          <w:ilvl w:val="0"/>
          <w:numId w:val="44"/>
        </w:numPr>
        <w:suppressAutoHyphens/>
        <w:autoSpaceDN w:val="0"/>
        <w:contextualSpacing/>
        <w:rPr>
          <w:rFonts w:eastAsia="Calibri" w:cs="Times New Roman"/>
          <w:szCs w:val="24"/>
        </w:rPr>
      </w:pPr>
      <w:r w:rsidRPr="00F00378">
        <w:rPr>
          <w:rFonts w:eastAsia="Calibri" w:cs="Times New Roman"/>
          <w:szCs w:val="24"/>
        </w:rPr>
        <w:t xml:space="preserve">ieņēmumi no maksas veselības aprūpes pakalpojumu sniegšanas (2021. gadā – EUR </w:t>
      </w:r>
      <w:r w:rsidRPr="00F00378">
        <w:rPr>
          <w:rFonts w:eastAsia="Calibri" w:cs="Times New Roman"/>
          <w:color w:val="000000"/>
          <w:szCs w:val="24"/>
        </w:rPr>
        <w:t>943 777</w:t>
      </w:r>
      <w:r w:rsidRPr="00F00378">
        <w:rPr>
          <w:rFonts w:eastAsia="Calibri" w:cs="Times New Roman"/>
          <w:szCs w:val="24"/>
        </w:rPr>
        <w:t>). Pārsvarā ārvalstu pacientiem sniegtie pakalpojumi;</w:t>
      </w:r>
    </w:p>
    <w:p w14:paraId="22C373BF" w14:textId="684BD96B" w:rsidR="00277780" w:rsidRPr="004367BE" w:rsidRDefault="00277780" w:rsidP="004367BE">
      <w:pPr>
        <w:numPr>
          <w:ilvl w:val="0"/>
          <w:numId w:val="44"/>
        </w:numPr>
        <w:suppressAutoHyphens/>
        <w:autoSpaceDN w:val="0"/>
        <w:contextualSpacing/>
        <w:rPr>
          <w:rFonts w:eastAsia="Calibri" w:cs="Times New Roman"/>
          <w:szCs w:val="24"/>
        </w:rPr>
      </w:pPr>
      <w:r w:rsidRPr="00F00378">
        <w:rPr>
          <w:rFonts w:eastAsia="Calibri" w:cs="Times New Roman"/>
          <w:szCs w:val="24"/>
        </w:rPr>
        <w:t xml:space="preserve">ieņēmumi no papildu darbības (2021. gadā – EUR </w:t>
      </w:r>
      <w:r w:rsidRPr="00F00378">
        <w:rPr>
          <w:rFonts w:eastAsia="Calibri" w:cs="Times New Roman"/>
          <w:color w:val="000000"/>
          <w:szCs w:val="24"/>
        </w:rPr>
        <w:t>241 269</w:t>
      </w:r>
      <w:r w:rsidRPr="00F00378">
        <w:rPr>
          <w:rFonts w:eastAsia="Calibri" w:cs="Times New Roman"/>
          <w:szCs w:val="24"/>
        </w:rPr>
        <w:t>). Galvenokārt ieņēmumi no telpu nomas</w:t>
      </w:r>
      <w:r w:rsidR="004367BE">
        <w:rPr>
          <w:rFonts w:eastAsia="Calibri" w:cs="Times New Roman"/>
          <w:szCs w:val="24"/>
        </w:rPr>
        <w:t>.</w:t>
      </w:r>
      <w:r w:rsidRPr="00F00378">
        <w:rPr>
          <w:rFonts w:eastAsia="Calibri" w:cs="Times New Roman"/>
          <w:szCs w:val="24"/>
          <w:vertAlign w:val="superscript"/>
        </w:rPr>
        <w:endnoteReference w:id="157"/>
      </w:r>
    </w:p>
    <w:p w14:paraId="3F3C380F" w14:textId="77777777" w:rsidR="00277780" w:rsidRPr="00F00378" w:rsidRDefault="00277780" w:rsidP="000B075F">
      <w:pPr>
        <w:suppressAutoHyphens/>
        <w:autoSpaceDN w:val="0"/>
        <w:rPr>
          <w:rFonts w:eastAsia="Calibri" w:cs="Times New Roman"/>
          <w:szCs w:val="24"/>
        </w:rPr>
      </w:pPr>
    </w:p>
    <w:p w14:paraId="043F7C58" w14:textId="77777777" w:rsidR="00277780" w:rsidRPr="00F00378" w:rsidRDefault="00277780" w:rsidP="000B075F">
      <w:pPr>
        <w:suppressAutoHyphens/>
        <w:autoSpaceDN w:val="0"/>
        <w:rPr>
          <w:rFonts w:eastAsia="Calibri" w:cs="Times New Roman"/>
        </w:rPr>
      </w:pPr>
      <w:r w:rsidRPr="00F00378">
        <w:rPr>
          <w:rFonts w:eastAsia="Calibri" w:cs="Times New Roman"/>
          <w:szCs w:val="24"/>
          <w:lang w:bidi="lo-LA"/>
        </w:rPr>
        <w:t>BKUS piedāvātais pakalpojumu klāsts un specifika ir unikāli, jo BKUS ir vienīgā bērnu slimnīca Latvijā, kas nodrošina visu līmeņu pakalpojumus. BKUS ir vienīgā ārstniecības iestāde Baltijā, kurā ieviesta un darbojas mūsdienīga pacientu pieredzes uzlabošanas programma. BKUS ir vienīgā ārstniecības iestāde, kurā ārstniecības un māszinību studenti var apgūt pilnu praktisko iemaņu spektru bērnu veselības jautājumu risināšanai.</w:t>
      </w:r>
      <w:r w:rsidRPr="00F00378">
        <w:rPr>
          <w:rFonts w:eastAsia="Calibri" w:cs="Times New Roman"/>
          <w:szCs w:val="24"/>
          <w:vertAlign w:val="superscript"/>
          <w:lang w:bidi="lo-LA"/>
        </w:rPr>
        <w:endnoteReference w:id="158"/>
      </w:r>
    </w:p>
    <w:p w14:paraId="1291F285" w14:textId="77777777" w:rsidR="000B075F" w:rsidRPr="00F00378" w:rsidRDefault="000B075F" w:rsidP="000B075F">
      <w:pPr>
        <w:suppressAutoHyphens/>
        <w:autoSpaceDN w:val="0"/>
        <w:rPr>
          <w:rFonts w:eastAsia="Calibri" w:cs="Times New Roman"/>
          <w:szCs w:val="24"/>
          <w:u w:color="FFFFFF" w:themeColor="background1"/>
          <w:shd w:val="clear" w:color="auto" w:fill="FFFF00"/>
        </w:rPr>
      </w:pPr>
    </w:p>
    <w:tbl>
      <w:tblPr>
        <w:tblW w:w="8792" w:type="dxa"/>
        <w:jc w:val="center"/>
        <w:tblLayout w:type="fixed"/>
        <w:tblCellMar>
          <w:left w:w="10" w:type="dxa"/>
          <w:right w:w="10" w:type="dxa"/>
        </w:tblCellMar>
        <w:tblLook w:val="04A0" w:firstRow="1" w:lastRow="0" w:firstColumn="1" w:lastColumn="0" w:noHBand="0" w:noVBand="1"/>
      </w:tblPr>
      <w:tblGrid>
        <w:gridCol w:w="2711"/>
        <w:gridCol w:w="1217"/>
        <w:gridCol w:w="1216"/>
        <w:gridCol w:w="1216"/>
        <w:gridCol w:w="1216"/>
        <w:gridCol w:w="1216"/>
      </w:tblGrid>
      <w:tr w:rsidR="000B075F" w:rsidRPr="00F00378" w14:paraId="694FB19A" w14:textId="77777777" w:rsidTr="00B33388">
        <w:trPr>
          <w:trHeight w:val="284"/>
          <w:jc w:val="center"/>
        </w:trPr>
        <w:tc>
          <w:tcPr>
            <w:tcW w:w="2711"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041194CA" w14:textId="77777777" w:rsidR="000B075F" w:rsidRPr="00F00378" w:rsidRDefault="000B075F" w:rsidP="000B075F">
            <w:pPr>
              <w:suppressAutoHyphens/>
              <w:autoSpaceDN w:val="0"/>
              <w:jc w:val="left"/>
              <w:rPr>
                <w:rFonts w:eastAsia="Calibri" w:cs="Times New Roman"/>
                <w:b/>
                <w:bCs/>
                <w:sz w:val="18"/>
                <w:szCs w:val="18"/>
                <w:u w:color="FFFFFF" w:themeColor="background1"/>
              </w:rPr>
            </w:pPr>
          </w:p>
        </w:tc>
        <w:tc>
          <w:tcPr>
            <w:tcW w:w="1217"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3185ACE6"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2017.gads</w:t>
            </w:r>
          </w:p>
        </w:tc>
        <w:tc>
          <w:tcPr>
            <w:tcW w:w="1216"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7046D123"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2018.gads</w:t>
            </w:r>
          </w:p>
        </w:tc>
        <w:tc>
          <w:tcPr>
            <w:tcW w:w="1216"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67D226E5"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2019.gads</w:t>
            </w:r>
          </w:p>
        </w:tc>
        <w:tc>
          <w:tcPr>
            <w:tcW w:w="1216"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042B10B6"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2020.gads</w:t>
            </w:r>
          </w:p>
        </w:tc>
        <w:tc>
          <w:tcPr>
            <w:tcW w:w="1216" w:type="dxa"/>
            <w:tcBorders>
              <w:top w:val="single" w:sz="4" w:space="0" w:color="999999"/>
              <w:left w:val="single" w:sz="4" w:space="0" w:color="999999"/>
              <w:bottom w:val="single" w:sz="12" w:space="0" w:color="666666"/>
              <w:right w:val="single" w:sz="4" w:space="0" w:color="999999"/>
            </w:tcBorders>
            <w:shd w:val="clear" w:color="auto" w:fill="auto"/>
            <w:tcMar>
              <w:top w:w="0" w:type="dxa"/>
              <w:left w:w="108" w:type="dxa"/>
              <w:bottom w:w="0" w:type="dxa"/>
              <w:right w:w="108" w:type="dxa"/>
            </w:tcMar>
            <w:vAlign w:val="center"/>
          </w:tcPr>
          <w:p w14:paraId="032CD0B7"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2021.gads</w:t>
            </w:r>
          </w:p>
        </w:tc>
      </w:tr>
      <w:tr w:rsidR="000B075F" w:rsidRPr="00F00378" w14:paraId="12442FF6" w14:textId="77777777" w:rsidTr="00B33388">
        <w:trPr>
          <w:trHeight w:val="284"/>
          <w:jc w:val="center"/>
        </w:trPr>
        <w:tc>
          <w:tcPr>
            <w:tcW w:w="2711"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315D58D6" w14:textId="77777777" w:rsidR="000B075F" w:rsidRPr="00F00378" w:rsidRDefault="000B075F" w:rsidP="000B075F">
            <w:pPr>
              <w:suppressAutoHyphens/>
              <w:autoSpaceDN w:val="0"/>
              <w:jc w:val="left"/>
              <w:rPr>
                <w:rFonts w:eastAsia="Calibri" w:cs="Times New Roman"/>
                <w:b/>
                <w:bCs/>
                <w:sz w:val="18"/>
                <w:szCs w:val="18"/>
                <w:u w:color="FFFFFF" w:themeColor="background1"/>
              </w:rPr>
            </w:pPr>
            <w:r w:rsidRPr="00F00378">
              <w:rPr>
                <w:rFonts w:eastAsia="Calibri" w:cs="Times New Roman"/>
                <w:b/>
                <w:bCs/>
                <w:sz w:val="18"/>
                <w:szCs w:val="18"/>
                <w:u w:color="FFFFFF" w:themeColor="background1"/>
              </w:rPr>
              <w:t>Ieņēmumi kopā EUR, tai skaitā:</w:t>
            </w:r>
          </w:p>
        </w:tc>
        <w:tc>
          <w:tcPr>
            <w:tcW w:w="1217"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6525C5D5"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b/>
                <w:bCs/>
                <w:sz w:val="22"/>
                <w:u w:color="FFFFFF" w:themeColor="background1"/>
              </w:rPr>
              <w:t>37 456 467</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75237024"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b/>
                <w:bCs/>
                <w:sz w:val="22"/>
                <w:u w:color="FFFFFF" w:themeColor="background1"/>
              </w:rPr>
              <w:t>43 320 239</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6B920744"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b/>
                <w:bCs/>
                <w:sz w:val="22"/>
                <w:u w:color="FFFFFF" w:themeColor="background1"/>
              </w:rPr>
              <w:t>54 403 013</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5C2DB503"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b/>
                <w:bCs/>
                <w:sz w:val="22"/>
                <w:u w:color="FFFFFF" w:themeColor="background1"/>
              </w:rPr>
              <w:t>59 826 382</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608610ED"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b/>
                <w:bCs/>
                <w:sz w:val="22"/>
                <w:u w:color="FFFFFF" w:themeColor="background1"/>
              </w:rPr>
              <w:t>75 055 012</w:t>
            </w:r>
          </w:p>
        </w:tc>
      </w:tr>
      <w:tr w:rsidR="000B075F" w:rsidRPr="00F00378" w14:paraId="12E912CD" w14:textId="77777777" w:rsidTr="00B33388">
        <w:trPr>
          <w:trHeight w:val="284"/>
          <w:jc w:val="center"/>
        </w:trPr>
        <w:tc>
          <w:tcPr>
            <w:tcW w:w="2711"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5CF0BE5E" w14:textId="77777777" w:rsidR="000B075F" w:rsidRPr="00F00378" w:rsidRDefault="000B075F" w:rsidP="000B075F">
            <w:pPr>
              <w:suppressAutoHyphens/>
              <w:autoSpaceDN w:val="0"/>
              <w:jc w:val="left"/>
              <w:rPr>
                <w:rFonts w:eastAsia="Calibri" w:cs="Times New Roman"/>
                <w:sz w:val="18"/>
                <w:szCs w:val="18"/>
                <w:u w:color="FFFFFF" w:themeColor="background1"/>
              </w:rPr>
            </w:pPr>
            <w:r w:rsidRPr="00F00378">
              <w:rPr>
                <w:rFonts w:eastAsia="Calibri" w:cs="Times New Roman"/>
                <w:sz w:val="18"/>
                <w:szCs w:val="18"/>
                <w:u w:color="FFFFFF" w:themeColor="background1"/>
              </w:rPr>
              <w:t>valsts budžeta līdzekļi</w:t>
            </w:r>
          </w:p>
        </w:tc>
        <w:tc>
          <w:tcPr>
            <w:tcW w:w="1217"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1AC3F95D"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34 070 460</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6B4216C3"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39 479 799</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61701699"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49 363 716</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241FCAD1"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54 764 043</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72B48898"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68 331 083</w:t>
            </w:r>
          </w:p>
        </w:tc>
      </w:tr>
      <w:tr w:rsidR="000B075F" w:rsidRPr="00F00378" w14:paraId="58641CCB" w14:textId="77777777" w:rsidTr="00B33388">
        <w:trPr>
          <w:trHeight w:val="284"/>
          <w:jc w:val="center"/>
        </w:trPr>
        <w:tc>
          <w:tcPr>
            <w:tcW w:w="2711"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12830563" w14:textId="77777777" w:rsidR="000B075F" w:rsidRPr="00F00378" w:rsidRDefault="000B075F" w:rsidP="000B075F">
            <w:pPr>
              <w:suppressAutoHyphens/>
              <w:autoSpaceDN w:val="0"/>
              <w:jc w:val="left"/>
              <w:rPr>
                <w:rFonts w:eastAsia="Calibri" w:cs="Times New Roman"/>
                <w:sz w:val="18"/>
                <w:szCs w:val="18"/>
                <w:u w:color="FFFFFF" w:themeColor="background1"/>
              </w:rPr>
            </w:pPr>
            <w:r w:rsidRPr="00F00378">
              <w:rPr>
                <w:rFonts w:eastAsia="Calibri" w:cs="Times New Roman"/>
                <w:sz w:val="18"/>
                <w:szCs w:val="18"/>
                <w:u w:color="FFFFFF" w:themeColor="background1"/>
              </w:rPr>
              <w:t>uzņēmuma nopelnītie līdzekļi</w:t>
            </w:r>
          </w:p>
        </w:tc>
        <w:tc>
          <w:tcPr>
            <w:tcW w:w="1217"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4772624F"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3 292 529</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0A324526"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3 792 227</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45936B1E"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4 892 986</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43812D19"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5 020 021</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4DABF1B2" w14:textId="77777777" w:rsidR="000B075F" w:rsidRPr="00F00378" w:rsidRDefault="000B075F" w:rsidP="000B075F">
            <w:pPr>
              <w:suppressAutoHyphens/>
              <w:autoSpaceDN w:val="0"/>
              <w:jc w:val="center"/>
              <w:rPr>
                <w:rFonts w:eastAsia="Calibri" w:cs="Times New Roman"/>
                <w:sz w:val="22"/>
                <w:u w:color="FFFFFF" w:themeColor="background1"/>
              </w:rPr>
            </w:pPr>
            <w:r w:rsidRPr="00F00378">
              <w:rPr>
                <w:rFonts w:eastAsia="Calibri" w:cs="Times New Roman"/>
                <w:sz w:val="22"/>
                <w:u w:color="FFFFFF" w:themeColor="background1"/>
              </w:rPr>
              <w:t>6 573 585</w:t>
            </w:r>
          </w:p>
        </w:tc>
      </w:tr>
      <w:tr w:rsidR="000B075F" w:rsidRPr="00F00378" w14:paraId="2F88C258" w14:textId="77777777" w:rsidTr="00B33388">
        <w:trPr>
          <w:trHeight w:val="284"/>
          <w:jc w:val="center"/>
        </w:trPr>
        <w:tc>
          <w:tcPr>
            <w:tcW w:w="2711"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13B17D80" w14:textId="77777777" w:rsidR="000B075F" w:rsidRPr="00F00378" w:rsidRDefault="000B075F" w:rsidP="000B075F">
            <w:pPr>
              <w:suppressAutoHyphens/>
              <w:autoSpaceDN w:val="0"/>
              <w:jc w:val="left"/>
              <w:rPr>
                <w:rFonts w:eastAsia="Calibri" w:cs="Times New Roman"/>
                <w:sz w:val="18"/>
                <w:szCs w:val="18"/>
                <w:u w:color="FFFFFF" w:themeColor="background1"/>
              </w:rPr>
            </w:pPr>
            <w:r w:rsidRPr="00F00378">
              <w:rPr>
                <w:rFonts w:eastAsia="Calibri" w:cs="Times New Roman"/>
                <w:sz w:val="18"/>
                <w:szCs w:val="18"/>
                <w:u w:color="FFFFFF" w:themeColor="background1"/>
              </w:rPr>
              <w:t>citi ieņēmumi</w:t>
            </w:r>
          </w:p>
        </w:tc>
        <w:tc>
          <w:tcPr>
            <w:tcW w:w="1217"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1B28649B"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sz w:val="22"/>
              </w:rPr>
              <w:t>93 478</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77A83E42"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sz w:val="22"/>
              </w:rPr>
              <w:t>48 213</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0C6973C6" w14:textId="77777777" w:rsidR="000B075F" w:rsidRPr="00F00378" w:rsidRDefault="000B075F" w:rsidP="000B075F">
            <w:pPr>
              <w:suppressAutoHyphens/>
              <w:autoSpaceDN w:val="0"/>
              <w:jc w:val="center"/>
              <w:rPr>
                <w:rFonts w:eastAsia="Calibri" w:cs="Times New Roman"/>
                <w:b/>
                <w:bCs/>
                <w:sz w:val="22"/>
                <w:u w:color="FFFFFF" w:themeColor="background1"/>
              </w:rPr>
            </w:pPr>
            <w:r w:rsidRPr="00F00378">
              <w:rPr>
                <w:rFonts w:eastAsia="Calibri" w:cs="Times New Roman"/>
                <w:sz w:val="22"/>
              </w:rPr>
              <w:t>146 311</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448B27E7" w14:textId="77777777" w:rsidR="000B075F" w:rsidRPr="00F00378" w:rsidRDefault="000B075F" w:rsidP="000B075F">
            <w:pPr>
              <w:suppressAutoHyphens/>
              <w:autoSpaceDN w:val="0"/>
              <w:jc w:val="center"/>
              <w:rPr>
                <w:rFonts w:eastAsia="Calibri" w:cs="Times New Roman"/>
                <w:bCs/>
                <w:sz w:val="22"/>
                <w:u w:color="FFFFFF" w:themeColor="background1"/>
              </w:rPr>
            </w:pPr>
            <w:r w:rsidRPr="00F00378">
              <w:rPr>
                <w:rFonts w:eastAsia="Calibri" w:cs="Times New Roman"/>
                <w:bCs/>
                <w:sz w:val="22"/>
              </w:rPr>
              <w:t>42 318</w:t>
            </w:r>
          </w:p>
        </w:tc>
        <w:tc>
          <w:tcPr>
            <w:tcW w:w="1216" w:type="dxa"/>
            <w:tcBorders>
              <w:top w:val="single" w:sz="4" w:space="0" w:color="999999"/>
              <w:left w:val="single" w:sz="4" w:space="0" w:color="999999"/>
              <w:bottom w:val="single" w:sz="4" w:space="0" w:color="999999"/>
              <w:right w:val="single" w:sz="4" w:space="0" w:color="999999"/>
            </w:tcBorders>
            <w:shd w:val="clear" w:color="auto" w:fill="auto"/>
            <w:tcMar>
              <w:top w:w="0" w:type="dxa"/>
              <w:left w:w="108" w:type="dxa"/>
              <w:bottom w:w="0" w:type="dxa"/>
              <w:right w:w="108" w:type="dxa"/>
            </w:tcMar>
            <w:vAlign w:val="center"/>
          </w:tcPr>
          <w:p w14:paraId="2986B2DE" w14:textId="77777777" w:rsidR="000B075F" w:rsidRPr="00F00378" w:rsidRDefault="000B075F" w:rsidP="000B075F">
            <w:pPr>
              <w:suppressAutoHyphens/>
              <w:autoSpaceDN w:val="0"/>
              <w:jc w:val="center"/>
              <w:rPr>
                <w:rFonts w:eastAsia="Calibri" w:cs="Times New Roman"/>
                <w:bCs/>
                <w:sz w:val="22"/>
                <w:u w:color="FFFFFF" w:themeColor="background1"/>
              </w:rPr>
            </w:pPr>
            <w:r w:rsidRPr="00F00378">
              <w:rPr>
                <w:rFonts w:eastAsia="Calibri" w:cs="Times New Roman"/>
                <w:bCs/>
                <w:sz w:val="22"/>
              </w:rPr>
              <w:t>150 344</w:t>
            </w:r>
          </w:p>
        </w:tc>
      </w:tr>
    </w:tbl>
    <w:p w14:paraId="2C947FB0" w14:textId="77777777" w:rsidR="000B075F" w:rsidRPr="00F00378" w:rsidRDefault="000B075F" w:rsidP="000B075F">
      <w:pPr>
        <w:suppressAutoHyphens/>
        <w:autoSpaceDN w:val="0"/>
        <w:rPr>
          <w:rFonts w:eastAsia="Calibri" w:cs="Times New Roman"/>
          <w:szCs w:val="24"/>
          <w:u w:color="FFFFFF" w:themeColor="background1"/>
          <w:shd w:val="clear" w:color="auto" w:fill="FFFF00"/>
        </w:rPr>
      </w:pPr>
    </w:p>
    <w:p w14:paraId="2D101D6B" w14:textId="77777777" w:rsidR="000B075F" w:rsidRPr="00F00378" w:rsidRDefault="000B075F" w:rsidP="000B075F">
      <w:pPr>
        <w:suppressAutoHyphens/>
        <w:autoSpaceDN w:val="0"/>
        <w:ind w:firstLine="720"/>
        <w:rPr>
          <w:rFonts w:eastAsia="Calibri" w:cs="Times New Roman"/>
          <w:szCs w:val="24"/>
          <w:u w:color="FFFFFF" w:themeColor="background1"/>
          <w:shd w:val="clear" w:color="auto" w:fill="FFFF00"/>
        </w:rPr>
      </w:pPr>
    </w:p>
    <w:tbl>
      <w:tblPr>
        <w:tblW w:w="8951" w:type="dxa"/>
        <w:jc w:val="center"/>
        <w:tblLayout w:type="fixed"/>
        <w:tblCellMar>
          <w:left w:w="10" w:type="dxa"/>
          <w:right w:w="10" w:type="dxa"/>
        </w:tblCellMar>
        <w:tblLook w:val="04A0" w:firstRow="1" w:lastRow="0" w:firstColumn="1" w:lastColumn="0" w:noHBand="0" w:noVBand="1"/>
      </w:tblPr>
      <w:tblGrid>
        <w:gridCol w:w="2189"/>
        <w:gridCol w:w="1348"/>
        <w:gridCol w:w="1348"/>
        <w:gridCol w:w="1348"/>
        <w:gridCol w:w="1348"/>
        <w:gridCol w:w="1348"/>
        <w:gridCol w:w="22"/>
      </w:tblGrid>
      <w:tr w:rsidR="000B075F" w:rsidRPr="00F00378" w14:paraId="6E8AB879" w14:textId="77777777" w:rsidTr="004E6C75">
        <w:trPr>
          <w:trHeight w:val="300"/>
          <w:jc w:val="center"/>
        </w:trPr>
        <w:tc>
          <w:tcPr>
            <w:tcW w:w="2189" w:type="dxa"/>
            <w:tcBorders>
              <w:top w:val="single" w:sz="12" w:space="0" w:color="000000"/>
              <w:bottom w:val="single" w:sz="8" w:space="0" w:color="000000"/>
            </w:tcBorders>
            <w:shd w:val="clear" w:color="auto" w:fill="auto"/>
            <w:noWrap/>
            <w:tcMar>
              <w:top w:w="0" w:type="dxa"/>
              <w:left w:w="0" w:type="dxa"/>
              <w:bottom w:w="0" w:type="dxa"/>
              <w:right w:w="0" w:type="dxa"/>
            </w:tcMar>
            <w:vAlign w:val="center"/>
          </w:tcPr>
          <w:p w14:paraId="5E454B7D" w14:textId="77777777" w:rsidR="000B075F" w:rsidRPr="00F00378" w:rsidRDefault="000B075F" w:rsidP="000B075F">
            <w:pPr>
              <w:suppressAutoHyphens/>
              <w:autoSpaceDN w:val="0"/>
              <w:ind w:firstLine="720"/>
              <w:rPr>
                <w:rFonts w:eastAsia="Calibri" w:cs="Times New Roman"/>
                <w:iCs/>
                <w:sz w:val="22"/>
                <w:u w:color="FFFFFF" w:themeColor="background1"/>
              </w:rPr>
            </w:pPr>
          </w:p>
        </w:tc>
        <w:tc>
          <w:tcPr>
            <w:tcW w:w="1348" w:type="dxa"/>
            <w:tcBorders>
              <w:top w:val="single" w:sz="12" w:space="0" w:color="000000"/>
              <w:bottom w:val="single" w:sz="8" w:space="0" w:color="000000"/>
            </w:tcBorders>
            <w:shd w:val="clear" w:color="auto" w:fill="auto"/>
            <w:noWrap/>
            <w:tcMar>
              <w:top w:w="0" w:type="dxa"/>
              <w:left w:w="0" w:type="dxa"/>
              <w:bottom w:w="0" w:type="dxa"/>
              <w:right w:w="0" w:type="dxa"/>
            </w:tcMar>
            <w:vAlign w:val="center"/>
          </w:tcPr>
          <w:p w14:paraId="236DEE67" w14:textId="77777777" w:rsidR="000B075F" w:rsidRPr="00F00378" w:rsidRDefault="000B075F" w:rsidP="000B075F">
            <w:pPr>
              <w:suppressAutoHyphens/>
              <w:autoSpaceDN w:val="0"/>
              <w:jc w:val="center"/>
              <w:rPr>
                <w:rFonts w:eastAsia="Calibri" w:cs="Times New Roman"/>
                <w:iCs/>
                <w:sz w:val="22"/>
                <w:u w:color="FFFFFF" w:themeColor="background1"/>
              </w:rPr>
            </w:pPr>
            <w:r w:rsidRPr="00F00378">
              <w:rPr>
                <w:rFonts w:eastAsia="Calibri" w:cs="Times New Roman"/>
                <w:b/>
                <w:bCs/>
                <w:sz w:val="18"/>
                <w:szCs w:val="18"/>
                <w:u w:color="FFFFFF" w:themeColor="background1"/>
              </w:rPr>
              <w:t>2017.gads</w:t>
            </w:r>
          </w:p>
        </w:tc>
        <w:tc>
          <w:tcPr>
            <w:tcW w:w="1348" w:type="dxa"/>
            <w:tcBorders>
              <w:top w:val="single" w:sz="12" w:space="0" w:color="000000"/>
              <w:bottom w:val="single" w:sz="8" w:space="0" w:color="000000"/>
            </w:tcBorders>
            <w:shd w:val="clear" w:color="auto" w:fill="auto"/>
            <w:noWrap/>
            <w:tcMar>
              <w:top w:w="0" w:type="dxa"/>
              <w:left w:w="0" w:type="dxa"/>
              <w:bottom w:w="0" w:type="dxa"/>
              <w:right w:w="0" w:type="dxa"/>
            </w:tcMar>
            <w:vAlign w:val="center"/>
          </w:tcPr>
          <w:p w14:paraId="4B5F9FC9" w14:textId="77777777" w:rsidR="000B075F" w:rsidRPr="00F00378" w:rsidRDefault="000B075F" w:rsidP="000B075F">
            <w:pPr>
              <w:suppressAutoHyphens/>
              <w:autoSpaceDN w:val="0"/>
              <w:jc w:val="center"/>
              <w:rPr>
                <w:rFonts w:eastAsia="Calibri" w:cs="Times New Roman"/>
                <w:iCs/>
                <w:sz w:val="22"/>
                <w:u w:color="FFFFFF" w:themeColor="background1"/>
              </w:rPr>
            </w:pPr>
            <w:r w:rsidRPr="00F00378">
              <w:rPr>
                <w:rFonts w:eastAsia="Calibri" w:cs="Times New Roman"/>
                <w:b/>
                <w:bCs/>
                <w:sz w:val="18"/>
                <w:szCs w:val="18"/>
                <w:u w:color="FFFFFF" w:themeColor="background1"/>
              </w:rPr>
              <w:t>2018.gads</w:t>
            </w:r>
          </w:p>
        </w:tc>
        <w:tc>
          <w:tcPr>
            <w:tcW w:w="1348" w:type="dxa"/>
            <w:tcBorders>
              <w:top w:val="single" w:sz="12" w:space="0" w:color="000000"/>
              <w:bottom w:val="single" w:sz="8" w:space="0" w:color="000000"/>
            </w:tcBorders>
            <w:shd w:val="clear" w:color="auto" w:fill="auto"/>
            <w:noWrap/>
            <w:tcMar>
              <w:top w:w="0" w:type="dxa"/>
              <w:left w:w="0" w:type="dxa"/>
              <w:bottom w:w="0" w:type="dxa"/>
              <w:right w:w="0" w:type="dxa"/>
            </w:tcMar>
            <w:vAlign w:val="center"/>
          </w:tcPr>
          <w:p w14:paraId="2E81CEF7" w14:textId="77777777" w:rsidR="000B075F" w:rsidRPr="00F00378" w:rsidRDefault="000B075F" w:rsidP="000B075F">
            <w:pPr>
              <w:suppressAutoHyphens/>
              <w:autoSpaceDN w:val="0"/>
              <w:jc w:val="center"/>
              <w:rPr>
                <w:rFonts w:eastAsia="Calibri" w:cs="Times New Roman"/>
                <w:iCs/>
                <w:sz w:val="22"/>
                <w:u w:color="FFFFFF" w:themeColor="background1"/>
              </w:rPr>
            </w:pPr>
            <w:r w:rsidRPr="00F00378">
              <w:rPr>
                <w:rFonts w:eastAsia="Calibri" w:cs="Times New Roman"/>
                <w:b/>
                <w:bCs/>
                <w:sz w:val="18"/>
                <w:szCs w:val="18"/>
                <w:u w:color="FFFFFF" w:themeColor="background1"/>
              </w:rPr>
              <w:t>2019.gads</w:t>
            </w:r>
          </w:p>
        </w:tc>
        <w:tc>
          <w:tcPr>
            <w:tcW w:w="1348" w:type="dxa"/>
            <w:tcBorders>
              <w:top w:val="single" w:sz="12" w:space="0" w:color="000000"/>
              <w:bottom w:val="single" w:sz="8" w:space="0" w:color="000000"/>
            </w:tcBorders>
            <w:shd w:val="clear" w:color="auto" w:fill="auto"/>
            <w:tcMar>
              <w:top w:w="0" w:type="dxa"/>
              <w:left w:w="0" w:type="dxa"/>
              <w:bottom w:w="0" w:type="dxa"/>
              <w:right w:w="0" w:type="dxa"/>
            </w:tcMar>
            <w:vAlign w:val="center"/>
          </w:tcPr>
          <w:p w14:paraId="44EDB79E" w14:textId="77777777" w:rsidR="000B075F" w:rsidRPr="00F00378" w:rsidRDefault="000B075F" w:rsidP="000B075F">
            <w:pPr>
              <w:suppressAutoHyphens/>
              <w:autoSpaceDN w:val="0"/>
              <w:jc w:val="center"/>
              <w:rPr>
                <w:rFonts w:eastAsia="Calibri" w:cs="Times New Roman"/>
                <w:iCs/>
                <w:sz w:val="22"/>
                <w:u w:color="FFFFFF" w:themeColor="background1"/>
              </w:rPr>
            </w:pPr>
            <w:r w:rsidRPr="00F00378">
              <w:rPr>
                <w:rFonts w:eastAsia="Calibri" w:cs="Times New Roman"/>
                <w:b/>
                <w:bCs/>
                <w:sz w:val="18"/>
                <w:szCs w:val="18"/>
                <w:u w:color="FFFFFF" w:themeColor="background1"/>
              </w:rPr>
              <w:t>2020.gads</w:t>
            </w:r>
          </w:p>
        </w:tc>
        <w:tc>
          <w:tcPr>
            <w:tcW w:w="1348" w:type="dxa"/>
            <w:tcBorders>
              <w:top w:val="single" w:sz="12" w:space="0" w:color="000000"/>
              <w:bottom w:val="single" w:sz="8" w:space="0" w:color="000000"/>
            </w:tcBorders>
            <w:shd w:val="clear" w:color="auto" w:fill="auto"/>
            <w:noWrap/>
            <w:tcMar>
              <w:top w:w="0" w:type="dxa"/>
              <w:left w:w="0" w:type="dxa"/>
              <w:bottom w:w="0" w:type="dxa"/>
              <w:right w:w="0" w:type="dxa"/>
            </w:tcMar>
            <w:vAlign w:val="center"/>
          </w:tcPr>
          <w:p w14:paraId="6EA9F2BA" w14:textId="77777777" w:rsidR="000B075F" w:rsidRPr="00F00378" w:rsidRDefault="000B075F" w:rsidP="000B075F">
            <w:pPr>
              <w:suppressAutoHyphens/>
              <w:autoSpaceDN w:val="0"/>
              <w:jc w:val="center"/>
              <w:rPr>
                <w:rFonts w:eastAsia="Calibri" w:cs="Times New Roman"/>
                <w:iCs/>
                <w:sz w:val="22"/>
                <w:u w:color="FFFFFF" w:themeColor="background1"/>
              </w:rPr>
            </w:pPr>
            <w:r w:rsidRPr="00F00378">
              <w:rPr>
                <w:rFonts w:eastAsia="Calibri" w:cs="Times New Roman"/>
                <w:b/>
                <w:bCs/>
                <w:sz w:val="18"/>
                <w:szCs w:val="18"/>
                <w:u w:color="FFFFFF" w:themeColor="background1"/>
              </w:rPr>
              <w:t>2021.gads</w:t>
            </w:r>
          </w:p>
        </w:tc>
        <w:tc>
          <w:tcPr>
            <w:tcW w:w="22" w:type="dxa"/>
            <w:tcBorders>
              <w:top w:val="single" w:sz="12" w:space="0" w:color="000000"/>
              <w:bottom w:val="single" w:sz="8" w:space="0" w:color="000000"/>
            </w:tcBorders>
            <w:shd w:val="clear" w:color="auto" w:fill="auto"/>
            <w:tcMar>
              <w:top w:w="0" w:type="dxa"/>
              <w:left w:w="0" w:type="dxa"/>
              <w:bottom w:w="0" w:type="dxa"/>
              <w:right w:w="0" w:type="dxa"/>
            </w:tcMar>
            <w:vAlign w:val="center"/>
          </w:tcPr>
          <w:p w14:paraId="08D1AA9B" w14:textId="77777777" w:rsidR="000B075F" w:rsidRPr="00F00378" w:rsidRDefault="000B075F" w:rsidP="000B075F">
            <w:pPr>
              <w:suppressAutoHyphens/>
              <w:autoSpaceDN w:val="0"/>
              <w:ind w:firstLine="720"/>
              <w:rPr>
                <w:rFonts w:eastAsia="Calibri" w:cs="Times New Roman"/>
                <w:iCs/>
                <w:sz w:val="22"/>
                <w:u w:color="FFFFFF" w:themeColor="background1"/>
              </w:rPr>
            </w:pPr>
          </w:p>
        </w:tc>
      </w:tr>
      <w:tr w:rsidR="000B075F" w:rsidRPr="00F00378" w14:paraId="6BB78AD7" w14:textId="77777777" w:rsidTr="004E6C75">
        <w:trPr>
          <w:trHeight w:val="300"/>
          <w:jc w:val="center"/>
        </w:trPr>
        <w:tc>
          <w:tcPr>
            <w:tcW w:w="2189" w:type="dxa"/>
            <w:tcBorders>
              <w:top w:val="single" w:sz="8" w:space="0" w:color="000000"/>
              <w:bottom w:val="single" w:sz="4" w:space="0" w:color="000000"/>
            </w:tcBorders>
            <w:shd w:val="clear" w:color="auto" w:fill="auto"/>
            <w:noWrap/>
            <w:tcMar>
              <w:top w:w="0" w:type="dxa"/>
              <w:left w:w="0" w:type="dxa"/>
              <w:bottom w:w="0" w:type="dxa"/>
              <w:right w:w="0" w:type="dxa"/>
            </w:tcMar>
            <w:vAlign w:val="center"/>
          </w:tcPr>
          <w:p w14:paraId="5AD3F4B0" w14:textId="77777777" w:rsidR="000B075F" w:rsidRPr="00F00378" w:rsidRDefault="000B075F" w:rsidP="000B075F">
            <w:pPr>
              <w:suppressAutoHyphens/>
              <w:autoSpaceDN w:val="0"/>
              <w:rPr>
                <w:rFonts w:eastAsia="Calibri" w:cs="Times New Roman"/>
                <w:iCs/>
                <w:sz w:val="22"/>
                <w:u w:color="FFFFFF" w:themeColor="background1"/>
              </w:rPr>
            </w:pPr>
            <w:r w:rsidRPr="00F00378">
              <w:rPr>
                <w:rFonts w:eastAsia="Calibri" w:cs="Times New Roman"/>
                <w:iCs/>
                <w:sz w:val="22"/>
                <w:u w:color="FFFFFF" w:themeColor="background1"/>
              </w:rPr>
              <w:t>Peļņa / zaudējumi</w:t>
            </w:r>
          </w:p>
        </w:tc>
        <w:tc>
          <w:tcPr>
            <w:tcW w:w="1348" w:type="dxa"/>
            <w:tcBorders>
              <w:top w:val="single" w:sz="8" w:space="0" w:color="000000"/>
              <w:bottom w:val="single" w:sz="4" w:space="0" w:color="000000"/>
            </w:tcBorders>
            <w:shd w:val="clear" w:color="auto" w:fill="auto"/>
            <w:noWrap/>
            <w:tcMar>
              <w:top w:w="0" w:type="dxa"/>
              <w:left w:w="0" w:type="dxa"/>
              <w:bottom w:w="0" w:type="dxa"/>
              <w:right w:w="0" w:type="dxa"/>
            </w:tcMar>
            <w:vAlign w:val="center"/>
          </w:tcPr>
          <w:p w14:paraId="105EF229"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(194 846)</w:t>
            </w:r>
          </w:p>
        </w:tc>
        <w:tc>
          <w:tcPr>
            <w:tcW w:w="1348" w:type="dxa"/>
            <w:tcBorders>
              <w:top w:val="single" w:sz="8" w:space="0" w:color="000000"/>
              <w:bottom w:val="single" w:sz="4" w:space="0" w:color="000000"/>
            </w:tcBorders>
            <w:shd w:val="clear" w:color="auto" w:fill="auto"/>
            <w:noWrap/>
            <w:tcMar>
              <w:top w:w="0" w:type="dxa"/>
              <w:left w:w="0" w:type="dxa"/>
              <w:bottom w:w="0" w:type="dxa"/>
              <w:right w:w="0" w:type="dxa"/>
            </w:tcMar>
            <w:vAlign w:val="center"/>
          </w:tcPr>
          <w:p w14:paraId="257CC9CA"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(1 352 833)</w:t>
            </w:r>
          </w:p>
        </w:tc>
        <w:tc>
          <w:tcPr>
            <w:tcW w:w="1348" w:type="dxa"/>
            <w:tcBorders>
              <w:top w:val="single" w:sz="8" w:space="0" w:color="000000"/>
              <w:bottom w:val="single" w:sz="4" w:space="0" w:color="000000"/>
            </w:tcBorders>
            <w:shd w:val="clear" w:color="auto" w:fill="auto"/>
            <w:noWrap/>
            <w:tcMar>
              <w:top w:w="0" w:type="dxa"/>
              <w:left w:w="0" w:type="dxa"/>
              <w:bottom w:w="0" w:type="dxa"/>
              <w:right w:w="0" w:type="dxa"/>
            </w:tcMar>
            <w:vAlign w:val="center"/>
          </w:tcPr>
          <w:p w14:paraId="3F561B61"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7 505</w:t>
            </w:r>
          </w:p>
        </w:tc>
        <w:tc>
          <w:tcPr>
            <w:tcW w:w="1348" w:type="dxa"/>
            <w:tcBorders>
              <w:top w:val="single" w:sz="8" w:space="0" w:color="000000"/>
              <w:bottom w:val="single" w:sz="4" w:space="0" w:color="000000"/>
            </w:tcBorders>
            <w:shd w:val="clear" w:color="auto" w:fill="auto"/>
            <w:tcMar>
              <w:top w:w="0" w:type="dxa"/>
              <w:left w:w="0" w:type="dxa"/>
              <w:bottom w:w="0" w:type="dxa"/>
              <w:right w:w="0" w:type="dxa"/>
            </w:tcMar>
            <w:vAlign w:val="center"/>
          </w:tcPr>
          <w:p w14:paraId="65653FA3"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272 615</w:t>
            </w:r>
          </w:p>
        </w:tc>
        <w:tc>
          <w:tcPr>
            <w:tcW w:w="1348" w:type="dxa"/>
            <w:tcBorders>
              <w:top w:val="single" w:sz="8" w:space="0" w:color="000000"/>
              <w:bottom w:val="single" w:sz="4" w:space="0" w:color="000000"/>
            </w:tcBorders>
            <w:shd w:val="clear" w:color="auto" w:fill="auto"/>
            <w:noWrap/>
            <w:tcMar>
              <w:top w:w="0" w:type="dxa"/>
              <w:left w:w="0" w:type="dxa"/>
              <w:bottom w:w="0" w:type="dxa"/>
              <w:right w:w="0" w:type="dxa"/>
            </w:tcMar>
            <w:vAlign w:val="center"/>
          </w:tcPr>
          <w:p w14:paraId="78474387"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103 497</w:t>
            </w:r>
          </w:p>
        </w:tc>
        <w:tc>
          <w:tcPr>
            <w:tcW w:w="22" w:type="dxa"/>
            <w:tcBorders>
              <w:top w:val="single" w:sz="8" w:space="0" w:color="000000"/>
              <w:bottom w:val="single" w:sz="4" w:space="0" w:color="000000"/>
            </w:tcBorders>
            <w:shd w:val="clear" w:color="auto" w:fill="auto"/>
            <w:tcMar>
              <w:top w:w="0" w:type="dxa"/>
              <w:left w:w="0" w:type="dxa"/>
              <w:bottom w:w="0" w:type="dxa"/>
              <w:right w:w="0" w:type="dxa"/>
            </w:tcMar>
            <w:vAlign w:val="center"/>
          </w:tcPr>
          <w:p w14:paraId="60F680C9" w14:textId="77777777" w:rsidR="000B075F" w:rsidRPr="00F00378" w:rsidRDefault="000B075F" w:rsidP="000B075F">
            <w:pPr>
              <w:suppressAutoHyphens/>
              <w:autoSpaceDN w:val="0"/>
              <w:ind w:firstLine="720"/>
              <w:rPr>
                <w:rFonts w:eastAsia="Calibri" w:cs="Times New Roman"/>
                <w:iCs/>
                <w:sz w:val="22"/>
                <w:u w:color="FFFFFF" w:themeColor="background1"/>
              </w:rPr>
            </w:pPr>
          </w:p>
        </w:tc>
      </w:tr>
      <w:tr w:rsidR="000B075F" w:rsidRPr="00F00378" w14:paraId="388A997B" w14:textId="77777777" w:rsidTr="004E6C75">
        <w:trPr>
          <w:trHeight w:val="300"/>
          <w:jc w:val="center"/>
        </w:trPr>
        <w:tc>
          <w:tcPr>
            <w:tcW w:w="2189" w:type="dxa"/>
            <w:tcBorders>
              <w:top w:val="single" w:sz="4" w:space="0" w:color="000000"/>
              <w:bottom w:val="single" w:sz="4" w:space="0" w:color="000000"/>
            </w:tcBorders>
            <w:shd w:val="clear" w:color="auto" w:fill="auto"/>
            <w:noWrap/>
            <w:tcMar>
              <w:top w:w="0" w:type="dxa"/>
              <w:left w:w="0" w:type="dxa"/>
              <w:bottom w:w="0" w:type="dxa"/>
              <w:right w:w="0" w:type="dxa"/>
            </w:tcMar>
            <w:vAlign w:val="center"/>
          </w:tcPr>
          <w:p w14:paraId="7B56428D" w14:textId="77777777" w:rsidR="000B075F" w:rsidRPr="00F00378" w:rsidRDefault="000B075F" w:rsidP="000B075F">
            <w:pPr>
              <w:suppressAutoHyphens/>
              <w:autoSpaceDN w:val="0"/>
              <w:rPr>
                <w:rFonts w:eastAsia="Calibri" w:cs="Times New Roman"/>
                <w:iCs/>
                <w:sz w:val="22"/>
                <w:u w:color="FFFFFF" w:themeColor="background1"/>
              </w:rPr>
            </w:pPr>
            <w:r w:rsidRPr="00F00378">
              <w:rPr>
                <w:rFonts w:eastAsia="Calibri" w:cs="Times New Roman"/>
                <w:iCs/>
                <w:sz w:val="22"/>
                <w:u w:color="FFFFFF" w:themeColor="background1"/>
              </w:rPr>
              <w:t>Pamatkapitāls</w:t>
            </w:r>
          </w:p>
        </w:tc>
        <w:tc>
          <w:tcPr>
            <w:tcW w:w="1348" w:type="dxa"/>
            <w:tcBorders>
              <w:top w:val="single" w:sz="4" w:space="0" w:color="000000"/>
              <w:bottom w:val="single" w:sz="4" w:space="0" w:color="000000"/>
            </w:tcBorders>
            <w:shd w:val="clear" w:color="auto" w:fill="auto"/>
            <w:noWrap/>
            <w:tcMar>
              <w:top w:w="0" w:type="dxa"/>
              <w:left w:w="0" w:type="dxa"/>
              <w:bottom w:w="0" w:type="dxa"/>
              <w:right w:w="0" w:type="dxa"/>
            </w:tcMar>
            <w:vAlign w:val="center"/>
          </w:tcPr>
          <w:p w14:paraId="37442385"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3 983 954</w:t>
            </w:r>
          </w:p>
        </w:tc>
        <w:tc>
          <w:tcPr>
            <w:tcW w:w="1348" w:type="dxa"/>
            <w:tcBorders>
              <w:top w:val="single" w:sz="4" w:space="0" w:color="000000"/>
              <w:bottom w:val="single" w:sz="4" w:space="0" w:color="000000"/>
            </w:tcBorders>
            <w:shd w:val="clear" w:color="auto" w:fill="auto"/>
            <w:noWrap/>
            <w:tcMar>
              <w:top w:w="0" w:type="dxa"/>
              <w:left w:w="0" w:type="dxa"/>
              <w:bottom w:w="0" w:type="dxa"/>
              <w:right w:w="0" w:type="dxa"/>
            </w:tcMar>
            <w:vAlign w:val="center"/>
          </w:tcPr>
          <w:p w14:paraId="4C136860"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4 854 274</w:t>
            </w:r>
          </w:p>
        </w:tc>
        <w:tc>
          <w:tcPr>
            <w:tcW w:w="1348" w:type="dxa"/>
            <w:tcBorders>
              <w:top w:val="single" w:sz="4" w:space="0" w:color="000000"/>
              <w:bottom w:val="single" w:sz="4" w:space="0" w:color="000000"/>
            </w:tcBorders>
            <w:shd w:val="clear" w:color="auto" w:fill="auto"/>
            <w:noWrap/>
            <w:tcMar>
              <w:top w:w="0" w:type="dxa"/>
              <w:left w:w="0" w:type="dxa"/>
              <w:bottom w:w="0" w:type="dxa"/>
              <w:right w:w="0" w:type="dxa"/>
            </w:tcMar>
            <w:vAlign w:val="center"/>
          </w:tcPr>
          <w:p w14:paraId="1F981A85" w14:textId="77777777" w:rsidR="000B075F" w:rsidRPr="00F00378" w:rsidRDefault="000B075F" w:rsidP="004E6C75">
            <w:pPr>
              <w:suppressAutoHyphens/>
              <w:autoSpaceDN w:val="0"/>
              <w:jc w:val="right"/>
              <w:rPr>
                <w:rFonts w:eastAsia="Calibri" w:cs="Times New Roman"/>
                <w:iCs/>
                <w:sz w:val="20"/>
                <w:szCs w:val="20"/>
                <w:u w:color="FFFFFF" w:themeColor="background1"/>
              </w:rPr>
            </w:pPr>
            <w:r w:rsidRPr="00F00378">
              <w:rPr>
                <w:rFonts w:eastAsia="Calibri" w:cs="Times New Roman"/>
                <w:sz w:val="22"/>
              </w:rPr>
              <w:t>5 724 594</w:t>
            </w:r>
          </w:p>
        </w:tc>
        <w:tc>
          <w:tcPr>
            <w:tcW w:w="1348" w:type="dxa"/>
            <w:tcBorders>
              <w:top w:val="single" w:sz="4" w:space="0" w:color="000000"/>
              <w:bottom w:val="single" w:sz="4" w:space="0" w:color="000000"/>
            </w:tcBorders>
            <w:shd w:val="clear" w:color="auto" w:fill="auto"/>
            <w:tcMar>
              <w:top w:w="0" w:type="dxa"/>
              <w:left w:w="0" w:type="dxa"/>
              <w:bottom w:w="0" w:type="dxa"/>
              <w:right w:w="0" w:type="dxa"/>
            </w:tcMar>
            <w:vAlign w:val="center"/>
          </w:tcPr>
          <w:p w14:paraId="293E2C85"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10 327 311</w:t>
            </w:r>
          </w:p>
        </w:tc>
        <w:tc>
          <w:tcPr>
            <w:tcW w:w="1348" w:type="dxa"/>
            <w:tcBorders>
              <w:top w:val="single" w:sz="4" w:space="0" w:color="000000"/>
              <w:bottom w:val="single" w:sz="4" w:space="0" w:color="000000"/>
            </w:tcBorders>
            <w:shd w:val="clear" w:color="auto" w:fill="auto"/>
            <w:noWrap/>
            <w:tcMar>
              <w:top w:w="0" w:type="dxa"/>
              <w:left w:w="0" w:type="dxa"/>
              <w:bottom w:w="0" w:type="dxa"/>
              <w:right w:w="0" w:type="dxa"/>
            </w:tcMar>
            <w:vAlign w:val="center"/>
          </w:tcPr>
          <w:p w14:paraId="513EB9BD" w14:textId="77777777" w:rsidR="000B075F" w:rsidRPr="00F00378" w:rsidRDefault="000B075F" w:rsidP="004E6C75">
            <w:pPr>
              <w:suppressAutoHyphens/>
              <w:autoSpaceDN w:val="0"/>
              <w:jc w:val="right"/>
              <w:rPr>
                <w:rFonts w:eastAsia="Calibri" w:cs="Times New Roman"/>
                <w:iCs/>
                <w:sz w:val="22"/>
                <w:u w:color="FFFFFF" w:themeColor="background1"/>
              </w:rPr>
            </w:pPr>
            <w:r w:rsidRPr="00F00378">
              <w:rPr>
                <w:rFonts w:eastAsia="Calibri" w:cs="Times New Roman"/>
                <w:sz w:val="22"/>
              </w:rPr>
              <w:t>33 863 199</w:t>
            </w:r>
          </w:p>
        </w:tc>
        <w:tc>
          <w:tcPr>
            <w:tcW w:w="22" w:type="dxa"/>
            <w:tcBorders>
              <w:top w:val="single" w:sz="4" w:space="0" w:color="000000"/>
              <w:bottom w:val="single" w:sz="4" w:space="0" w:color="000000"/>
            </w:tcBorders>
            <w:shd w:val="clear" w:color="auto" w:fill="auto"/>
            <w:tcMar>
              <w:top w:w="0" w:type="dxa"/>
              <w:left w:w="0" w:type="dxa"/>
              <w:bottom w:w="0" w:type="dxa"/>
              <w:right w:w="0" w:type="dxa"/>
            </w:tcMar>
            <w:vAlign w:val="center"/>
          </w:tcPr>
          <w:p w14:paraId="6E68762D" w14:textId="77777777" w:rsidR="000B075F" w:rsidRPr="00F00378" w:rsidRDefault="000B075F" w:rsidP="000B075F">
            <w:pPr>
              <w:suppressAutoHyphens/>
              <w:autoSpaceDN w:val="0"/>
              <w:ind w:firstLine="720"/>
              <w:rPr>
                <w:rFonts w:eastAsia="Calibri" w:cs="Times New Roman"/>
                <w:iCs/>
                <w:sz w:val="22"/>
                <w:u w:color="FFFFFF" w:themeColor="background1"/>
              </w:rPr>
            </w:pPr>
          </w:p>
        </w:tc>
      </w:tr>
      <w:tr w:rsidR="000B075F" w:rsidRPr="00F00378" w14:paraId="2732949B" w14:textId="77777777" w:rsidTr="004E6C75">
        <w:trPr>
          <w:trHeight w:val="300"/>
          <w:jc w:val="center"/>
        </w:trPr>
        <w:tc>
          <w:tcPr>
            <w:tcW w:w="2189" w:type="dxa"/>
            <w:tcBorders>
              <w:top w:val="single" w:sz="4" w:space="0" w:color="000000"/>
              <w:bottom w:val="single" w:sz="12" w:space="0" w:color="000000"/>
            </w:tcBorders>
            <w:shd w:val="clear" w:color="auto" w:fill="auto"/>
            <w:noWrap/>
            <w:tcMar>
              <w:top w:w="0" w:type="dxa"/>
              <w:left w:w="0" w:type="dxa"/>
              <w:bottom w:w="0" w:type="dxa"/>
              <w:right w:w="0" w:type="dxa"/>
            </w:tcMar>
            <w:vAlign w:val="center"/>
          </w:tcPr>
          <w:p w14:paraId="382EC459" w14:textId="77777777" w:rsidR="000B075F" w:rsidRPr="00F00378" w:rsidRDefault="000B075F" w:rsidP="000B075F">
            <w:pPr>
              <w:suppressAutoHyphens/>
              <w:autoSpaceDN w:val="0"/>
              <w:rPr>
                <w:rFonts w:eastAsia="Calibri" w:cs="Times New Roman"/>
                <w:iCs/>
                <w:sz w:val="22"/>
                <w:u w:color="FFFFFF" w:themeColor="background1"/>
              </w:rPr>
            </w:pPr>
            <w:r w:rsidRPr="00F00378">
              <w:rPr>
                <w:rFonts w:eastAsia="Calibri" w:cs="Times New Roman"/>
                <w:iCs/>
                <w:sz w:val="22"/>
                <w:u w:color="FFFFFF" w:themeColor="background1"/>
              </w:rPr>
              <w:t>Pašu kapitāls</w:t>
            </w:r>
          </w:p>
        </w:tc>
        <w:tc>
          <w:tcPr>
            <w:tcW w:w="1348" w:type="dxa"/>
            <w:tcBorders>
              <w:top w:val="single" w:sz="4" w:space="0" w:color="000000"/>
              <w:bottom w:val="single" w:sz="12" w:space="0" w:color="000000"/>
            </w:tcBorders>
            <w:shd w:val="clear" w:color="auto" w:fill="auto"/>
            <w:noWrap/>
            <w:tcMar>
              <w:top w:w="0" w:type="dxa"/>
              <w:left w:w="0" w:type="dxa"/>
              <w:bottom w:w="0" w:type="dxa"/>
              <w:right w:w="0" w:type="dxa"/>
            </w:tcMar>
            <w:vAlign w:val="center"/>
          </w:tcPr>
          <w:p w14:paraId="752F5ACD" w14:textId="77777777" w:rsidR="000B075F" w:rsidRPr="00F00378" w:rsidRDefault="000B075F" w:rsidP="004E6C75">
            <w:pPr>
              <w:suppressAutoHyphens/>
              <w:autoSpaceDN w:val="0"/>
              <w:jc w:val="right"/>
              <w:rPr>
                <w:rFonts w:eastAsia="Calibri" w:cs="Times New Roman"/>
                <w:bCs/>
                <w:iCs/>
                <w:sz w:val="22"/>
                <w:u w:color="FFFFFF" w:themeColor="background1"/>
              </w:rPr>
            </w:pPr>
            <w:r w:rsidRPr="00F00378">
              <w:rPr>
                <w:rFonts w:eastAsia="Calibri" w:cs="Times New Roman"/>
                <w:bCs/>
                <w:sz w:val="22"/>
              </w:rPr>
              <w:t>7 649 440</w:t>
            </w:r>
          </w:p>
        </w:tc>
        <w:tc>
          <w:tcPr>
            <w:tcW w:w="1348" w:type="dxa"/>
            <w:tcBorders>
              <w:top w:val="single" w:sz="4" w:space="0" w:color="000000"/>
              <w:bottom w:val="single" w:sz="12" w:space="0" w:color="000000"/>
            </w:tcBorders>
            <w:shd w:val="clear" w:color="auto" w:fill="auto"/>
            <w:noWrap/>
            <w:tcMar>
              <w:top w:w="0" w:type="dxa"/>
              <w:left w:w="0" w:type="dxa"/>
              <w:bottom w:w="0" w:type="dxa"/>
              <w:right w:w="0" w:type="dxa"/>
            </w:tcMar>
            <w:vAlign w:val="center"/>
          </w:tcPr>
          <w:p w14:paraId="34BB6DD3" w14:textId="77777777" w:rsidR="000B075F" w:rsidRPr="00F00378" w:rsidRDefault="000B075F" w:rsidP="004E6C75">
            <w:pPr>
              <w:suppressAutoHyphens/>
              <w:autoSpaceDN w:val="0"/>
              <w:jc w:val="right"/>
              <w:rPr>
                <w:rFonts w:eastAsia="Calibri" w:cs="Times New Roman"/>
                <w:bCs/>
                <w:iCs/>
                <w:sz w:val="22"/>
                <w:u w:color="FFFFFF" w:themeColor="background1"/>
              </w:rPr>
            </w:pPr>
            <w:r w:rsidRPr="00F00378">
              <w:rPr>
                <w:rFonts w:eastAsia="Calibri" w:cs="Times New Roman"/>
                <w:bCs/>
                <w:sz w:val="22"/>
              </w:rPr>
              <w:t>7 166 415</w:t>
            </w:r>
          </w:p>
        </w:tc>
        <w:tc>
          <w:tcPr>
            <w:tcW w:w="1348" w:type="dxa"/>
            <w:tcBorders>
              <w:top w:val="single" w:sz="4" w:space="0" w:color="000000"/>
              <w:bottom w:val="single" w:sz="12" w:space="0" w:color="000000"/>
            </w:tcBorders>
            <w:shd w:val="clear" w:color="auto" w:fill="auto"/>
            <w:noWrap/>
            <w:tcMar>
              <w:top w:w="0" w:type="dxa"/>
              <w:left w:w="0" w:type="dxa"/>
              <w:bottom w:w="0" w:type="dxa"/>
              <w:right w:w="0" w:type="dxa"/>
            </w:tcMar>
            <w:vAlign w:val="center"/>
          </w:tcPr>
          <w:p w14:paraId="1570FB2A" w14:textId="77777777" w:rsidR="000B075F" w:rsidRPr="00F00378" w:rsidRDefault="000B075F" w:rsidP="004E6C75">
            <w:pPr>
              <w:suppressAutoHyphens/>
              <w:autoSpaceDN w:val="0"/>
              <w:jc w:val="right"/>
              <w:rPr>
                <w:rFonts w:eastAsia="Calibri" w:cs="Times New Roman"/>
                <w:bCs/>
                <w:iCs/>
                <w:sz w:val="22"/>
                <w:u w:color="FFFFFF" w:themeColor="background1"/>
              </w:rPr>
            </w:pPr>
            <w:r w:rsidRPr="00F00378">
              <w:rPr>
                <w:rFonts w:eastAsia="Calibri" w:cs="Times New Roman"/>
                <w:bCs/>
                <w:sz w:val="22"/>
              </w:rPr>
              <w:t>8 044 240</w:t>
            </w:r>
          </w:p>
        </w:tc>
        <w:tc>
          <w:tcPr>
            <w:tcW w:w="1348" w:type="dxa"/>
            <w:tcBorders>
              <w:top w:val="single" w:sz="4" w:space="0" w:color="000000"/>
              <w:bottom w:val="single" w:sz="12" w:space="0" w:color="000000"/>
            </w:tcBorders>
            <w:shd w:val="clear" w:color="auto" w:fill="auto"/>
            <w:tcMar>
              <w:top w:w="0" w:type="dxa"/>
              <w:left w:w="0" w:type="dxa"/>
              <w:bottom w:w="0" w:type="dxa"/>
              <w:right w:w="0" w:type="dxa"/>
            </w:tcMar>
            <w:vAlign w:val="center"/>
          </w:tcPr>
          <w:p w14:paraId="2A6046FC" w14:textId="77777777" w:rsidR="000B075F" w:rsidRPr="00F00378" w:rsidRDefault="000B075F" w:rsidP="004E6C75">
            <w:pPr>
              <w:suppressAutoHyphens/>
              <w:autoSpaceDN w:val="0"/>
              <w:jc w:val="right"/>
              <w:rPr>
                <w:rFonts w:eastAsia="Calibri" w:cs="Times New Roman"/>
                <w:bCs/>
                <w:iCs/>
                <w:sz w:val="22"/>
                <w:u w:color="FFFFFF" w:themeColor="background1"/>
              </w:rPr>
            </w:pPr>
            <w:r w:rsidRPr="00F00378">
              <w:rPr>
                <w:rFonts w:eastAsia="Calibri" w:cs="Times New Roman"/>
                <w:bCs/>
                <w:sz w:val="22"/>
              </w:rPr>
              <w:t>12 919 572</w:t>
            </w:r>
          </w:p>
        </w:tc>
        <w:tc>
          <w:tcPr>
            <w:tcW w:w="1348" w:type="dxa"/>
            <w:tcBorders>
              <w:top w:val="single" w:sz="4" w:space="0" w:color="000000"/>
              <w:bottom w:val="single" w:sz="12" w:space="0" w:color="000000"/>
            </w:tcBorders>
            <w:shd w:val="clear" w:color="auto" w:fill="auto"/>
            <w:noWrap/>
            <w:tcMar>
              <w:top w:w="0" w:type="dxa"/>
              <w:left w:w="0" w:type="dxa"/>
              <w:bottom w:w="0" w:type="dxa"/>
              <w:right w:w="0" w:type="dxa"/>
            </w:tcMar>
            <w:vAlign w:val="center"/>
          </w:tcPr>
          <w:p w14:paraId="4A900B63" w14:textId="77777777" w:rsidR="000B075F" w:rsidRPr="00F00378" w:rsidRDefault="000B075F" w:rsidP="004E6C75">
            <w:pPr>
              <w:suppressAutoHyphens/>
              <w:autoSpaceDN w:val="0"/>
              <w:jc w:val="right"/>
              <w:rPr>
                <w:rFonts w:eastAsia="Calibri" w:cs="Times New Roman"/>
                <w:bCs/>
                <w:iCs/>
                <w:sz w:val="22"/>
                <w:u w:color="FFFFFF" w:themeColor="background1"/>
              </w:rPr>
            </w:pPr>
            <w:r w:rsidRPr="00F00378">
              <w:rPr>
                <w:rFonts w:eastAsia="Calibri" w:cs="Times New Roman"/>
                <w:bCs/>
                <w:sz w:val="22"/>
              </w:rPr>
              <w:t>36 558 957</w:t>
            </w:r>
          </w:p>
        </w:tc>
        <w:tc>
          <w:tcPr>
            <w:tcW w:w="22" w:type="dxa"/>
            <w:tcBorders>
              <w:top w:val="single" w:sz="4" w:space="0" w:color="000000"/>
              <w:bottom w:val="single" w:sz="12" w:space="0" w:color="000000"/>
            </w:tcBorders>
            <w:shd w:val="clear" w:color="auto" w:fill="auto"/>
            <w:tcMar>
              <w:top w:w="0" w:type="dxa"/>
              <w:left w:w="0" w:type="dxa"/>
              <w:bottom w:w="0" w:type="dxa"/>
              <w:right w:w="0" w:type="dxa"/>
            </w:tcMar>
            <w:vAlign w:val="center"/>
          </w:tcPr>
          <w:p w14:paraId="1311A6A4" w14:textId="77777777" w:rsidR="000B075F" w:rsidRPr="00F00378" w:rsidRDefault="000B075F" w:rsidP="000B075F">
            <w:pPr>
              <w:suppressAutoHyphens/>
              <w:autoSpaceDN w:val="0"/>
              <w:ind w:firstLine="720"/>
              <w:rPr>
                <w:rFonts w:eastAsia="Calibri" w:cs="Times New Roman"/>
                <w:iCs/>
                <w:sz w:val="22"/>
                <w:u w:color="FFFFFF" w:themeColor="background1"/>
              </w:rPr>
            </w:pPr>
          </w:p>
        </w:tc>
      </w:tr>
    </w:tbl>
    <w:p w14:paraId="5A7BCC88" w14:textId="77777777" w:rsidR="000B075F" w:rsidRPr="00F00378" w:rsidRDefault="000B075F" w:rsidP="000B075F">
      <w:pPr>
        <w:suppressAutoHyphens/>
        <w:autoSpaceDN w:val="0"/>
        <w:ind w:firstLine="720"/>
        <w:rPr>
          <w:rFonts w:eastAsia="Calibri" w:cs="Times New Roman"/>
          <w:iCs/>
          <w:szCs w:val="24"/>
          <w:u w:color="FFFFFF" w:themeColor="background1"/>
        </w:rPr>
      </w:pPr>
    </w:p>
    <w:p w14:paraId="5A626F85" w14:textId="1A23D637" w:rsidR="000B075F" w:rsidRDefault="000B075F" w:rsidP="000B075F">
      <w:pPr>
        <w:suppressAutoHyphens/>
        <w:autoSpaceDN w:val="0"/>
        <w:ind w:firstLine="720"/>
        <w:rPr>
          <w:rFonts w:eastAsia="Calibri" w:cs="Times New Roman"/>
          <w:iCs/>
          <w:szCs w:val="24"/>
          <w:u w:color="FFFFFF" w:themeColor="background1"/>
        </w:rPr>
      </w:pPr>
      <w:r w:rsidRPr="00F00378">
        <w:rPr>
          <w:rFonts w:eastAsia="Calibri" w:cs="Times New Roman"/>
          <w:iCs/>
          <w:szCs w:val="24"/>
          <w:u w:color="FFFFFF" w:themeColor="background1"/>
        </w:rPr>
        <w:t xml:space="preserve">Savukārt 2021. gada saimnieciskās darbības rezultāts (peļņa </w:t>
      </w:r>
      <w:r w:rsidR="00F93116">
        <w:rPr>
          <w:rFonts w:eastAsia="Calibri" w:cs="Times New Roman"/>
          <w:iCs/>
          <w:szCs w:val="24"/>
          <w:u w:color="FFFFFF" w:themeColor="background1"/>
        </w:rPr>
        <w:t>–</w:t>
      </w:r>
      <w:r w:rsidRPr="00F00378">
        <w:rPr>
          <w:rFonts w:eastAsia="Calibri" w:cs="Times New Roman"/>
          <w:iCs/>
          <w:szCs w:val="24"/>
          <w:u w:color="FFFFFF" w:themeColor="background1"/>
        </w:rPr>
        <w:t xml:space="preserve"> </w:t>
      </w:r>
      <w:r w:rsidR="00F93116" w:rsidRPr="004367BE">
        <w:rPr>
          <w:rFonts w:eastAsia="Calibri" w:cs="Times New Roman"/>
          <w:iCs/>
          <w:szCs w:val="24"/>
          <w:u w:color="FFFFFF" w:themeColor="background1"/>
        </w:rPr>
        <w:t>103 497 </w:t>
      </w:r>
      <w:r w:rsidRPr="004367BE">
        <w:rPr>
          <w:rFonts w:eastAsia="Calibri" w:cs="Times New Roman"/>
          <w:iCs/>
          <w:szCs w:val="24"/>
          <w:u w:color="FFFFFF" w:themeColor="background1"/>
        </w:rPr>
        <w:t>euro</w:t>
      </w:r>
      <w:r w:rsidRPr="00F00378">
        <w:rPr>
          <w:rFonts w:eastAsia="Calibri" w:cs="Times New Roman"/>
          <w:iCs/>
          <w:szCs w:val="24"/>
          <w:u w:color="FFFFFF" w:themeColor="background1"/>
        </w:rPr>
        <w:t>) ir labs peļņas rādītājs kopš 2019. gada, kas panākts galvenokārt uz ieņēmumu palielināšanās un arī izmaksu samazināšanas rēķina. Ieņēmumu palielinājums saistīts ar valsts apmaksāto veselības aprūpes pakalpojumu tarifu izmaiņām ārstniecības personāla darba samaksas palielinājuma nodrošināšanai, piemaksu pie gultu dienas intensīvās terapijas pacientiem, papildus ieņēmumiem par Covid-19 pacientu ārstēšanu un laboratorisko testēšanu, kā arī valstiski izveidotiem mehānismiem Covid-19 ietekmes mazināšanai, nodrošinot ar pandēmiju saistīto izmaksu kompensāciju.</w:t>
      </w:r>
    </w:p>
    <w:p w14:paraId="50C718AA" w14:textId="2E021146" w:rsidR="00204C36" w:rsidRPr="00F00378" w:rsidRDefault="00204C36" w:rsidP="00F00378">
      <w:pPr>
        <w:pStyle w:val="Heading3"/>
        <w:numPr>
          <w:ilvl w:val="1"/>
          <w:numId w:val="47"/>
        </w:numPr>
        <w:jc w:val="left"/>
        <w:rPr>
          <w:rFonts w:cs="Times New Roman"/>
        </w:rPr>
      </w:pPr>
      <w:bookmarkStart w:id="19" w:name="_Ref79619657"/>
      <w:r w:rsidRPr="00F00378">
        <w:rPr>
          <w:rFonts w:cs="Times New Roman"/>
        </w:rPr>
        <w:t>Stacionārās veselības aprūpes pakalpojumi</w:t>
      </w:r>
      <w:bookmarkEnd w:id="19"/>
    </w:p>
    <w:p w14:paraId="0388C691" w14:textId="77777777" w:rsidR="00E54F46" w:rsidRPr="00F00378" w:rsidRDefault="00E54F46" w:rsidP="00CA03F2">
      <w:pPr>
        <w:rPr>
          <w:rFonts w:cs="Times New Roman"/>
        </w:rPr>
      </w:pPr>
    </w:p>
    <w:p w14:paraId="6632DBBF" w14:textId="707D53F9" w:rsidR="002B028A" w:rsidRDefault="00204C36" w:rsidP="004D3D73">
      <w:pPr>
        <w:ind w:firstLine="426"/>
        <w:rPr>
          <w:rFonts w:cs="Times New Roman"/>
          <w:szCs w:val="24"/>
        </w:rPr>
      </w:pPr>
      <w:r w:rsidRPr="00F00378">
        <w:rPr>
          <w:rFonts w:cs="Times New Roman"/>
          <w:szCs w:val="24"/>
        </w:rPr>
        <w:t xml:space="preserve">Vienkopus tiks izvērtēti gan valsts apmaksātie, gan maksas stacionārās veselības aprūpes pakalpojumi </w:t>
      </w:r>
      <w:r w:rsidR="002B028A" w:rsidRPr="00F00378">
        <w:rPr>
          <w:rFonts w:cs="Times New Roman"/>
          <w:szCs w:val="24"/>
        </w:rPr>
        <w:t xml:space="preserve">(turpmāk – </w:t>
      </w:r>
      <w:r w:rsidRPr="00F00378">
        <w:rPr>
          <w:rFonts w:cs="Times New Roman"/>
          <w:b/>
          <w:bCs/>
          <w:szCs w:val="24"/>
        </w:rPr>
        <w:t>SVAP</w:t>
      </w:r>
      <w:r w:rsidR="002B028A" w:rsidRPr="00F00378">
        <w:rPr>
          <w:rFonts w:cs="Times New Roman"/>
          <w:szCs w:val="24"/>
        </w:rPr>
        <w:t xml:space="preserve">). </w:t>
      </w:r>
    </w:p>
    <w:p w14:paraId="130B7531" w14:textId="399B92B9" w:rsidR="004367BE" w:rsidRDefault="004367BE" w:rsidP="004D3D73">
      <w:pPr>
        <w:ind w:firstLine="426"/>
        <w:rPr>
          <w:rFonts w:cs="Times New Roman"/>
          <w:szCs w:val="24"/>
        </w:rPr>
      </w:pPr>
    </w:p>
    <w:p w14:paraId="3783738F" w14:textId="27DF5985" w:rsidR="005D6BED" w:rsidRDefault="002B028A" w:rsidP="00655BA6">
      <w:pPr>
        <w:rPr>
          <w:rFonts w:cs="Times New Roman"/>
          <w:b/>
          <w:bCs/>
          <w:szCs w:val="24"/>
        </w:rPr>
      </w:pPr>
      <w:r w:rsidRPr="00F00378">
        <w:rPr>
          <w:rFonts w:cs="Times New Roman"/>
          <w:b/>
          <w:bCs/>
          <w:szCs w:val="24"/>
        </w:rPr>
        <w:t>Ekonomiskais izvērtējums</w:t>
      </w:r>
    </w:p>
    <w:p w14:paraId="6AFFF8C2"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3E7A0AE0" w14:textId="77777777" w:rsidR="00655BA6" w:rsidRPr="00F00378" w:rsidRDefault="00655BA6" w:rsidP="004D3D73">
      <w:pPr>
        <w:ind w:firstLine="426"/>
        <w:rPr>
          <w:rFonts w:cs="Times New Roman"/>
          <w:b/>
          <w:bCs/>
          <w:szCs w:val="24"/>
        </w:rPr>
      </w:pPr>
    </w:p>
    <w:p w14:paraId="308C3DB5" w14:textId="12F67C7B" w:rsidR="00277780" w:rsidRPr="00F00378" w:rsidRDefault="00204C36" w:rsidP="004D3D73">
      <w:pPr>
        <w:ind w:firstLine="426"/>
        <w:rPr>
          <w:rFonts w:cs="Times New Roman"/>
          <w:b/>
          <w:bCs/>
          <w:szCs w:val="24"/>
        </w:rPr>
      </w:pPr>
      <w:r w:rsidRPr="00F00378">
        <w:rPr>
          <w:rFonts w:cs="Times New Roman"/>
          <w:szCs w:val="24"/>
          <w:lang w:bidi="lo-LA"/>
        </w:rPr>
        <w:t>BKUS sniegto SVAP saņēmēji ir pacienti</w:t>
      </w:r>
      <w:r w:rsidR="00277780" w:rsidRPr="00F00378">
        <w:rPr>
          <w:rFonts w:cs="Times New Roman"/>
          <w:szCs w:val="24"/>
          <w:vertAlign w:val="superscript"/>
          <w:lang w:bidi="lo-LA"/>
        </w:rPr>
        <w:endnoteReference w:id="159"/>
      </w:r>
      <w:r w:rsidR="00277780" w:rsidRPr="00F00378">
        <w:rPr>
          <w:rFonts w:cs="Times New Roman"/>
          <w:szCs w:val="24"/>
          <w:lang w:bidi="lo-LA"/>
        </w:rPr>
        <w:t xml:space="preserve"> </w:t>
      </w:r>
      <w:r w:rsidR="00277780" w:rsidRPr="00F00378">
        <w:rPr>
          <w:rFonts w:cs="Times New Roman"/>
          <w:szCs w:val="24"/>
        </w:rPr>
        <w:t>–</w:t>
      </w:r>
      <w:r w:rsidR="00277780" w:rsidRPr="00F00378">
        <w:rPr>
          <w:rFonts w:cs="Times New Roman"/>
          <w:szCs w:val="24"/>
          <w:lang w:bidi="lo-LA"/>
        </w:rPr>
        <w:t xml:space="preserve"> personas, kas saņem veselības aprūpes pakalpojumus vai vēršas pēc tiem. Atšķirībā no citām slimnīcām BKUS sniedz SVAP tikai bērniem. Atsevišķās hroniskās un dzīves kvalitāti ietekmējošās slimību grupās BKUS sniedz pakalpojumus arī jauniešiem vecumā no 18-21 gadam. Turklāt BKUS ir arī atsevišķa pacientu kategorija, kas valsts programmu ietvaros paliek BKUS redzes lokā neierobežotu laiku pēc 18 gadu sasniegšanas, piemēram, reto slimību pacienti un pacienti ar iedzimtām strukturālām anomālijām.</w:t>
      </w:r>
      <w:r w:rsidR="00277780" w:rsidRPr="00F00378">
        <w:rPr>
          <w:rFonts w:cs="Times New Roman"/>
          <w:szCs w:val="24"/>
          <w:vertAlign w:val="superscript"/>
          <w:lang w:bidi="lo-LA"/>
        </w:rPr>
        <w:endnoteReference w:id="160"/>
      </w:r>
      <w:r w:rsidR="00277780" w:rsidRPr="00F00378">
        <w:rPr>
          <w:rFonts w:cs="Times New Roman"/>
          <w:szCs w:val="24"/>
          <w:lang w:bidi="lo-LA"/>
        </w:rPr>
        <w:t xml:space="preserve"> Taču līdzdalības izvērtējuma vajadzībām tiek pieņemts, ka BKUS sniegto SVAP saņēmēji ir konkrēta pacientu grupa – bērni.</w:t>
      </w:r>
    </w:p>
    <w:p w14:paraId="533B6B03" w14:textId="3BEB0571" w:rsidR="00277780" w:rsidRPr="00F00378" w:rsidRDefault="00277780" w:rsidP="004D3D73">
      <w:pPr>
        <w:ind w:firstLine="426"/>
        <w:rPr>
          <w:rFonts w:cs="Times New Roman"/>
          <w:b/>
          <w:bCs/>
          <w:szCs w:val="24"/>
        </w:rPr>
      </w:pPr>
      <w:r w:rsidRPr="00F00378">
        <w:rPr>
          <w:rFonts w:cs="Times New Roman"/>
          <w:szCs w:val="24"/>
          <w:lang w:bidi="lo-LA"/>
        </w:rPr>
        <w:t>BKUS stacionārs atrodas Rīgā. Taču BKUS ir vienīgā bērnu slimnīca Latvijā, kas nodrošina visu līmeņu SVAP.  SVAP tiek nodrošināti bērniem no pirmās dzīves dienas no visas Latvijas teritorijas. Līdz ar to BKUS SVAP saņēmēji ir visas Latvijas iedzīvotāji – bērni, kā arī ārvalstu pilsoņi, kuri uzturas Latvijā.</w:t>
      </w:r>
      <w:r w:rsidRPr="00F00378">
        <w:rPr>
          <w:rFonts w:cs="Times New Roman"/>
          <w:b/>
          <w:bCs/>
          <w:szCs w:val="24"/>
        </w:rPr>
        <w:t xml:space="preserve"> </w:t>
      </w:r>
      <w:r w:rsidRPr="00F00378">
        <w:rPr>
          <w:rFonts w:cs="Times New Roman"/>
          <w:szCs w:val="24"/>
          <w:lang w:bidi="lo-LA"/>
        </w:rPr>
        <w:t>Sniedzot SVAP, tiek apmierinātas sabiedrības vajadzības veselības aprūpes un aizsardzības jomā, kas vienlaikus ietver fizisko, garīgo un sociālo labklājību un ir valsts un tautas pastāvēšanas un izdzīvošanas dabiskais pamats.</w:t>
      </w:r>
      <w:r w:rsidRPr="00F00378">
        <w:rPr>
          <w:rFonts w:cs="Times New Roman"/>
          <w:szCs w:val="24"/>
          <w:vertAlign w:val="superscript"/>
          <w:lang w:bidi="lo-LA"/>
        </w:rPr>
        <w:endnoteReference w:id="161"/>
      </w:r>
    </w:p>
    <w:p w14:paraId="1EFC7E56" w14:textId="77777777" w:rsidR="00E522BB" w:rsidRPr="00F00378" w:rsidRDefault="00277780" w:rsidP="004D3D73">
      <w:pPr>
        <w:ind w:firstLine="426"/>
        <w:rPr>
          <w:rFonts w:cs="Times New Roman"/>
          <w:b/>
          <w:bCs/>
          <w:szCs w:val="24"/>
        </w:rPr>
      </w:pPr>
      <w:r w:rsidRPr="00F00378">
        <w:rPr>
          <w:rFonts w:cs="Times New Roman"/>
          <w:szCs w:val="24"/>
        </w:rPr>
        <w:t xml:space="preserve">Pacientu ieguvums ir kvalitatīva, profesionāla un daudzpusīga valsts apmaksātu </w:t>
      </w:r>
      <w:r w:rsidRPr="00F00378">
        <w:rPr>
          <w:rFonts w:cs="Times New Roman"/>
          <w:szCs w:val="24"/>
          <w:lang w:bidi="lo-LA"/>
        </w:rPr>
        <w:t>SVAP</w:t>
      </w:r>
      <w:r w:rsidRPr="00F00378">
        <w:rPr>
          <w:rFonts w:cs="Times New Roman"/>
          <w:szCs w:val="24"/>
        </w:rPr>
        <w:t xml:space="preserve"> pieejamība bērniem. Mātes un bērna veselība ir noteikta par vienu no Latvijas veselības aprūpes prioritātēm.</w:t>
      </w:r>
      <w:r w:rsidRPr="00F00378">
        <w:rPr>
          <w:rFonts w:cs="Times New Roman"/>
          <w:szCs w:val="24"/>
          <w:vertAlign w:val="superscript"/>
        </w:rPr>
        <w:endnoteReference w:id="162"/>
      </w:r>
      <w:r w:rsidRPr="00F00378">
        <w:rPr>
          <w:rFonts w:cs="Times New Roman"/>
          <w:szCs w:val="24"/>
        </w:rPr>
        <w:t xml:space="preserve"> </w:t>
      </w:r>
      <w:r w:rsidR="00204C36" w:rsidRPr="00F00378">
        <w:rPr>
          <w:rFonts w:cs="Times New Roman"/>
          <w:szCs w:val="24"/>
        </w:rPr>
        <w:t>Ievērojot, ka BKUS ir vienīgā veselības aprūpes iestāde valstī, kas nodrošina visa līmeņa un profilu SVAP bērniem, BKUS stacionārā piedāvātie pakalpojumi rada būtisku ieguvumu pacientiem, jo aptver sabiedrības veselībai kritiski svarīgas jomas.</w:t>
      </w:r>
    </w:p>
    <w:p w14:paraId="6D3E43F7" w14:textId="1D5A9E49" w:rsidR="00E522BB" w:rsidRPr="00F00378" w:rsidRDefault="00204C36" w:rsidP="004D3D73">
      <w:pPr>
        <w:ind w:firstLine="426"/>
        <w:rPr>
          <w:rFonts w:cs="Times New Roman"/>
          <w:b/>
          <w:bCs/>
          <w:szCs w:val="24"/>
        </w:rPr>
      </w:pPr>
      <w:r w:rsidRPr="00F00378">
        <w:rPr>
          <w:rFonts w:cs="Times New Roman"/>
          <w:szCs w:val="24"/>
        </w:rPr>
        <w:t>BKUS galvenais ieņēmumu avots ir valsts budžets, no kura tiek segtas valsts apmaksāto SVAP izmaksas. Maksas pakalpojumi tiek pamatā sniegti tikai ārvalstu pacientiem un sastāda vien 1-2 % no kopējiem ieņēmumiem.</w:t>
      </w:r>
      <w:r w:rsidR="001A06A4" w:rsidRPr="00F00378">
        <w:rPr>
          <w:rFonts w:cs="Times New Roman"/>
          <w:szCs w:val="24"/>
        </w:rPr>
        <w:t xml:space="preserve"> </w:t>
      </w:r>
      <w:r w:rsidRPr="00F00378">
        <w:rPr>
          <w:rFonts w:cs="Times New Roman"/>
          <w:szCs w:val="24"/>
        </w:rPr>
        <w:t xml:space="preserve">Līdz ar to lielāko ieguvumu gūst pacienti, kuri izmanto valsts apmaksātos </w:t>
      </w:r>
      <w:r w:rsidRPr="00F00378">
        <w:rPr>
          <w:rFonts w:cs="Times New Roman"/>
          <w:szCs w:val="24"/>
          <w:lang w:bidi="lo-LA"/>
        </w:rPr>
        <w:t>SVAP</w:t>
      </w:r>
      <w:r w:rsidRPr="00F00378">
        <w:rPr>
          <w:rFonts w:cs="Times New Roman"/>
          <w:szCs w:val="24"/>
        </w:rPr>
        <w:t>. Tā tiek nodrošināta iespēja visiem valsts teritorijā esošajiem bērniem bez diskriminācijas (finansiāla vai fiziska piekļuve) izmantot valstī esošos pakalpojumus un apmeklēt ārstniecības iestādi, kas rūpējas par bērnu veselību.</w:t>
      </w:r>
    </w:p>
    <w:p w14:paraId="221C81EB" w14:textId="77777777" w:rsidR="00E522BB" w:rsidRPr="00F00378" w:rsidRDefault="00204C36" w:rsidP="004D3D73">
      <w:pPr>
        <w:ind w:firstLine="426"/>
        <w:rPr>
          <w:rFonts w:cs="Times New Roman"/>
          <w:szCs w:val="24"/>
          <w:lang w:bidi="lo-LA"/>
        </w:rPr>
      </w:pPr>
      <w:r w:rsidRPr="00F00378">
        <w:rPr>
          <w:rFonts w:cs="Times New Roman"/>
          <w:szCs w:val="24"/>
          <w:lang w:bidi="lo-LA"/>
        </w:rPr>
        <w:t>Konkrētais tirgus konkurences regulējuma izpratnē ir SVAP tirgus Latvijas teritorijā. SVAP ģeogrāfiskais tirgus varētu tikt uztverts arī kā lokāls vai reģionāls tirgus, jo arī zemākas kategorijas reģionālās slimnīcas sniedz vienkāršākus SVAP bērniem. Taču BKUS ir vienīgā veselības aprūpes iestāde Latvijā, kas sniedz visaptverošu SVAP klāstu. Līdz ar to arī pacienti, kuri dzīvo ārpus Rīgas, vēršas pēc medicīniskās palīdzības tieši BKUS vai tiek pārvesti no reģionālajām slimnīcām. Tādēļ secināms, ka ģeogrāfiskais tirgus nav šaurāks par Latvijas teritoriju. Fiziskā piekļuve nozīmē arī to, ka pakalpojumu pieejamībai ir jābūt nodrošinātai valsts teritorijā, tā lai iedzīvotāji varētu fiziski tiem piekļūt, lai attālums, ceļu vai transporta neesamība, institūciju darba laiks vai fiziski šķēršļi iekļūšanai ārstniecības iestādēs, neliegtu iedzīvotājiem izmantot tiesības uz veselību. BKUS teritorija un infrastruktūra ļauj valsts teritorijā esošajiem pacientiem saņemt veselības aprūpes pakalpojumus visu diennakti cauru kalendāro gadu (attālums no tālākajām Latvijas teritorijā apzīmētajām apdzīvotajām vietām līdz galvaspilsētai tiek novērsts ar valsts vai pašvaldības atbildības par bērniem instrumentiem - pašvaldības sociālo palīdzību, sabiedriskā transporta organizēšanu, Neatliekamā medicīniskās palīdzības dienesta starpniecību)</w:t>
      </w:r>
      <w:r w:rsidR="00E522BB" w:rsidRPr="00F00378">
        <w:rPr>
          <w:rFonts w:cs="Times New Roman"/>
          <w:szCs w:val="24"/>
          <w:lang w:bidi="lo-LA"/>
        </w:rPr>
        <w:t>.</w:t>
      </w:r>
    </w:p>
    <w:p w14:paraId="6EBF0F3C" w14:textId="2AE5D7AB" w:rsidR="00E522BB" w:rsidRPr="000412E2" w:rsidRDefault="00204C36" w:rsidP="004D3D73">
      <w:pPr>
        <w:ind w:firstLine="426"/>
        <w:rPr>
          <w:rFonts w:cs="Times New Roman"/>
          <w:b/>
          <w:bCs/>
          <w:szCs w:val="24"/>
        </w:rPr>
      </w:pPr>
      <w:r w:rsidRPr="00F00378">
        <w:rPr>
          <w:rFonts w:cs="Times New Roman"/>
          <w:szCs w:val="24"/>
          <w:lang w:bidi="lo-LA"/>
        </w:rPr>
        <w:t>Privātie tirgus dalībnieki šobrīd n</w:t>
      </w:r>
      <w:r w:rsidR="001A06A4" w:rsidRPr="00F00378">
        <w:rPr>
          <w:rFonts w:cs="Times New Roman"/>
          <w:szCs w:val="24"/>
          <w:lang w:bidi="lo-LA"/>
        </w:rPr>
        <w:t>evar</w:t>
      </w:r>
      <w:r w:rsidRPr="00F00378">
        <w:rPr>
          <w:rFonts w:cs="Times New Roman"/>
          <w:szCs w:val="24"/>
          <w:lang w:bidi="lo-LA"/>
        </w:rPr>
        <w:t xml:space="preserve"> pilnā pakalpojumu apmērā nodrošināt sabiedrības vajadzības SVAP sniegšanā bērniem. Lai aizstātu BKUS SVAP kapacitāti, privātās stacionārās ārstniecības iestādēs būtu jāiegulda ļoti būtiskas privātās investīcijas. Turklāt jāņem vērā, ka BKUS ir ilgstoši izkoptas zināšanas un prasmes darbā tieši ar bērniem, kas ir īpaši aizsargāta sabiedrības daļa. Līdz ar to BKUS prasmju, zināšanu, tehnoloģiju un infrastruktūras kopums ir unikāls Latvijas veselības aprūpes sistēmā. BKUS aizstāšana ar privātajām veselības aprūpes iestādēm šobrīd nonāktu pretrunā Satversmes 110. panta un Bērnu tiesību aizsardzības likuma </w:t>
      </w:r>
      <w:r w:rsidRPr="000412E2">
        <w:rPr>
          <w:rFonts w:cs="Times New Roman"/>
          <w:szCs w:val="24"/>
          <w:lang w:bidi="lo-LA"/>
        </w:rPr>
        <w:t>regulējumam.</w:t>
      </w:r>
    </w:p>
    <w:p w14:paraId="767FBC65" w14:textId="77777777" w:rsidR="00E522BB" w:rsidRPr="00F00378" w:rsidRDefault="00204C36" w:rsidP="004D3D73">
      <w:pPr>
        <w:ind w:firstLine="426"/>
        <w:rPr>
          <w:rFonts w:cs="Times New Roman"/>
          <w:b/>
          <w:bCs/>
          <w:szCs w:val="24"/>
        </w:rPr>
      </w:pPr>
      <w:r w:rsidRPr="000412E2">
        <w:rPr>
          <w:rFonts w:cs="Times New Roman"/>
          <w:szCs w:val="24"/>
          <w:lang w:bidi="lo-LA"/>
        </w:rPr>
        <w:t>Papildus iepriekš minētajam, BKUS sniedz pamatā tikai valsts apmaksātos SVAP. Atbilstoši Noteikumu Nr. 555 95. punktam valsts apmaksātus SVAP personai var sniegt tikai noteikumu 6. pielikumā minētās stacionārās ārstniecības iestādes. Noteikumu Nr. 555 6. pielikumā ir ietvertas tikai valsts un pašvaldību stacionārās ārstniecības iestādes (izņemot Balvu un Gulbenes slimnīcu, kur vairākuma dalībnieks ir privātpersona). Turklāt pat tad, ja tiktu atcelta Noteikumos Nr. 555 paredzētā barjera privātajām ārstniecības iestādēm, valsts piešķirtais finansējums nenodrošina SVAP rentabilitāti. Minētais atturētu privātos tirgus dalībniekus no valsts apmaksāto SVAP sniegšanas un valsts šo pakalpojumu iepirkt no privātā sektora nevarētu.</w:t>
      </w:r>
    </w:p>
    <w:p w14:paraId="235DA483" w14:textId="37000B5A" w:rsidR="00277780" w:rsidRPr="00F00378" w:rsidRDefault="00204C36" w:rsidP="004D3D73">
      <w:pPr>
        <w:ind w:firstLine="426"/>
        <w:rPr>
          <w:rFonts w:cs="Times New Roman"/>
          <w:b/>
          <w:bCs/>
          <w:szCs w:val="24"/>
        </w:rPr>
      </w:pPr>
      <w:r w:rsidRPr="00F00378">
        <w:rPr>
          <w:rFonts w:cs="Times New Roman"/>
          <w:szCs w:val="24"/>
          <w:lang w:bidi="lo-LA"/>
        </w:rPr>
        <w:t>Šobrīd BKUS konkurence SVAP tirgū izpaužas sāncensībā par ārstniecības un aprūpes speciālistu, t.sk. rezidentu piesaisti darbam slimnīcā.</w:t>
      </w:r>
      <w:r w:rsidR="00277780" w:rsidRPr="00F00378">
        <w:rPr>
          <w:rFonts w:cs="Times New Roman"/>
          <w:szCs w:val="24"/>
          <w:vertAlign w:val="superscript"/>
          <w:lang w:bidi="lo-LA"/>
        </w:rPr>
        <w:endnoteReference w:id="163"/>
      </w:r>
      <w:r w:rsidR="00277780" w:rsidRPr="00F00378">
        <w:rPr>
          <w:rFonts w:cs="Times New Roman"/>
          <w:szCs w:val="24"/>
          <w:lang w:bidi="lo-LA"/>
        </w:rPr>
        <w:t xml:space="preserve"> Līdz ar to privātās ārstniecības iestādes varētu konkurēt tikai ambulatorās veselības aprūpes pakalpojumu segmentā. Lai veicinātu komercdarbību SVAP sniegšanā bērniem, valstij būtu būtiski jāmaina veselības aprūpes modelis un politika, tajā skaitā būtiski palielinot finansējumu šai veselības aprūpes nozarei, stimulējot privātās ārstniecības iestādes specializēties bērnu veselības aprūpē vai arī mainot veselības aprūpes finansējuma modeli pilnībā. Taču šāda rīcība, ievērojot SVAP pieejamības nozīmīgumu un sabiedrības kopējo maksātspēju, pašreiz nenodrošinātu sabiedrības intereses bērnu veselības aprūpes jomā.</w:t>
      </w:r>
    </w:p>
    <w:p w14:paraId="7A884DA6" w14:textId="77777777" w:rsidR="00277780" w:rsidRPr="00F00378" w:rsidRDefault="00277780" w:rsidP="004D3D73">
      <w:pPr>
        <w:ind w:firstLine="426"/>
        <w:rPr>
          <w:rFonts w:cs="Times New Roman"/>
          <w:b/>
          <w:bCs/>
          <w:szCs w:val="24"/>
        </w:rPr>
      </w:pPr>
      <w:r w:rsidRPr="00F00378">
        <w:rPr>
          <w:rFonts w:cs="Times New Roman"/>
          <w:szCs w:val="24"/>
          <w:lang w:bidi="lo-LA"/>
        </w:rPr>
        <w:t>Lēmums par līdzdalības saglabāšanu BKUS nemazina stimulu privātās uzņēmējdarbības attīstībai SVAP jomā. Līdzekļu trūkums veselības nozarē (valsts apmaksātiem SVAP) un esošā veselības aprūpes sistēma, kas vērsta uz valsts apmaksātu SVAP pieejamības veicināšanu</w:t>
      </w:r>
      <w:r w:rsidRPr="00F00378">
        <w:rPr>
          <w:rFonts w:cs="Times New Roman"/>
          <w:szCs w:val="24"/>
          <w:vertAlign w:val="superscript"/>
          <w:lang w:bidi="lo-LA"/>
        </w:rPr>
        <w:endnoteReference w:id="164"/>
      </w:r>
      <w:r w:rsidRPr="00F00378">
        <w:rPr>
          <w:rFonts w:cs="Times New Roman"/>
          <w:szCs w:val="24"/>
          <w:lang w:bidi="lo-LA"/>
        </w:rPr>
        <w:t>, būtu uzskatāma par galveno faktoru, kas mazina privāto tirgus dalībnieku iesaisti SVAP sniegšanā. SVAP sniegšana bērniem ir valsts sociāla funkcija.</w:t>
      </w:r>
    </w:p>
    <w:p w14:paraId="085E2F7B" w14:textId="77777777" w:rsidR="00277780" w:rsidRPr="00F00378" w:rsidRDefault="00277780" w:rsidP="004D3D73">
      <w:pPr>
        <w:ind w:firstLine="426"/>
        <w:rPr>
          <w:rFonts w:cs="Times New Roman"/>
          <w:b/>
          <w:bCs/>
          <w:szCs w:val="24"/>
        </w:rPr>
      </w:pPr>
      <w:r w:rsidRPr="00F00378">
        <w:rPr>
          <w:rFonts w:cs="Times New Roman"/>
          <w:szCs w:val="24"/>
          <w:lang w:bidi="lo-LA"/>
        </w:rPr>
        <w:t>Lēmums par līdzdalību BKUS saistībā ar SVAP sniegšanu ietekmē privāto ārstniecības iestāžu darbību citos veselības aprūpes tirgos, piemēram, sniedzot ambulatoros veselības aprūpes pakalpojumus, tiktāl, ciktāl efektīvai un pilnvērtīgai SVAP sniegšanai pirms un pēc ievietošanas stacionārā pacientiem ir nepieciešams nodrošināt arī ambulatoros pakalpojumus. Neatkarīgi no valsts līdzdalības BKUS, Latvijas ambulatoro medicīnas pakalpojumu tirgu bērnu veselības aprūpē raksturo augsta sadrumstalotības pakāpe, jo vismaz finansiāli ienesīgāko ambulatorās veselības aprūpes pakalpojumu segmentos ir ļoti liels pakalpojumu sniedzēju skaits. Turklāt BKUS resursi atšķirībā no privātajām ārstniecības iestādēm ir koncentrēti uz valsts apmaksāto pakalpojumu sniegšanu un privātajā sektorā strādājošiem speciālistiem ir izvēles iespējas sniegt pakalpojumus arī pieaugušajiem, kas privāto sektoru padara konkurētspējīgāku darba spēka tirgū.</w:t>
      </w:r>
      <w:r w:rsidRPr="00F00378">
        <w:rPr>
          <w:rFonts w:cs="Times New Roman"/>
          <w:szCs w:val="24"/>
          <w:vertAlign w:val="superscript"/>
          <w:lang w:bidi="lo-LA"/>
        </w:rPr>
        <w:endnoteReference w:id="165"/>
      </w:r>
    </w:p>
    <w:p w14:paraId="7E7C2B06" w14:textId="34F358DC" w:rsidR="00E522BB" w:rsidRPr="00F00378" w:rsidRDefault="00204C36" w:rsidP="004D3D73">
      <w:pPr>
        <w:ind w:firstLine="426"/>
        <w:rPr>
          <w:rFonts w:cs="Times New Roman"/>
          <w:b/>
          <w:bCs/>
          <w:szCs w:val="24"/>
        </w:rPr>
      </w:pPr>
      <w:r w:rsidRPr="00F00378">
        <w:rPr>
          <w:rFonts w:cs="Times New Roman"/>
          <w:szCs w:val="24"/>
          <w:lang w:bidi="lo-LA"/>
        </w:rPr>
        <w:t xml:space="preserve">Līdzdalība BKUS ir nepieciešama, jo </w:t>
      </w:r>
      <w:r w:rsidR="00A101F5" w:rsidRPr="00F00378">
        <w:rPr>
          <w:rFonts w:cs="Times New Roman"/>
          <w:szCs w:val="24"/>
          <w:lang w:bidi="lo-LA"/>
        </w:rPr>
        <w:t>p</w:t>
      </w:r>
      <w:r w:rsidRPr="00F00378">
        <w:rPr>
          <w:rFonts w:cs="Times New Roman"/>
          <w:szCs w:val="24"/>
          <w:lang w:bidi="lo-LA"/>
        </w:rPr>
        <w:t xml:space="preserve">rivātais sektors </w:t>
      </w:r>
      <w:r w:rsidR="00A101F5" w:rsidRPr="00F00378">
        <w:rPr>
          <w:rFonts w:cs="Times New Roman"/>
          <w:szCs w:val="24"/>
          <w:lang w:bidi="lo-LA"/>
        </w:rPr>
        <w:t>nevar</w:t>
      </w:r>
      <w:r w:rsidRPr="00F00378">
        <w:rPr>
          <w:rFonts w:cs="Times New Roman"/>
          <w:szCs w:val="24"/>
          <w:lang w:bidi="lo-LA"/>
        </w:rPr>
        <w:t xml:space="preserve"> nodrošināt SVAP nepieciešamajā apjomā. Lai arī pastāv atsevišķas privātās stacionārās ārstniecības iestādes, tās nespecializējas bērniem nepieciešamo SVAP sniegšanā un to kapacitāte (piemēram, gultu skaits) nav salīdzināma. Lielākajos SVAP segmentos, piemēram, neatliekamajā palīdzībā privātās ārstniecības iestādes SVAP nesniedz. </w:t>
      </w:r>
      <w:r w:rsidRPr="00F00378">
        <w:rPr>
          <w:rFonts w:cs="Times New Roman"/>
          <w:b/>
          <w:bCs/>
          <w:szCs w:val="24"/>
          <w:lang w:bidi="lo-LA"/>
        </w:rPr>
        <w:t>BKUS ir vienīgā Latvijas 5. līmeņa slimnīca bērnu veselības aprūpes jomā. Līdz ar to būtu uzskatāms, ka ir novērojama tirgus nepilnība SVAP sniegšanā.</w:t>
      </w:r>
    </w:p>
    <w:p w14:paraId="6F38DF6F" w14:textId="0F7411CE" w:rsidR="00E522BB" w:rsidRPr="00F00378" w:rsidRDefault="00204C36" w:rsidP="004D3D73">
      <w:pPr>
        <w:ind w:firstLine="426"/>
        <w:rPr>
          <w:rFonts w:cs="Times New Roman"/>
          <w:b/>
          <w:bCs/>
          <w:szCs w:val="24"/>
        </w:rPr>
      </w:pPr>
      <w:r w:rsidRPr="00F00378">
        <w:rPr>
          <w:rFonts w:cs="Times New Roman"/>
          <w:szCs w:val="24"/>
          <w:lang w:bidi="lo-LA"/>
        </w:rPr>
        <w:t xml:space="preserve">Par galveno iemeslu tirgus nepilnībai varētu uzskatīt veselības aprūpei atvēlēto līdzekļu nepietiekamību, kā arī Noteikumu Nr. 555 regulējumu, kas atļauj sniegt valsts apmaksātos SVAP tikai valsts un pašvaldību ārstniecības iestādēm. </w:t>
      </w:r>
    </w:p>
    <w:p w14:paraId="77B5814F" w14:textId="0FB49E86" w:rsidR="00277780" w:rsidRPr="00F00378" w:rsidRDefault="00204C36" w:rsidP="004D3D73">
      <w:pPr>
        <w:ind w:firstLine="426"/>
        <w:rPr>
          <w:rFonts w:cs="Times New Roman"/>
          <w:b/>
          <w:bCs/>
          <w:strike/>
          <w:szCs w:val="24"/>
        </w:rPr>
      </w:pPr>
      <w:r w:rsidRPr="00F00378">
        <w:rPr>
          <w:rFonts w:cs="Times New Roman"/>
          <w:szCs w:val="24"/>
          <w:lang w:bidi="lo-LA"/>
        </w:rPr>
        <w:t xml:space="preserve">Alternatīvi tirgus nepilnības novēršanas instrumenti nav konstatējami. Paredzams, ka arī publiskās un privātās partnerības modelis nebūtu pieņemams privātajam partnerim, jo SVAP sniegšana kopumā nav rentabla, bet pietiekami lieli ieguldījumi no valsts puses, kas padarītu pilna spektra SVAP sniegšanu pievilcīgāku privātajiem partneriem, vienlaikus saglabājot pieejamību sabiedrībai, tuvākajā laikā nebūs iespējami un arī nebūtu racionāli. </w:t>
      </w:r>
    </w:p>
    <w:p w14:paraId="7C655114" w14:textId="09FF48FA" w:rsidR="00277780" w:rsidRPr="00F00378" w:rsidRDefault="00277780" w:rsidP="004D3D73">
      <w:pPr>
        <w:ind w:firstLine="426"/>
        <w:rPr>
          <w:rFonts w:cs="Times New Roman"/>
          <w:b/>
          <w:bCs/>
          <w:szCs w:val="24"/>
        </w:rPr>
      </w:pPr>
      <w:r w:rsidRPr="00F00378">
        <w:rPr>
          <w:rFonts w:cs="Times New Roman"/>
          <w:szCs w:val="24"/>
          <w:lang w:bidi="lo-LA"/>
        </w:rPr>
        <w:t xml:space="preserve">Normatīvie akti ārstniecības iestādēm, kas sniedz SVAP, paredz liela apjoma un stingras darbības un pakalpojumu sniegšanas kvalitātes un drošības prasības. Sniedzot veselības aprūpes pakalpojumus bērniem, veselības aprūpes iestādēm ir jāievēro vēl papildu prasības, kas izriet no Bērnu tiesību aizsardzības likuma. </w:t>
      </w:r>
      <w:r w:rsidR="006521C0">
        <w:t>Privātās ārstniecības iestādes nesniedz un arī nav sniegušas lielāko daļu (būtiskākos) SVAP, piemēram, neatliekamo palīdzību. Tādēļ pastāv zināms risks, ka privātajām ārstniecības iestādēm, lai  pietiekami operatīvi vai pietiekamā apjomā uzsāktu jaunu līdz šim nebijušu SVAP pakalpojuma izpildi, būs nepieciešami apjomīgi resursi, un periods, lai to nodrošinātu būs sarežģīts un ilglaicīgs.</w:t>
      </w:r>
    </w:p>
    <w:p w14:paraId="5CC2CF80" w14:textId="77777777" w:rsidR="00277780" w:rsidRPr="00F00378" w:rsidRDefault="00277780" w:rsidP="004D3D73">
      <w:pPr>
        <w:ind w:firstLine="426"/>
        <w:rPr>
          <w:rFonts w:cs="Times New Roman"/>
          <w:b/>
          <w:bCs/>
          <w:szCs w:val="24"/>
        </w:rPr>
      </w:pPr>
      <w:r w:rsidRPr="00F00378">
        <w:rPr>
          <w:rFonts w:cs="Times New Roman"/>
          <w:szCs w:val="24"/>
          <w:lang w:bidi="lo-LA"/>
        </w:rPr>
        <w:t>Iepriekš minētais risks ir būtisks, jo var būtiski apdraudēt bērnu un arī ārstniecības personāla veselību un dzīvību. Risku var novērst ar ilgstošu aklimatizācijas periodu. Taču nevienmērīga SVAP sniegšanas pāreja, ievērojot, ka BKUS valstī ir vienīgā vispusīgā SVAP sniedzēja bērniem, varētu radīt citus riskus veselības aprūpes sistēmai, piemēram, nepietiekamu pakalpojumu pieejamību pārejas periodā.</w:t>
      </w:r>
    </w:p>
    <w:p w14:paraId="30C7DCD1" w14:textId="77777777" w:rsidR="00277780" w:rsidRPr="00F00378" w:rsidRDefault="00277780" w:rsidP="004D3D73">
      <w:pPr>
        <w:ind w:firstLine="426"/>
        <w:rPr>
          <w:rFonts w:cs="Times New Roman"/>
          <w:b/>
          <w:bCs/>
          <w:szCs w:val="24"/>
        </w:rPr>
      </w:pPr>
      <w:r w:rsidRPr="00F00378">
        <w:rPr>
          <w:rFonts w:cs="Times New Roman"/>
          <w:szCs w:val="24"/>
          <w:lang w:bidi="lo-LA"/>
        </w:rPr>
        <w:t xml:space="preserve">Papildus minētajam, privāts komersants var atteikties no nerentablu valsts apmaksātu pakalpojumu sniegšanas vai kompensēt peļņas daļu palielinot maksas pakalpojumu apjomu. </w:t>
      </w:r>
      <w:r w:rsidRPr="00F00378">
        <w:rPr>
          <w:rFonts w:cs="Times New Roman"/>
          <w:b/>
          <w:bCs/>
          <w:szCs w:val="24"/>
          <w:lang w:bidi="lo-LA"/>
        </w:rPr>
        <w:t>Tādā veidā tiktu negatīvi ietekmēta pakalpojumu pieejamība personām ar maziem un vidējiem ienākumiem, kas bērnu veselības aprūpes jomā nebūtu pieļaujami</w:t>
      </w:r>
      <w:r w:rsidRPr="00F00378">
        <w:rPr>
          <w:rFonts w:cs="Times New Roman"/>
          <w:szCs w:val="24"/>
          <w:lang w:bidi="lo-LA"/>
        </w:rPr>
        <w:t>. Turklāt privātā sektora dalībnieki, īstenojot savu privātautonomiju, var nolemt izbeigt komercdarbību veselības aprūpes pakalpojumu jomā vai nonākt bankrota situācijā. Valstij šobrīd nav mehānismi, kā novērst minētos riskus SVAP sniegšanas pārtraukšanā.</w:t>
      </w:r>
    </w:p>
    <w:p w14:paraId="2797B0E8" w14:textId="77777777" w:rsidR="00277780" w:rsidRPr="00F00378" w:rsidRDefault="00277780" w:rsidP="004D3D73">
      <w:pPr>
        <w:ind w:firstLine="426"/>
        <w:rPr>
          <w:rFonts w:cs="Times New Roman"/>
          <w:b/>
          <w:bCs/>
          <w:szCs w:val="24"/>
        </w:rPr>
      </w:pPr>
      <w:r w:rsidRPr="00F00378">
        <w:rPr>
          <w:rFonts w:cs="Times New Roman"/>
          <w:szCs w:val="24"/>
          <w:lang w:bidi="lo-LA"/>
        </w:rPr>
        <w:t>BKUS darbība SVAP tirgū nerada negatīvu ietekmi uz citiem tirgus dalībniekiem, jo bērnu SVAP tirgū visaptveroši darbojas pamatā tikai BKUS. SVAP jomā BKUS konkurē ar privātajām ārstniecības iestādēm faktiski tikai speciālistu piesaistē.</w:t>
      </w:r>
    </w:p>
    <w:p w14:paraId="30C5F48F" w14:textId="77777777" w:rsidR="00277780" w:rsidRPr="00F00378" w:rsidRDefault="00277780" w:rsidP="004D3D73">
      <w:pPr>
        <w:ind w:firstLine="426"/>
        <w:rPr>
          <w:rFonts w:cs="Times New Roman"/>
          <w:szCs w:val="24"/>
        </w:rPr>
      </w:pPr>
      <w:r w:rsidRPr="00F00378">
        <w:rPr>
          <w:rFonts w:cs="Times New Roman"/>
          <w:szCs w:val="24"/>
          <w:lang w:bidi="lo-LA"/>
        </w:rPr>
        <w:t xml:space="preserve">Neskatoties uz minēto, pastāv arī citas ārstniecības iestādes, kuras sniedz SVAP pakalpojumus bērniem. </w:t>
      </w:r>
      <w:r w:rsidRPr="00F00378">
        <w:rPr>
          <w:rFonts w:cs="Times New Roman"/>
          <w:szCs w:val="24"/>
        </w:rPr>
        <w:t>Ja publiskas personas kontrolēts komersants darbojas tirgū, kas pakļauts konkurencei, šādas darbības pieļaujamības vērtējumā piemērojamais standarts ir konkurences neitralitāte.</w:t>
      </w:r>
      <w:r w:rsidRPr="00F00378">
        <w:rPr>
          <w:rFonts w:cs="Times New Roman"/>
          <w:i/>
          <w:iCs/>
          <w:szCs w:val="24"/>
          <w:vertAlign w:val="superscript"/>
        </w:rPr>
        <w:endnoteReference w:id="166"/>
      </w:r>
    </w:p>
    <w:p w14:paraId="624C969A" w14:textId="77777777" w:rsidR="00277780" w:rsidRPr="00F00378" w:rsidRDefault="00277780" w:rsidP="0074459A">
      <w:pPr>
        <w:ind w:firstLine="720"/>
        <w:rPr>
          <w:rFonts w:cs="Times New Roman"/>
          <w:szCs w:val="24"/>
        </w:rPr>
      </w:pPr>
      <w:r w:rsidRPr="00F00378">
        <w:rPr>
          <w:rFonts w:cs="Times New Roman"/>
          <w:szCs w:val="24"/>
        </w:rPr>
        <w:t xml:space="preserve">Konkurences neitralitāte prasa ievērot 4 principus: </w:t>
      </w:r>
    </w:p>
    <w:p w14:paraId="2F3A7441"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saimnieciskās darbības un publisko funkciju nodalīšana;</w:t>
      </w:r>
    </w:p>
    <w:p w14:paraId="708AA113"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cenu noteikšana, balstoties uz izmaksām; </w:t>
      </w:r>
    </w:p>
    <w:p w14:paraId="11525057"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vienlīdzīga regulējuma nodrošināšana; </w:t>
      </w:r>
    </w:p>
    <w:p w14:paraId="1DE0C597"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konkurenci veicinoša publisko iepirkumu organizēšana. </w:t>
      </w:r>
    </w:p>
    <w:p w14:paraId="25DDFAB5" w14:textId="62C48932" w:rsidR="00277780" w:rsidRPr="00F00378" w:rsidRDefault="00277780" w:rsidP="004D3D73">
      <w:pPr>
        <w:ind w:firstLine="426"/>
        <w:rPr>
          <w:rFonts w:cs="Times New Roman"/>
          <w:szCs w:val="24"/>
        </w:rPr>
      </w:pPr>
      <w:r w:rsidRPr="00F00378">
        <w:rPr>
          <w:rFonts w:cs="Times New Roman"/>
          <w:szCs w:val="24"/>
        </w:rPr>
        <w:t xml:space="preserve">Apstāklis, ka atsevišķus maksas </w:t>
      </w:r>
      <w:r w:rsidRPr="00F00378">
        <w:rPr>
          <w:rFonts w:cs="Times New Roman"/>
          <w:szCs w:val="24"/>
          <w:lang w:bidi="lo-LA"/>
        </w:rPr>
        <w:t>SVAP</w:t>
      </w:r>
      <w:r w:rsidRPr="00F00378">
        <w:rPr>
          <w:rFonts w:cs="Times New Roman"/>
          <w:szCs w:val="24"/>
        </w:rPr>
        <w:t xml:space="preserve"> sniedz arī privātas ārstniecības iestādes, pats par sevi </w:t>
      </w:r>
      <w:r w:rsidRPr="00F00378">
        <w:rPr>
          <w:rFonts w:cs="Times New Roman"/>
          <w:b/>
          <w:bCs/>
          <w:szCs w:val="24"/>
        </w:rPr>
        <w:t>neizslēdz</w:t>
      </w:r>
      <w:r w:rsidRPr="00F00378">
        <w:rPr>
          <w:rFonts w:cs="Times New Roman"/>
          <w:szCs w:val="24"/>
        </w:rPr>
        <w:t xml:space="preserve"> BKUS tiesības darboties šajā tirgus segmentā. Minētais apstāklis nozīmē, ka darbībai jābūt saderīgai ar Konkurences padomes uzskaitītajiem konkurences neitralitātes principiem.</w:t>
      </w:r>
    </w:p>
    <w:p w14:paraId="13646AF8" w14:textId="6FA42BCD" w:rsidR="00E522BB" w:rsidRPr="00F00378" w:rsidRDefault="00277780" w:rsidP="004D3D73">
      <w:pPr>
        <w:ind w:firstLine="426"/>
        <w:rPr>
          <w:rFonts w:cs="Times New Roman"/>
          <w:szCs w:val="24"/>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BKUS nav normatīvi vai līgumiski tiešā veidā deleģēti specifiski valsts pārvaldes uzdevumi SVAP jomā. Līdzdalība BKUS ir saistīta ar no Satversmes 111. panta izrietošā valsts pienākuma gādāt par veselības aprūpes iestāžu, pakalpojumu, aprīkojuma un zāļu esamību un pieejamību.</w:t>
      </w:r>
      <w:r w:rsidRPr="00F00378">
        <w:rPr>
          <w:rFonts w:cs="Times New Roman"/>
          <w:szCs w:val="24"/>
          <w:vertAlign w:val="superscript"/>
        </w:rPr>
        <w:endnoteReference w:id="167"/>
      </w:r>
      <w:r w:rsidRPr="00F00378">
        <w:rPr>
          <w:rFonts w:cs="Times New Roman"/>
          <w:szCs w:val="24"/>
        </w:rPr>
        <w:t xml:space="preserve"> </w:t>
      </w:r>
      <w:r w:rsidR="00204C36" w:rsidRPr="00F00378">
        <w:rPr>
          <w:rFonts w:cs="Times New Roman"/>
          <w:szCs w:val="24"/>
        </w:rPr>
        <w:t>Tāpat BKUS darbība ir saistīta ar Satversmē noteikto valsts pienākumu aizsargāt bērnu tiesības, kas ir detalizētāk precizēts Bērnu tiesību aizsardzības likumā.</w:t>
      </w:r>
      <w:r w:rsidRPr="00F00378">
        <w:rPr>
          <w:rFonts w:cs="Times New Roman"/>
          <w:szCs w:val="24"/>
          <w:vertAlign w:val="superscript"/>
        </w:rPr>
        <w:endnoteReference w:id="168"/>
      </w:r>
      <w:r w:rsidRPr="00F00378">
        <w:rPr>
          <w:rFonts w:cs="Times New Roman"/>
          <w:szCs w:val="24"/>
        </w:rPr>
        <w:t xml:space="preserve"> </w:t>
      </w:r>
      <w:r w:rsidR="00204C36" w:rsidRPr="00F00378">
        <w:rPr>
          <w:rFonts w:cs="Times New Roman"/>
          <w:szCs w:val="24"/>
        </w:rPr>
        <w:t xml:space="preserve">BKUS sniegtie </w:t>
      </w:r>
      <w:r w:rsidR="00204C36" w:rsidRPr="00F00378">
        <w:rPr>
          <w:rFonts w:cs="Times New Roman"/>
          <w:szCs w:val="24"/>
          <w:lang w:bidi="lo-LA"/>
        </w:rPr>
        <w:t>SVAP</w:t>
      </w:r>
      <w:r w:rsidR="00204C36" w:rsidRPr="00F00378">
        <w:rPr>
          <w:rFonts w:cs="Times New Roman"/>
          <w:szCs w:val="24"/>
        </w:rPr>
        <w:t xml:space="preserve"> ir Satversmē noteikto valsts pienākumu izpilde, kas nav atsevišķi nodalāma.</w:t>
      </w:r>
    </w:p>
    <w:p w14:paraId="10123DE1" w14:textId="7CB58618" w:rsidR="00781FBA" w:rsidRPr="00F00378" w:rsidRDefault="00204C36" w:rsidP="004D3D73">
      <w:pPr>
        <w:ind w:firstLine="426"/>
        <w:rPr>
          <w:rFonts w:cs="Times New Roman"/>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xml:space="preserve">. </w:t>
      </w:r>
      <w:r w:rsidR="00E0772E" w:rsidRPr="00F00378">
        <w:rPr>
          <w:rFonts w:cs="Times New Roman"/>
          <w:szCs w:val="24"/>
        </w:rPr>
        <w:t>Lielākā daļa</w:t>
      </w:r>
      <w:r w:rsidRPr="00F00378">
        <w:rPr>
          <w:rFonts w:cs="Times New Roman"/>
          <w:szCs w:val="24"/>
        </w:rPr>
        <w:t xml:space="preserve"> BKUS sniegtie </w:t>
      </w:r>
      <w:r w:rsidRPr="00F00378">
        <w:rPr>
          <w:rFonts w:cs="Times New Roman"/>
          <w:szCs w:val="24"/>
          <w:lang w:bidi="lo-LA"/>
        </w:rPr>
        <w:t>SVAP</w:t>
      </w:r>
      <w:r w:rsidRPr="00F00378">
        <w:rPr>
          <w:rFonts w:cs="Times New Roman"/>
          <w:szCs w:val="24"/>
        </w:rPr>
        <w:t xml:space="preserve"> ir valsts apmaksāti. </w:t>
      </w:r>
    </w:p>
    <w:p w14:paraId="2555A115" w14:textId="4B215D5E" w:rsidR="00277780" w:rsidRPr="00F00378" w:rsidRDefault="00204C36" w:rsidP="004D3D73">
      <w:pPr>
        <w:ind w:firstLine="426"/>
        <w:rPr>
          <w:rFonts w:cs="Times New Roman"/>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xml:space="preserve">. BKUS un privātās ārstniecības iestādes maksas </w:t>
      </w:r>
      <w:r w:rsidRPr="00F00378">
        <w:rPr>
          <w:rFonts w:cs="Times New Roman"/>
          <w:szCs w:val="24"/>
          <w:lang w:bidi="lo-LA"/>
        </w:rPr>
        <w:t>SVAP</w:t>
      </w:r>
      <w:r w:rsidRPr="00F00378">
        <w:rPr>
          <w:rFonts w:cs="Times New Roman"/>
          <w:szCs w:val="24"/>
        </w:rPr>
        <w:t xml:space="preserve"> tirgū konkurē vienlīdzīga regulējuma apstākļos.</w:t>
      </w:r>
      <w:r w:rsidR="00277780" w:rsidRPr="00F00378">
        <w:rPr>
          <w:rFonts w:cs="Times New Roman"/>
          <w:szCs w:val="24"/>
          <w:vertAlign w:val="superscript"/>
        </w:rPr>
        <w:endnoteReference w:id="169"/>
      </w:r>
    </w:p>
    <w:p w14:paraId="588D112A" w14:textId="77777777" w:rsidR="00277780" w:rsidRPr="00F00378" w:rsidRDefault="00277780" w:rsidP="004D3D73">
      <w:pPr>
        <w:ind w:firstLine="426"/>
        <w:rPr>
          <w:rFonts w:cs="Times New Roman"/>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BKUS iepirkumus veic atbilstoši Publisko iepirkumu likuma regulējumam.</w:t>
      </w:r>
    </w:p>
    <w:p w14:paraId="6D58B8A1" w14:textId="27C42972" w:rsidR="00277780" w:rsidRPr="00F00378" w:rsidRDefault="00277780" w:rsidP="004D3D73">
      <w:pPr>
        <w:ind w:firstLine="426"/>
        <w:rPr>
          <w:rFonts w:cs="Times New Roman"/>
          <w:szCs w:val="24"/>
        </w:rPr>
      </w:pPr>
      <w:r w:rsidRPr="00F00378">
        <w:rPr>
          <w:rFonts w:cs="Times New Roman"/>
          <w:szCs w:val="24"/>
          <w:lang w:bidi="lo-LA"/>
        </w:rPr>
        <w:t>BKUS ir vienīgā daudzprofilu slimnīca Latvijā, kas specializējas visa veida veselības aprūpes pakalpojumu sniegšanā bērniem. Ja BKUS neturpinātu SVAP sniegšanu, tiktu būtiski pārkāptas bērniem Satversmes 110. un 111. pantā, kā arī Bērnu tiesību aizsardzības likumā paredzētās pamattiesības uz veselību un valsts aizsardzību, jo valstī netiktu nodrošināta SVAP pieejamība gan kvantitatīvi, gan cenu ziņā. Īpaši būtiskas negatīvas sekas radītu neatliekamās medicīniskās palīdzības pakalpojumu trūkums. Privātās ārstniecības iestādes nevar nodrošināt SVAP pietiekamā apjomā. Turklāt esošais valsts finansējums ir nepietiekams, lai garantētu SVAP rentabilitāti.</w:t>
      </w:r>
    </w:p>
    <w:p w14:paraId="1C3BDD81" w14:textId="77777777" w:rsidR="00277780" w:rsidRPr="00F00378" w:rsidRDefault="00277780" w:rsidP="004D3D73">
      <w:pPr>
        <w:ind w:firstLine="426"/>
        <w:rPr>
          <w:rFonts w:cs="Times New Roman"/>
          <w:szCs w:val="24"/>
        </w:rPr>
      </w:pPr>
      <w:r w:rsidRPr="00F00378">
        <w:rPr>
          <w:rFonts w:cs="Times New Roman"/>
          <w:szCs w:val="24"/>
          <w:lang w:bidi="lo-LA"/>
        </w:rPr>
        <w:t>Ievērojot minēto, ja BKUS pārtrauktu SVAP sniegšanu, zaudējumi sabiedrībai būtu ievērojami lielāki par ieguvumiem. Pakalpojumu sniegšanas pārtraukšana novestu pie būtiskiem bērnu tiesību uz veselību un dzīvību aizskārumiem.</w:t>
      </w:r>
    </w:p>
    <w:p w14:paraId="77B2E2DA" w14:textId="77777777" w:rsidR="00277780" w:rsidRPr="00F00378" w:rsidRDefault="00277780" w:rsidP="004D3D73">
      <w:pPr>
        <w:ind w:firstLine="426"/>
        <w:rPr>
          <w:rFonts w:cs="Times New Roman"/>
          <w:szCs w:val="24"/>
        </w:rPr>
      </w:pPr>
      <w:r w:rsidRPr="00F00378">
        <w:rPr>
          <w:rFonts w:cs="Times New Roman"/>
          <w:szCs w:val="24"/>
          <w:lang w:bidi="lo-LA"/>
        </w:rPr>
        <w:t>Nav pamata uzskatīt, ka BKUS darbība SVAP tirgū varētu absorbēt kapitālu un cilvēkresursus no citiem tirgiem. BKUS izmanto telpas, inventāru un aprīkojumu, kas ir radīts vai pielāgots medicīnas pakalpojumu sniegšanai. Aptuveni 63 % no visiem BKUS darbiniekiem ir ārstniecības personāls. Pārējie BKUS darbinieki ir ārstniecības personu atbalsta personāls, administratīvais personāls, saimnieciski apkalpojošais personāls un pārējais personāls, tai skaitā sanitāri.</w:t>
      </w:r>
      <w:r w:rsidRPr="00F00378">
        <w:rPr>
          <w:rFonts w:cs="Times New Roman"/>
          <w:szCs w:val="24"/>
          <w:vertAlign w:val="superscript"/>
          <w:lang w:bidi="lo-LA"/>
        </w:rPr>
        <w:endnoteReference w:id="170"/>
      </w:r>
    </w:p>
    <w:p w14:paraId="51E3CF23" w14:textId="77777777" w:rsidR="00277780" w:rsidRPr="00F00378" w:rsidRDefault="00277780" w:rsidP="004D3D73">
      <w:pPr>
        <w:ind w:firstLine="426"/>
        <w:rPr>
          <w:rFonts w:cs="Times New Roman"/>
          <w:szCs w:val="24"/>
        </w:rPr>
      </w:pPr>
      <w:r w:rsidRPr="00F00378">
        <w:rPr>
          <w:rFonts w:cs="Times New Roman"/>
          <w:szCs w:val="24"/>
          <w:lang w:bidi="lo-LA"/>
        </w:rPr>
        <w:t>Ārstniecības personāls un ārstniecības personu atbalsta personāls darbojas ārstniecības pakalpojumu tirgū. Šobrīd nav novērojams administratīvā un saimnieciski apkalpojošā personāla trūkums darba tirgū. Turklāt aptuveni 30 % no BKUS darbiniekiem strādā vēl vismaz vienā darbā. Bet ārstu vidū šis procents ir ļoti liels – 67 % ārstu, kas strādā BKUS, strādā arī kādā papilddarbā, no kuriem trešdaļa ir ārsti, kas strādā privātā ārstniecības iestādē.</w:t>
      </w:r>
      <w:r w:rsidRPr="00F00378">
        <w:rPr>
          <w:rFonts w:cs="Times New Roman"/>
          <w:szCs w:val="24"/>
          <w:vertAlign w:val="superscript"/>
          <w:lang w:bidi="lo-LA"/>
        </w:rPr>
        <w:endnoteReference w:id="171"/>
      </w:r>
    </w:p>
    <w:p w14:paraId="779B3BDD" w14:textId="77777777" w:rsidR="00194048" w:rsidRPr="00F00378" w:rsidRDefault="00277780" w:rsidP="00194048">
      <w:pPr>
        <w:ind w:firstLine="567"/>
        <w:rPr>
          <w:rFonts w:cs="Times New Roman"/>
          <w:szCs w:val="24"/>
          <w:lang w:bidi="lo-LA"/>
        </w:rPr>
      </w:pPr>
      <w:r w:rsidRPr="00F00378">
        <w:rPr>
          <w:rFonts w:cs="Times New Roman"/>
          <w:szCs w:val="24"/>
          <w:lang w:bidi="lo-LA"/>
        </w:rPr>
        <w:t xml:space="preserve">BKUS darbība SVAP tirgū nerada negatīvu ietekmi uz privātā sektora inovācijām un attīstību. </w:t>
      </w:r>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332FB0AF" w14:textId="19548CE4" w:rsidR="00277780" w:rsidRPr="00F00378" w:rsidRDefault="00277780" w:rsidP="004D3D73">
      <w:pPr>
        <w:ind w:firstLine="426"/>
        <w:rPr>
          <w:rFonts w:cs="Times New Roman"/>
          <w:szCs w:val="24"/>
        </w:rPr>
      </w:pPr>
    </w:p>
    <w:p w14:paraId="666E809C" w14:textId="34E09CE4" w:rsidR="00277780" w:rsidRPr="00F00378" w:rsidRDefault="00277780" w:rsidP="004D3D73">
      <w:pPr>
        <w:ind w:firstLine="426"/>
        <w:rPr>
          <w:rFonts w:cs="Times New Roman"/>
          <w:szCs w:val="24"/>
        </w:rPr>
      </w:pPr>
      <w:r w:rsidRPr="00F00378">
        <w:rPr>
          <w:rFonts w:cs="Times New Roman"/>
          <w:szCs w:val="24"/>
          <w:lang w:bidi="lo-LA"/>
        </w:rPr>
        <w:t>Papildus minētajam  BKUS veic zinātniski pētniecisko darbu un nodrošina jaunu speciālistu apmācību, īsteno pasākumus sabiedrības izglītošanai un citus veselības veicināšanas pasākumus.  Minēto pasākumu kopums pozitīvi ietekmē medicīnas nozari kopumā, tajā skaitā arī privātās ārstniecības iestādes.</w:t>
      </w:r>
    </w:p>
    <w:p w14:paraId="3F4B0D0F" w14:textId="48FF52FF" w:rsidR="00277780" w:rsidRPr="00F00378" w:rsidRDefault="00277780" w:rsidP="004D3D73">
      <w:pPr>
        <w:ind w:firstLine="426"/>
        <w:rPr>
          <w:rFonts w:cs="Times New Roman"/>
          <w:szCs w:val="24"/>
        </w:rPr>
      </w:pPr>
      <w:r w:rsidRPr="00815C66">
        <w:rPr>
          <w:rFonts w:cs="Times New Roman"/>
          <w:szCs w:val="24"/>
          <w:lang w:bidi="lo-LA"/>
        </w:rPr>
        <w:t xml:space="preserve">BKUS nepieciešamas </w:t>
      </w:r>
      <w:r w:rsidR="00BD6380" w:rsidRPr="00815C66">
        <w:rPr>
          <w:rFonts w:cs="Times New Roman"/>
          <w:szCs w:val="24"/>
          <w:lang w:bidi="lo-LA"/>
        </w:rPr>
        <w:t xml:space="preserve">ievērojamas </w:t>
      </w:r>
      <w:r w:rsidRPr="00815C66">
        <w:rPr>
          <w:rFonts w:cs="Times New Roman"/>
          <w:szCs w:val="24"/>
          <w:lang w:bidi="lo-LA"/>
        </w:rPr>
        <w:t>investīcijas medicīnas</w:t>
      </w:r>
      <w:r w:rsidRPr="00F00378">
        <w:rPr>
          <w:rFonts w:cs="Times New Roman"/>
          <w:szCs w:val="24"/>
          <w:lang w:bidi="lo-LA"/>
        </w:rPr>
        <w:t xml:space="preserve"> iekārtu parka atjaunošanai, jaunu tehnoloģiju ieviešanai, infrastruktūrai, e-vides pilnveidošanai un būvniecības projektiem. Paredzams, ka investīcijas veidotu BKUS pašas ieņēmumi, valsts budžeta līdzekļi un Eiropas Savienības fondu līdzekļi un citu ārvalstu finanšu instrumentu finansējums, privātās investīcijas (ziedojumi).</w:t>
      </w:r>
      <w:r w:rsidRPr="00F00378">
        <w:rPr>
          <w:rFonts w:cs="Times New Roman"/>
          <w:szCs w:val="24"/>
          <w:vertAlign w:val="superscript"/>
          <w:lang w:bidi="lo-LA"/>
        </w:rPr>
        <w:endnoteReference w:id="172"/>
      </w:r>
    </w:p>
    <w:p w14:paraId="7A8E1587" w14:textId="2BDDF289" w:rsidR="00E522BB" w:rsidRPr="00F00378" w:rsidRDefault="00204C36" w:rsidP="004D3D73">
      <w:pPr>
        <w:ind w:firstLine="426"/>
        <w:rPr>
          <w:rFonts w:cs="Times New Roman"/>
          <w:szCs w:val="24"/>
        </w:rPr>
      </w:pPr>
      <w:r w:rsidRPr="00F00378">
        <w:rPr>
          <w:rFonts w:cs="Times New Roman"/>
          <w:szCs w:val="24"/>
          <w:lang w:bidi="lo-LA"/>
        </w:rPr>
        <w:t>Morāli novecojušas iekārtas, to trūkums, kā arī nepietiekams, nepiemērots vai neatbilstošā tehniskā stāvoklī esošs telpu nodrošinājums būtiski ietekmē BKUS spējas savlaicīgi, kvalitatīvi un pietiekamā apjomā sniegt pacientiem nepieciešamos pakalpojumus. Medicīnas iekārtu iegāde un telpu būvniecība / atjaunošana šobrīd ir prioritāte, un nav saredzami lietderīgāki vai pacientiem vēlamāki projekti.</w:t>
      </w:r>
    </w:p>
    <w:p w14:paraId="7CAE295D" w14:textId="4075CC72" w:rsidR="00E522BB" w:rsidRPr="00F00378" w:rsidRDefault="00E522BB" w:rsidP="004D3D73">
      <w:pPr>
        <w:ind w:firstLine="426"/>
        <w:rPr>
          <w:rFonts w:cs="Times New Roman"/>
          <w:b/>
          <w:bCs/>
          <w:szCs w:val="24"/>
        </w:rPr>
      </w:pPr>
    </w:p>
    <w:p w14:paraId="27CF790D" w14:textId="77777777" w:rsidR="00EE6571" w:rsidRPr="00F00378" w:rsidRDefault="00E522BB" w:rsidP="004D3D73">
      <w:pPr>
        <w:ind w:firstLine="426"/>
        <w:rPr>
          <w:rFonts w:cs="Times New Roman"/>
          <w:b/>
          <w:bCs/>
          <w:szCs w:val="24"/>
        </w:rPr>
      </w:pPr>
      <w:r w:rsidRPr="00F00378">
        <w:rPr>
          <w:rFonts w:cs="Times New Roman"/>
          <w:b/>
          <w:bCs/>
          <w:szCs w:val="24"/>
        </w:rPr>
        <w:t xml:space="preserve">Juridiskais izvērtējums </w:t>
      </w:r>
    </w:p>
    <w:p w14:paraId="6853EAF5" w14:textId="160A9D7A" w:rsidR="00EE6571" w:rsidRPr="00F00378" w:rsidRDefault="00204C36" w:rsidP="004D3D73">
      <w:pPr>
        <w:ind w:firstLine="567"/>
        <w:rPr>
          <w:rFonts w:cs="Times New Roman"/>
          <w:b/>
          <w:bCs/>
          <w:szCs w:val="24"/>
        </w:rPr>
      </w:pPr>
      <w:r w:rsidRPr="00F00378">
        <w:rPr>
          <w:rFonts w:cs="Times New Roman"/>
          <w:szCs w:val="24"/>
          <w:lang w:bidi="lo-LA"/>
        </w:rPr>
        <w:t>Satversmes 111. pants paredz:</w:t>
      </w:r>
      <w:r w:rsidR="00EE6571" w:rsidRPr="00F00378">
        <w:rPr>
          <w:rFonts w:cs="Times New Roman"/>
          <w:b/>
          <w:bCs/>
          <w:szCs w:val="24"/>
        </w:rPr>
        <w:t xml:space="preserve"> </w:t>
      </w:r>
      <w:r w:rsidRPr="00F00378">
        <w:rPr>
          <w:rFonts w:cs="Times New Roman"/>
          <w:i/>
          <w:iCs/>
          <w:szCs w:val="24"/>
        </w:rPr>
        <w:t>“Valsts aizsargā cilvēku veselību un garantē ikvienam medicīniskās palīdzības minimumu</w:t>
      </w:r>
      <w:r w:rsidR="00604AB4" w:rsidRPr="00F00378">
        <w:rPr>
          <w:rFonts w:cs="Times New Roman"/>
          <w:i/>
          <w:iCs/>
          <w:szCs w:val="24"/>
        </w:rPr>
        <w:t>”.</w:t>
      </w:r>
      <w:r w:rsidR="00EE6571" w:rsidRPr="00F00378">
        <w:rPr>
          <w:rFonts w:cs="Times New Roman"/>
          <w:b/>
          <w:bCs/>
          <w:szCs w:val="24"/>
        </w:rPr>
        <w:t xml:space="preserve"> </w:t>
      </w:r>
      <w:r w:rsidRPr="00F00378">
        <w:rPr>
          <w:rFonts w:cs="Times New Roman"/>
          <w:szCs w:val="24"/>
        </w:rPr>
        <w:t>Satversmes tiesa ir secinājusi, ka no Satversmes 111. panta izriet valsts pienākums izveidot atbilstošu veselības aizsardzības sistēmu.</w:t>
      </w:r>
      <w:r w:rsidR="00277780" w:rsidRPr="00F00378">
        <w:rPr>
          <w:rFonts w:cs="Times New Roman"/>
          <w:szCs w:val="24"/>
          <w:vertAlign w:val="superscript"/>
        </w:rPr>
        <w:endnoteReference w:id="173"/>
      </w:r>
      <w:r w:rsidR="00277780" w:rsidRPr="00F00378">
        <w:rPr>
          <w:rFonts w:cs="Times New Roman"/>
          <w:szCs w:val="24"/>
        </w:rPr>
        <w:t xml:space="preserve"> </w:t>
      </w:r>
      <w:r w:rsidRPr="00F00378">
        <w:rPr>
          <w:rFonts w:cs="Times New Roman"/>
          <w:szCs w:val="24"/>
        </w:rPr>
        <w:t>Valstij ir pienākums</w:t>
      </w:r>
      <w:r w:rsidR="00EE6571" w:rsidRPr="00F00378">
        <w:rPr>
          <w:rFonts w:cs="Times New Roman"/>
          <w:szCs w:val="24"/>
        </w:rPr>
        <w:t xml:space="preserve">: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00277780" w:rsidRPr="00F00378">
        <w:rPr>
          <w:rFonts w:cs="Times New Roman"/>
          <w:i/>
          <w:iCs/>
          <w:szCs w:val="24"/>
          <w:vertAlign w:val="superscript"/>
        </w:rPr>
        <w:endnoteReference w:id="174"/>
      </w:r>
      <w:r w:rsidR="00277780" w:rsidRPr="00F00378">
        <w:rPr>
          <w:rFonts w:cs="Times New Roman"/>
          <w:b/>
          <w:bCs/>
          <w:szCs w:val="24"/>
        </w:rPr>
        <w:t xml:space="preserve"> </w:t>
      </w:r>
      <w:r w:rsidRPr="00F00378">
        <w:rPr>
          <w:rFonts w:cs="Times New Roman"/>
          <w:szCs w:val="24"/>
        </w:rPr>
        <w:t xml:space="preserve">No minētā var secināt, ka valsts pienākums gādāt par ārstniecības iestādēm, kas sniedz </w:t>
      </w:r>
      <w:r w:rsidRPr="00F00378">
        <w:rPr>
          <w:rFonts w:cs="Times New Roman"/>
          <w:szCs w:val="24"/>
          <w:lang w:bidi="lo-LA"/>
        </w:rPr>
        <w:t>SVAP</w:t>
      </w:r>
      <w:r w:rsidRPr="00F00378">
        <w:rPr>
          <w:rFonts w:cs="Times New Roman"/>
          <w:szCs w:val="24"/>
        </w:rPr>
        <w:t xml:space="preserve">, un </w:t>
      </w:r>
      <w:r w:rsidRPr="00F00378">
        <w:rPr>
          <w:rFonts w:cs="Times New Roman"/>
          <w:szCs w:val="24"/>
          <w:lang w:bidi="lo-LA"/>
        </w:rPr>
        <w:t>SVAP</w:t>
      </w:r>
      <w:r w:rsidRPr="00F00378">
        <w:rPr>
          <w:rFonts w:cs="Times New Roman"/>
          <w:szCs w:val="24"/>
        </w:rPr>
        <w:t xml:space="preserve"> pieejamību, kā arī par pakalpojumu sniegšanai nepieciešamo aprīkojumu izriet no Satversmes 111. panta. Proti, BKUS darbība </w:t>
      </w:r>
      <w:r w:rsidRPr="00F00378">
        <w:rPr>
          <w:rFonts w:cs="Times New Roman"/>
          <w:szCs w:val="24"/>
          <w:lang w:bidi="lo-LA"/>
        </w:rPr>
        <w:t>SVAP</w:t>
      </w:r>
      <w:r w:rsidRPr="00F00378">
        <w:rPr>
          <w:rFonts w:cs="Times New Roman"/>
          <w:szCs w:val="24"/>
        </w:rPr>
        <w:t xml:space="preserve"> tirgū atbilst no Satversmes izrietošiem valsts pienākumiem, kas saistīti ar katra cilvēka pamattiesībām uz veselību.</w:t>
      </w:r>
    </w:p>
    <w:p w14:paraId="43771184" w14:textId="5C05B07A" w:rsidR="00277780" w:rsidRPr="00F00378" w:rsidRDefault="00204C36" w:rsidP="004D3D73">
      <w:pPr>
        <w:ind w:firstLine="567"/>
        <w:rPr>
          <w:rFonts w:cs="Times New Roman"/>
          <w:b/>
          <w:bCs/>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00277780" w:rsidRPr="00F00378">
        <w:rPr>
          <w:rFonts w:cs="Times New Roman"/>
          <w:szCs w:val="24"/>
          <w:vertAlign w:val="superscript"/>
        </w:rPr>
        <w:endnoteReference w:id="175"/>
      </w:r>
      <w:r w:rsidR="00277780" w:rsidRPr="00F00378">
        <w:rPr>
          <w:rFonts w:cs="Times New Roman"/>
          <w:szCs w:val="24"/>
        </w:rPr>
        <w:t xml:space="preserve"> Valstij ir visupirms pienākums attīstīt veselības aprūpes pakalpojumus, kas dod labumu visai sabiedrībai, nevis dārgus veselības aprūpes pakalpojumus, kas bieži vien ir pieejami tikai nelielai sabiedrības daļai. Resursi ir jāizmanto tā, lai no tiem labumu gūtu pēc iespējas lielāks cilvēku skaits. Ja resursi ir ierobežoti, nepieciešams tāds mehānisms, kas nodrošina pieejamo resursu optimālu izmantošanu.</w:t>
      </w:r>
      <w:r w:rsidR="00277780" w:rsidRPr="00F00378">
        <w:rPr>
          <w:rFonts w:cs="Times New Roman"/>
          <w:szCs w:val="24"/>
          <w:vertAlign w:val="superscript"/>
        </w:rPr>
        <w:endnoteReference w:id="176"/>
      </w:r>
      <w:r w:rsidR="00277780" w:rsidRPr="00F00378">
        <w:rPr>
          <w:rFonts w:cs="Times New Roman"/>
          <w:szCs w:val="24"/>
        </w:rPr>
        <w:t xml:space="preserve"> Tas nozīmē, ka valstij ir ne tikai jānodrošina </w:t>
      </w:r>
      <w:r w:rsidR="00277780" w:rsidRPr="00F00378">
        <w:rPr>
          <w:rFonts w:cs="Times New Roman"/>
          <w:szCs w:val="24"/>
          <w:lang w:bidi="lo-LA"/>
        </w:rPr>
        <w:t>SVAP</w:t>
      </w:r>
      <w:r w:rsidR="00277780" w:rsidRPr="00F00378">
        <w:rPr>
          <w:rFonts w:cs="Times New Roman"/>
          <w:szCs w:val="24"/>
        </w:rPr>
        <w:t xml:space="preserve"> esība, bet jānodrošina </w:t>
      </w:r>
      <w:r w:rsidR="00277780" w:rsidRPr="00F00378">
        <w:rPr>
          <w:rFonts w:cs="Times New Roman"/>
          <w:szCs w:val="24"/>
          <w:lang w:bidi="lo-LA"/>
        </w:rPr>
        <w:t>SVAP</w:t>
      </w:r>
      <w:r w:rsidR="00277780" w:rsidRPr="00F00378">
        <w:rPr>
          <w:rFonts w:cs="Times New Roman"/>
          <w:szCs w:val="24"/>
        </w:rPr>
        <w:t xml:space="preserve"> pieejamība visām personām, neatkarīgi no ienākumu līmeņa, pēc iespējas augstākā kvalitātē. </w:t>
      </w:r>
    </w:p>
    <w:p w14:paraId="335F5A4E" w14:textId="77777777" w:rsidR="00277780" w:rsidRPr="00F00378" w:rsidRDefault="00277780" w:rsidP="004D3D73">
      <w:pPr>
        <w:ind w:firstLine="567"/>
        <w:rPr>
          <w:rFonts w:cs="Times New Roman"/>
          <w:b/>
          <w:bCs/>
          <w:szCs w:val="24"/>
        </w:rPr>
      </w:pPr>
      <w:r w:rsidRPr="00F00378">
        <w:rPr>
          <w:rFonts w:cs="Times New Roman"/>
          <w:szCs w:val="24"/>
        </w:rPr>
        <w:t xml:space="preserve">Būtiski ņemt vērā, ka BKUS sniedz SVAP tieši bērniem. </w:t>
      </w:r>
      <w:bookmarkStart w:id="20" w:name="_Hlk82675821"/>
      <w:r w:rsidRPr="00F00378">
        <w:rPr>
          <w:rFonts w:cs="Times New Roman"/>
          <w:szCs w:val="24"/>
        </w:rPr>
        <w:t>Satversmes 110. pants paredz, ka valsts īpaši aizsargā bērnu tiesības. Satversmes tiesa ir norādījusi, ka cilvēktiesību aizsardzība ikvienā sabiedrībā sākas ar to, ka sabiedrība garantē bērnu tiesības, nodrošinot bērnu attīstībai piemērotus apstākļus. Bērnu tiesību aizsardzība sākas uzreiz pēc bērna dzimšanas, kad bērns tiek reģistrēts un iegūst identitāti, tiesības uz veselību, izglītību un sociālo labklājību.</w:t>
      </w:r>
      <w:r w:rsidRPr="00F00378">
        <w:rPr>
          <w:rFonts w:cs="Times New Roman"/>
          <w:szCs w:val="24"/>
          <w:vertAlign w:val="superscript"/>
        </w:rPr>
        <w:endnoteReference w:id="177"/>
      </w:r>
      <w:r w:rsidRPr="00F00378">
        <w:rPr>
          <w:rFonts w:cs="Times New Roman"/>
          <w:szCs w:val="24"/>
        </w:rPr>
        <w:t xml:space="preserve"> Satversmē paredzētais valsts pienākums aizsargāt bērnu tiesības ir precizēts Bērnu tiesību aizsardzības likumā.</w:t>
      </w:r>
      <w:r w:rsidRPr="00F00378">
        <w:rPr>
          <w:rFonts w:cs="Times New Roman"/>
          <w:szCs w:val="24"/>
          <w:vertAlign w:val="superscript"/>
        </w:rPr>
        <w:endnoteReference w:id="178"/>
      </w:r>
      <w:bookmarkEnd w:id="20"/>
    </w:p>
    <w:p w14:paraId="0AAE6E3D" w14:textId="77777777" w:rsidR="00277780" w:rsidRPr="00F00378" w:rsidRDefault="00277780" w:rsidP="004D3D73">
      <w:pPr>
        <w:ind w:firstLine="567"/>
        <w:rPr>
          <w:rFonts w:cs="Times New Roman"/>
          <w:b/>
          <w:bCs/>
          <w:szCs w:val="24"/>
        </w:rPr>
      </w:pPr>
      <w:r w:rsidRPr="00F00378">
        <w:rPr>
          <w:rFonts w:cs="Times New Roman"/>
          <w:szCs w:val="24"/>
        </w:rPr>
        <w:t xml:space="preserve">Šobrīd valsts no Satversmes 110. un 111. panta izrietošo pienākumu rūpēties par bērnu veselību īsteno, galvenokārt, ar līdzdalību BKUS, sniedzot bērniem nepieciešamos veselības aprūpes pakalpojumus specializētā vidē ar profesionālu, īpaši apmācītu ārstniecības personu palīdzību. Valsts ir izdarījusi izvēli nodrošināt visiem bērniem valsts apmaksātu veselības aprūpi. Taču valsts piešķirtais finansējums nav pietiekams, lai garantētu visu pakalpojumu rentabilitāti un nodrošinātu konkurētspējīgu atalgojumu darbiniekiem. </w:t>
      </w:r>
      <w:r w:rsidRPr="00F00378">
        <w:rPr>
          <w:rFonts w:cs="Times New Roman"/>
          <w:b/>
          <w:bCs/>
          <w:szCs w:val="24"/>
        </w:rPr>
        <w:t>Līdz ar to BKUS darbībai veselības aprūpes pakalpojumu sniegšanā ir vairāk sociāls raksturs, un peļņas gūšana BKUS darbībā nav prioritāte.</w:t>
      </w:r>
      <w:bookmarkStart w:id="21" w:name="_Hlk82675834"/>
    </w:p>
    <w:p w14:paraId="19E5FBE7" w14:textId="609C3275" w:rsidR="002B179E" w:rsidRPr="00F00378" w:rsidRDefault="00277780" w:rsidP="004D3D73">
      <w:pPr>
        <w:ind w:firstLine="567"/>
        <w:rPr>
          <w:rFonts w:cs="Times New Roman"/>
          <w:b/>
          <w:bCs/>
          <w:szCs w:val="24"/>
        </w:rPr>
      </w:pPr>
      <w:r w:rsidRPr="00F00378">
        <w:rPr>
          <w:rFonts w:cs="Times New Roman"/>
          <w:szCs w:val="24"/>
        </w:rPr>
        <w:t>Attiecībā uz valsts pienākumiem bērnu tiesību aizsardzībā Satversmes tiesa ir norādījusi sekojošo:</w:t>
      </w:r>
      <w:r w:rsidRPr="00F00378">
        <w:rPr>
          <w:rFonts w:cs="Times New Roman"/>
          <w:b/>
          <w:bCs/>
          <w:szCs w:val="24"/>
        </w:rPr>
        <w:t xml:space="preserve"> </w:t>
      </w:r>
      <w:r w:rsidRPr="00F00378">
        <w:rPr>
          <w:rFonts w:cs="Times New Roman"/>
          <w:i/>
          <w:iCs/>
          <w:szCs w:val="24"/>
        </w:rPr>
        <w:t>“Bērna interešu prioritātes princips paredz, ka visās darbībās un lēmumos, kas skar bērnu, uzmanība pirmām kārtām jāveltī viņa interešu iespējami labākai nodrošināšanai. Tas attiecas uz visiem trim valsts varas atzariem – likumdevēja varu, izpildvaru un tiesu varu. Šis princips ir jāievēro arī, nosakot politikas prioritātes un virzienu. Īpaša uzmanība, izstrādājot bērnu tiesību aizsardzības politiku, ir jāpievērš budžeta sadalei, kā arī tam, kā šī politika ietekmēs bērnu dzīvi.”</w:t>
      </w:r>
      <w:r w:rsidRPr="00F00378">
        <w:rPr>
          <w:rFonts w:cs="Times New Roman"/>
          <w:i/>
          <w:iCs/>
          <w:szCs w:val="24"/>
          <w:vertAlign w:val="superscript"/>
        </w:rPr>
        <w:endnoteReference w:id="179"/>
      </w:r>
      <w:bookmarkEnd w:id="21"/>
      <w:r w:rsidRPr="00F00378">
        <w:rPr>
          <w:rFonts w:cs="Times New Roman"/>
          <w:b/>
          <w:bCs/>
          <w:szCs w:val="24"/>
        </w:rPr>
        <w:t xml:space="preserve"> </w:t>
      </w:r>
      <w:r w:rsidR="00204C36" w:rsidRPr="00F00378">
        <w:rPr>
          <w:rFonts w:cs="Times New Roman"/>
          <w:szCs w:val="24"/>
        </w:rPr>
        <w:t>Minētais nozīmē, ka jebkura valst</w:t>
      </w:r>
      <w:r w:rsidR="00E724F3" w:rsidRPr="00F00378">
        <w:rPr>
          <w:rFonts w:cs="Times New Roman"/>
          <w:szCs w:val="24"/>
        </w:rPr>
        <w:t xml:space="preserve">s </w:t>
      </w:r>
      <w:r w:rsidR="00204C36" w:rsidRPr="00F00378">
        <w:rPr>
          <w:rFonts w:cs="Times New Roman"/>
          <w:szCs w:val="24"/>
        </w:rPr>
        <w:t xml:space="preserve"> darbība, kuras rezultātā varētu samazināties bērniem sniegto veselības aprūpes pakalpojumu apjoms vai kvalitāte, būtu uzskatāma par bērniem Satversmē paredzēto pamattiesību aizskārumu. Ja šāda darbība ir motivēta ar konkurences uzlabošanu, bet labumu sniegtu tikai privātā sektora komerciālām interesēm, tad bērnu tiesību aizskārums būtu uzskatāms par nesamērīgu un būtu konstatējams bērnu interešu prioritātes principa pārkāpums.</w:t>
      </w:r>
    </w:p>
    <w:p w14:paraId="2F0F629D" w14:textId="634894BC" w:rsidR="002B179E" w:rsidRPr="00F00378" w:rsidRDefault="00204C36" w:rsidP="004D3D73">
      <w:pPr>
        <w:ind w:firstLine="567"/>
        <w:rPr>
          <w:rFonts w:cs="Times New Roman"/>
          <w:b/>
          <w:bCs/>
          <w:szCs w:val="24"/>
        </w:rPr>
      </w:pPr>
      <w:r w:rsidRPr="00F00378">
        <w:rPr>
          <w:rFonts w:cs="Times New Roman"/>
          <w:szCs w:val="24"/>
        </w:rPr>
        <w:t xml:space="preserve">Ievērojot valsts finansiālo stāvokli, ar līdzdalību BKUS valsts iespēju līmenī nodrošina vienlīdzīgu pieeju </w:t>
      </w:r>
      <w:r w:rsidRPr="00F00378">
        <w:rPr>
          <w:rFonts w:cs="Times New Roman"/>
          <w:szCs w:val="24"/>
          <w:lang w:bidi="lo-LA"/>
        </w:rPr>
        <w:t>SVAP</w:t>
      </w:r>
      <w:r w:rsidRPr="00F00378">
        <w:rPr>
          <w:rFonts w:cs="Times New Roman"/>
          <w:szCs w:val="24"/>
        </w:rPr>
        <w:t xml:space="preserve"> visiem pacientiem – bērniem, kas nebūtu iespējams paļaujoties tikai uz privātajām ārstniecības iestādēm. Ņemot vērā, ka valsts apmaksāto </w:t>
      </w:r>
      <w:r w:rsidRPr="00F00378">
        <w:rPr>
          <w:rFonts w:cs="Times New Roman"/>
          <w:szCs w:val="24"/>
          <w:lang w:bidi="lo-LA"/>
        </w:rPr>
        <w:t>SVAP</w:t>
      </w:r>
      <w:r w:rsidRPr="00F00378">
        <w:rPr>
          <w:rFonts w:cs="Times New Roman"/>
          <w:szCs w:val="24"/>
        </w:rPr>
        <w:t xml:space="preserve"> sniegšana kopumā ir nerentabla, </w:t>
      </w:r>
      <w:r w:rsidRPr="00F00378">
        <w:rPr>
          <w:rFonts w:cs="Times New Roman"/>
          <w:b/>
          <w:bCs/>
          <w:szCs w:val="24"/>
        </w:rPr>
        <w:t>valsts ar līdzdalību BKUS īsteno bērnu interešu prioritātes principu un sociāli atbildīgas valsts principu, kas ir viens no Latvijas Republikas konstitucionālajiem pamatprincipiem</w:t>
      </w:r>
      <w:r w:rsidRPr="00F00378">
        <w:rPr>
          <w:rFonts w:cs="Times New Roman"/>
          <w:szCs w:val="24"/>
        </w:rPr>
        <w:t>.</w:t>
      </w:r>
    </w:p>
    <w:p w14:paraId="762EF4F2" w14:textId="77777777" w:rsidR="002B179E" w:rsidRPr="00F00378" w:rsidRDefault="00204C36" w:rsidP="004D3D73">
      <w:pPr>
        <w:ind w:firstLine="567"/>
        <w:rPr>
          <w:rFonts w:cs="Times New Roman"/>
          <w:b/>
          <w:bCs/>
          <w:szCs w:val="24"/>
        </w:rPr>
      </w:pPr>
      <w:r w:rsidRPr="00F00378">
        <w:rPr>
          <w:rFonts w:cs="Times New Roman"/>
          <w:szCs w:val="24"/>
          <w:lang w:bidi="lo-LA"/>
        </w:rPr>
        <w:t xml:space="preserve">BKUS sniegtie SVAP, pirmkārt, atbilst VPIL 88. panta pirmās daļas 1. punktā minētajam mērķim – novērst tirgus nepilnību situācijā, kad tirgus nav spējīgs nodrošināt sabiedrības interešu īstenošanu attiecīgajā jomā. </w:t>
      </w:r>
    </w:p>
    <w:p w14:paraId="0B2A2317" w14:textId="727ECF27" w:rsidR="002B179E" w:rsidRPr="00F00378" w:rsidRDefault="00204C36" w:rsidP="004D3D73">
      <w:pPr>
        <w:ind w:firstLine="567"/>
        <w:rPr>
          <w:rFonts w:cs="Times New Roman"/>
          <w:b/>
          <w:bCs/>
          <w:szCs w:val="24"/>
        </w:rPr>
      </w:pPr>
      <w:r w:rsidRPr="00F00378">
        <w:rPr>
          <w:rFonts w:cs="Times New Roman"/>
          <w:szCs w:val="24"/>
          <w:lang w:bidi="lo-LA"/>
        </w:rPr>
        <w:t xml:space="preserve">Šobrīd privātajām ārstniecības iestādēm nav pietiekama apjoma infrastruktūras, personāla un zināšanu, kas varētu aizvietot BKUS sniegtos SVAP un nodrošināt vienāda līmeņa pieejamību veselības aprūpes pakalpojumiem </w:t>
      </w:r>
      <w:r w:rsidRPr="00F00378">
        <w:rPr>
          <w:rFonts w:cs="Times New Roman"/>
          <w:szCs w:val="24"/>
          <w:u w:val="single"/>
          <w:lang w:bidi="lo-LA"/>
        </w:rPr>
        <w:t>visiem</w:t>
      </w:r>
      <w:r w:rsidRPr="00F00378">
        <w:rPr>
          <w:rFonts w:cs="Times New Roman"/>
          <w:szCs w:val="24"/>
          <w:lang w:bidi="lo-LA"/>
        </w:rPr>
        <w:t xml:space="preserve"> bērniem. </w:t>
      </w:r>
    </w:p>
    <w:p w14:paraId="3EC2DA33" w14:textId="24EB0E59" w:rsidR="00277780" w:rsidRPr="00F00378" w:rsidRDefault="00204C36" w:rsidP="004D3D73">
      <w:pPr>
        <w:ind w:firstLine="567"/>
        <w:rPr>
          <w:rFonts w:cs="Times New Roman"/>
          <w:b/>
          <w:bCs/>
          <w:szCs w:val="24"/>
        </w:rPr>
      </w:pPr>
      <w:r w:rsidRPr="00F00378">
        <w:rPr>
          <w:rFonts w:cs="Times New Roman"/>
          <w:szCs w:val="24"/>
        </w:rPr>
        <w:t xml:space="preserve">Otrkārt, BKUS sniegtie </w:t>
      </w:r>
      <w:r w:rsidRPr="00F00378">
        <w:rPr>
          <w:rFonts w:cs="Times New Roman"/>
          <w:szCs w:val="24"/>
          <w:lang w:bidi="lo-LA"/>
        </w:rPr>
        <w:t>SVAP</w:t>
      </w:r>
      <w:r w:rsidRPr="00F00378">
        <w:rPr>
          <w:rFonts w:cs="Times New Roman"/>
          <w:szCs w:val="24"/>
        </w:rPr>
        <w:t xml:space="preserve"> ir nepieciešami, lai sasniegtu VPIL 88.panta pirmās daļas 2.punktā minēto mērķi – sniegt pakalpojumus, kas ir stratēģiski svarīgi valsts attīstībai un drošībai.</w:t>
      </w:r>
      <w:r w:rsidR="002B179E" w:rsidRPr="00F00378">
        <w:rPr>
          <w:rFonts w:cs="Times New Roman"/>
          <w:b/>
          <w:bCs/>
          <w:szCs w:val="24"/>
        </w:rPr>
        <w:t xml:space="preserve"> </w:t>
      </w:r>
      <w:r w:rsidRPr="00F00378">
        <w:rPr>
          <w:rFonts w:cs="Times New Roman"/>
          <w:szCs w:val="24"/>
        </w:rPr>
        <w:t>Valsts vai pašvaldība ir tiesīga noteikt, kuram pakalpojumam ir piešķirams stratēģiski svarīgā pakalpojuma statuss, kas galvenokārt ir atkarīgs no ilgtermiņa attīstības plānošanas dokumentos noteiktajiem mērķiem, kā arī normatīvajiem aktiem.</w:t>
      </w:r>
      <w:r w:rsidR="00277780" w:rsidRPr="00F00378">
        <w:rPr>
          <w:rFonts w:cs="Times New Roman"/>
          <w:szCs w:val="24"/>
          <w:vertAlign w:val="superscript"/>
        </w:rPr>
        <w:endnoteReference w:id="180"/>
      </w:r>
      <w:r w:rsidR="00277780" w:rsidRPr="00F00378">
        <w:rPr>
          <w:rFonts w:cs="Times New Roman"/>
          <w:b/>
          <w:bCs/>
          <w:szCs w:val="24"/>
        </w:rPr>
        <w:t xml:space="preserve"> </w:t>
      </w:r>
      <w:r w:rsidR="00277780" w:rsidRPr="00F00378">
        <w:rPr>
          <w:rFonts w:cs="Times New Roman"/>
          <w:szCs w:val="24"/>
          <w:lang w:bidi="lo-LA"/>
        </w:rPr>
        <w:t>BKUS sniegto SVAP</w:t>
      </w:r>
      <w:r w:rsidR="00277780" w:rsidRPr="00F00378">
        <w:rPr>
          <w:rFonts w:cs="Times New Roman"/>
          <w:szCs w:val="24"/>
        </w:rPr>
        <w:t xml:space="preserve"> pieejamība ietilpst konstitucionāla ranga bērnu pamattiesību uz veselību un valsts aizsardzību tvērumā. </w:t>
      </w:r>
    </w:p>
    <w:p w14:paraId="1816CF9A" w14:textId="77777777" w:rsidR="00277780" w:rsidRPr="00F00378" w:rsidRDefault="00277780" w:rsidP="004D3D73">
      <w:pPr>
        <w:ind w:firstLine="567"/>
        <w:rPr>
          <w:rFonts w:cs="Times New Roman"/>
          <w:b/>
          <w:bCs/>
          <w:szCs w:val="24"/>
        </w:rPr>
      </w:pPr>
      <w:r w:rsidRPr="00F00378">
        <w:rPr>
          <w:rFonts w:cs="Times New Roman"/>
          <w:szCs w:val="24"/>
        </w:rPr>
        <w:t>Mātes un bērna veselība ir noteikta par vienu no Latvijas veselības aprūpes prioritātēm.</w:t>
      </w:r>
      <w:r w:rsidRPr="00F00378">
        <w:rPr>
          <w:rFonts w:cs="Times New Roman"/>
          <w:szCs w:val="24"/>
          <w:vertAlign w:val="superscript"/>
        </w:rPr>
        <w:endnoteReference w:id="181"/>
      </w:r>
      <w:r w:rsidRPr="00F00378">
        <w:rPr>
          <w:rFonts w:cs="Times New Roman"/>
          <w:szCs w:val="24"/>
        </w:rPr>
        <w:t xml:space="preserve"> Ar līdzdalību BKUS valsts pilda Latvijas Nacionālā attīstības plāna 2021.-2027. gadam</w:t>
      </w:r>
      <w:r w:rsidRPr="00F00378">
        <w:rPr>
          <w:rFonts w:cs="Times New Roman"/>
          <w:szCs w:val="24"/>
          <w:vertAlign w:val="superscript"/>
        </w:rPr>
        <w:endnoteReference w:id="182"/>
      </w:r>
      <w:r w:rsidRPr="00F00378">
        <w:rPr>
          <w:rFonts w:cs="Times New Roman"/>
          <w:szCs w:val="24"/>
        </w:rPr>
        <w:t xml:space="preserve"> rīcības virziena “Uz cilvēku centrēta veselības aprūpe” mērķa “Vienlīdzīgi pieejami kvalitatīvi veselības pakalpojumi” uzdevumus.</w:t>
      </w:r>
    </w:p>
    <w:p w14:paraId="0D34A163" w14:textId="77777777" w:rsidR="00277780" w:rsidRPr="00F00378" w:rsidRDefault="00277780" w:rsidP="004D3D73">
      <w:pPr>
        <w:ind w:firstLine="567"/>
        <w:rPr>
          <w:rFonts w:cs="Times New Roman"/>
          <w:b/>
          <w:bCs/>
          <w:szCs w:val="24"/>
        </w:rPr>
      </w:pPr>
      <w:r w:rsidRPr="00F00378">
        <w:rPr>
          <w:rFonts w:cs="Times New Roman"/>
          <w:szCs w:val="24"/>
        </w:rPr>
        <w:t xml:space="preserve">Izvērtējot BKUS sniegto pakalpojumu stratēģisko svarīgumu kopsakarā ar konstatēto tirgus nepilnību, secināms, ka </w:t>
      </w:r>
      <w:r w:rsidRPr="00F00378">
        <w:rPr>
          <w:rFonts w:cs="Times New Roman"/>
          <w:b/>
          <w:bCs/>
          <w:szCs w:val="24"/>
        </w:rPr>
        <w:t xml:space="preserve">valsts līdzdalība BKUS attiecībā uz </w:t>
      </w:r>
      <w:r w:rsidRPr="00F00378">
        <w:rPr>
          <w:rFonts w:cs="Times New Roman"/>
          <w:b/>
          <w:bCs/>
          <w:szCs w:val="24"/>
          <w:lang w:bidi="lo-LA"/>
        </w:rPr>
        <w:t>SVAP</w:t>
      </w:r>
      <w:r w:rsidRPr="00F00378">
        <w:rPr>
          <w:rFonts w:cs="Times New Roman"/>
          <w:b/>
          <w:bCs/>
          <w:szCs w:val="24"/>
        </w:rPr>
        <w:t xml:space="preserve"> sniegšanu ir pamatota, lietderīga un atbilst VPIL un Konkurences likuma regulējumam</w:t>
      </w:r>
      <w:r w:rsidRPr="00F00378">
        <w:rPr>
          <w:rFonts w:cs="Times New Roman"/>
          <w:szCs w:val="24"/>
        </w:rPr>
        <w:t>.</w:t>
      </w:r>
      <w:bookmarkStart w:id="22" w:name="_Ref79663223"/>
    </w:p>
    <w:p w14:paraId="63B7E24E" w14:textId="77777777" w:rsidR="00277780" w:rsidRPr="00F00378" w:rsidRDefault="00277780" w:rsidP="004D3D73">
      <w:pPr>
        <w:ind w:firstLine="567"/>
        <w:rPr>
          <w:rFonts w:cs="Times New Roman"/>
          <w:b/>
          <w:bCs/>
          <w:szCs w:val="24"/>
        </w:rPr>
      </w:pPr>
    </w:p>
    <w:p w14:paraId="0BFEA6EA" w14:textId="2FFB4C4C" w:rsidR="00277780" w:rsidRPr="00F00378" w:rsidRDefault="00277780" w:rsidP="00F00378">
      <w:pPr>
        <w:pStyle w:val="Heading3"/>
        <w:numPr>
          <w:ilvl w:val="1"/>
          <w:numId w:val="47"/>
        </w:numPr>
        <w:jc w:val="both"/>
        <w:rPr>
          <w:rFonts w:eastAsiaTheme="minorHAnsi" w:cs="Times New Roman"/>
        </w:rPr>
      </w:pPr>
      <w:r w:rsidRPr="00F00378">
        <w:rPr>
          <w:rFonts w:cs="Times New Roman"/>
        </w:rPr>
        <w:t>Ambulatorās veselības aprūpes pakalpojumi</w:t>
      </w:r>
      <w:bookmarkEnd w:id="22"/>
    </w:p>
    <w:p w14:paraId="5330954A" w14:textId="652936BD" w:rsidR="00277780" w:rsidRPr="00F00378" w:rsidRDefault="00277780" w:rsidP="004D3D73">
      <w:pPr>
        <w:ind w:firstLine="567"/>
        <w:rPr>
          <w:rFonts w:cs="Times New Roman"/>
          <w:szCs w:val="24"/>
        </w:rPr>
      </w:pPr>
      <w:r w:rsidRPr="00BD6380">
        <w:rPr>
          <w:rFonts w:cs="Times New Roman"/>
          <w:szCs w:val="24"/>
        </w:rPr>
        <w:t>Izvērtējums aptvers valsts apmaksātos un maksas primāros veselības aprūpes pakalpojumus un sekundāros ambulatoros veselības aprūpes pakalpojumus. Ambulatorie veselības aprūpes pakalpojumi (turpmāk – AVAP) ietver arī dienas stacionāra pakalpojumus.</w:t>
      </w:r>
    </w:p>
    <w:p w14:paraId="7925DFDA" w14:textId="77777777" w:rsidR="00277780" w:rsidRPr="00F00378" w:rsidRDefault="00277780" w:rsidP="004D3D73">
      <w:pPr>
        <w:ind w:firstLine="567"/>
        <w:rPr>
          <w:rFonts w:cs="Times New Roman"/>
          <w:szCs w:val="24"/>
        </w:rPr>
      </w:pPr>
    </w:p>
    <w:p w14:paraId="5FE37A98" w14:textId="78F70BF5" w:rsidR="00277780" w:rsidRDefault="00277780" w:rsidP="00655BA6">
      <w:pPr>
        <w:rPr>
          <w:rFonts w:cs="Times New Roman"/>
          <w:b/>
          <w:bCs/>
          <w:szCs w:val="24"/>
        </w:rPr>
      </w:pPr>
      <w:r w:rsidRPr="00F00378">
        <w:rPr>
          <w:rFonts w:cs="Times New Roman"/>
          <w:b/>
          <w:bCs/>
          <w:szCs w:val="24"/>
        </w:rPr>
        <w:t>Ekonomiskais izvērtējums</w:t>
      </w:r>
    </w:p>
    <w:p w14:paraId="6B76CE43"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38929BFB" w14:textId="77777777" w:rsidR="00655BA6" w:rsidRPr="00F00378" w:rsidRDefault="00655BA6" w:rsidP="004D3D73">
      <w:pPr>
        <w:ind w:firstLine="567"/>
        <w:rPr>
          <w:rFonts w:cs="Times New Roman"/>
          <w:b/>
          <w:bCs/>
          <w:szCs w:val="24"/>
        </w:rPr>
      </w:pPr>
    </w:p>
    <w:p w14:paraId="18E6EFC6" w14:textId="77777777" w:rsidR="00277780" w:rsidRPr="00F00378" w:rsidRDefault="00277780" w:rsidP="004D3D73">
      <w:pPr>
        <w:ind w:firstLine="567"/>
        <w:rPr>
          <w:rFonts w:cs="Times New Roman"/>
          <w:b/>
          <w:bCs/>
          <w:szCs w:val="24"/>
        </w:rPr>
      </w:pPr>
      <w:r w:rsidRPr="00F00378">
        <w:rPr>
          <w:rFonts w:cs="Times New Roman"/>
          <w:szCs w:val="24"/>
          <w:lang w:bidi="lo-LA"/>
        </w:rPr>
        <w:t>BKUS sniegto AVAP saņēmēji ir pacienti. Taču atšķirībā no citām veselības aprūpes iestādēm BKUS sniedz AVAP tikai bērniem. BKUS nodrošina AVAP poliklīnikā un dienas stacionārā, veicot diagnostikas, ārstēšanas, aprūpes un rehabilitācijas pakalpojumu sniegšanu bērniem.</w:t>
      </w:r>
      <w:r w:rsidRPr="00F00378">
        <w:rPr>
          <w:rFonts w:cs="Times New Roman"/>
          <w:szCs w:val="24"/>
          <w:vertAlign w:val="superscript"/>
          <w:lang w:bidi="lo-LA"/>
        </w:rPr>
        <w:endnoteReference w:id="183"/>
      </w:r>
      <w:r w:rsidRPr="00F00378">
        <w:rPr>
          <w:rFonts w:cs="Times New Roman"/>
          <w:szCs w:val="24"/>
          <w:lang w:bidi="lo-LA"/>
        </w:rPr>
        <w:t xml:space="preserve"> BKUS stacionārs atrodas Rīgā. Taču BKUS ir vienīgā bērnu slimnīca Latvijā, kas nodrošina visaptverošu un integrētu AVAP sniegšanu bērniem </w:t>
      </w:r>
      <w:r w:rsidRPr="0065136D">
        <w:rPr>
          <w:rFonts w:cs="Times New Roman"/>
          <w:szCs w:val="24"/>
          <w:lang w:bidi="lo-LA"/>
        </w:rPr>
        <w:t>28</w:t>
      </w:r>
      <w:r w:rsidRPr="00F00378">
        <w:rPr>
          <w:rFonts w:cs="Times New Roman"/>
          <w:szCs w:val="24"/>
          <w:lang w:bidi="lo-LA"/>
        </w:rPr>
        <w:t xml:space="preserve"> ārstēšanas profilos. AVAP tiek nodrošināti bērniem no visas Latvijas teritorijas. Līdz ar to BKUS AVAP saņēmēji ir visas Latvijas iedzīvotāji – bērni, kā arī ārvalstu pilsoņi, kuri uzturas Latvijā.</w:t>
      </w:r>
    </w:p>
    <w:p w14:paraId="04E68C9B" w14:textId="77777777" w:rsidR="00277780" w:rsidRPr="00F00378" w:rsidRDefault="00277780" w:rsidP="004D3D73">
      <w:pPr>
        <w:ind w:firstLine="567"/>
        <w:rPr>
          <w:rFonts w:cs="Times New Roman"/>
          <w:b/>
          <w:bCs/>
          <w:szCs w:val="24"/>
        </w:rPr>
      </w:pPr>
      <w:r w:rsidRPr="00F00378">
        <w:rPr>
          <w:rFonts w:cs="Times New Roman"/>
          <w:szCs w:val="24"/>
        </w:rPr>
        <w:t>BKUS nesniedz AVAP (arī maksas), kas neietilpst valsts apmaksāto AVAP sarakstā.</w:t>
      </w:r>
      <w:r w:rsidRPr="00F00378">
        <w:rPr>
          <w:rFonts w:cs="Times New Roman"/>
          <w:szCs w:val="24"/>
          <w:vertAlign w:val="superscript"/>
        </w:rPr>
        <w:endnoteReference w:id="184"/>
      </w:r>
      <w:r w:rsidRPr="00F00378">
        <w:rPr>
          <w:rFonts w:cs="Times New Roman"/>
          <w:szCs w:val="24"/>
        </w:rPr>
        <w:t xml:space="preserve"> BKUS nesniedz ģimenes ārsta pakalpojumus, kā arī nekonkurē ar privātajām ārstniecības iestādēm PET (pozitronu emisijas tomogrāfija) pakalpojumu sniegšanā. </w:t>
      </w:r>
    </w:p>
    <w:p w14:paraId="159B9765" w14:textId="77777777" w:rsidR="00277780" w:rsidRPr="00F00378" w:rsidRDefault="00277780" w:rsidP="004D3D73">
      <w:pPr>
        <w:ind w:firstLine="567"/>
        <w:rPr>
          <w:rFonts w:cs="Times New Roman"/>
          <w:b/>
          <w:bCs/>
          <w:szCs w:val="24"/>
        </w:rPr>
      </w:pPr>
      <w:r w:rsidRPr="00F00378">
        <w:rPr>
          <w:rFonts w:cs="Times New Roman"/>
          <w:szCs w:val="24"/>
          <w:lang w:bidi="lo-LA"/>
        </w:rPr>
        <w:t>Sniedzot AVAP, tiek apmierinātas sabiedrības vajadzības veselības aprūpes un aizsardzības jomā, kas vienlaikus ietver fizisko, garīgo un sociālo labklājību un ir valsts un tautas pastāvēšanas un izdzīvošanas dabiskais pamats.</w:t>
      </w:r>
      <w:r w:rsidRPr="00F00378">
        <w:rPr>
          <w:rFonts w:cs="Times New Roman"/>
          <w:szCs w:val="24"/>
        </w:rPr>
        <w:t xml:space="preserve"> Pacientu ieguvums ir kvalitatīva, profesionāla un daudzpusīga valsts apmaksātu un maksas </w:t>
      </w:r>
      <w:r w:rsidRPr="00F00378">
        <w:rPr>
          <w:rFonts w:cs="Times New Roman"/>
          <w:szCs w:val="24"/>
          <w:lang w:bidi="lo-LA"/>
        </w:rPr>
        <w:t>AVAP</w:t>
      </w:r>
      <w:r w:rsidRPr="00F00378">
        <w:rPr>
          <w:rFonts w:cs="Times New Roman"/>
          <w:szCs w:val="24"/>
        </w:rPr>
        <w:t xml:space="preserve"> pieejamība bērniem. AVAP sniegšana ir cieši saistīta ar BKUS sniegtajiem stacionārās veselības aprūpes pakalpojumiem, jo AVAP parasti tiek sniegti pirms un pēc stacionāra. BKUS pacientiem piedāvā unikālus AVAP, kas nav pieejami privātajās ārstniecības iestādēs. Maksas AVAP tiek sniegti pamatā tikai nerezidentiem un sastāda 2 % no visiem BKUS ieņēmumiem.</w:t>
      </w:r>
      <w:r w:rsidRPr="00F00378">
        <w:rPr>
          <w:rFonts w:cs="Times New Roman"/>
          <w:szCs w:val="24"/>
          <w:vertAlign w:val="superscript"/>
        </w:rPr>
        <w:endnoteReference w:id="185"/>
      </w:r>
    </w:p>
    <w:p w14:paraId="66F3231C" w14:textId="77777777" w:rsidR="004A2E57" w:rsidRPr="00F00378" w:rsidRDefault="00204C36" w:rsidP="004D3D73">
      <w:pPr>
        <w:ind w:firstLine="567"/>
        <w:rPr>
          <w:rFonts w:cs="Times New Roman"/>
          <w:b/>
          <w:bCs/>
          <w:szCs w:val="24"/>
        </w:rPr>
      </w:pPr>
      <w:r w:rsidRPr="00F00378">
        <w:rPr>
          <w:rFonts w:cs="Times New Roman"/>
          <w:szCs w:val="24"/>
        </w:rPr>
        <w:t>Ievērojot minēto, lielāko ieguvumu no BKUS sniegtajiem AVAP gūst pacienti – bērni, kuriem nepieciešama neatliekamā medicīniskā palīdzība un plānveida stacionārās veselības aprūpes pakalpojumi. Tāpat būtisku ieguvumu gūst pacienti – bērni, kuriem ir nepieciešami tādi AVAP veidi, kurus sniedz tikai BKUS. Būtisku ieguvumu gūst arī pacienti, kuri (kuru vecāki) nevar vai nevēlas atļauties maksas AVAP, jo BKUS ir lielākais valsts apmaksāto AVAP sniedzējs bērniem.</w:t>
      </w:r>
    </w:p>
    <w:p w14:paraId="063DAA88" w14:textId="77777777" w:rsidR="004A2E57" w:rsidRPr="00F00378" w:rsidRDefault="00204C36" w:rsidP="004D3D73">
      <w:pPr>
        <w:ind w:firstLine="567"/>
        <w:rPr>
          <w:rFonts w:cs="Times New Roman"/>
          <w:b/>
          <w:bCs/>
          <w:szCs w:val="24"/>
        </w:rPr>
      </w:pPr>
      <w:r w:rsidRPr="00F00378">
        <w:rPr>
          <w:rFonts w:cs="Times New Roman"/>
          <w:szCs w:val="24"/>
          <w:lang w:bidi="lo-LA"/>
        </w:rPr>
        <w:t xml:space="preserve">Konkrētais tirgus konkurences regulējuma izpratnē ir AVAP tirgus Latvijas teritorijā. AVAP ģeogrāfiskais tirgus varētu tikt uztverts arī kā lokāls vai reģionāls tirgus, jo arī zemākas kategorijas reģionālās slimnīcas un privātās ārstniecības iestādes sniedz AVAP. Lai arī varētu pieņemt, ka pacients nemēros ceļu no attālākiem reģioniem, ja daļu no BKUS sniegtajiem AVAP var saņemt ārstniecības iestādēs, kas atrodas tuvāk pacienta dzīvesvietai, tomēr ir konstatējami pietiekami daudz gadījumu (aptuveni 50% no visiem pacientiem), kad pacients vēršas pēc medicīniskās palīdzības tieši BKUS vai tiek pārvests no reģionālajām ārstniecības iestādēm. Jāņem vērā, ka pacienti, kuri vēršas BKUS, lai saņemtu stacionārās veselības aprūpes pakalpojumus, parasti saņem arī AVAP. Tādēļ secināms, ka ģeogrāfiskais tirgus nav šaurāks par Latvijas teritoriju. </w:t>
      </w:r>
    </w:p>
    <w:p w14:paraId="505BEFC2" w14:textId="7A2826BF" w:rsidR="00277780" w:rsidRPr="00F00378" w:rsidRDefault="00204C36" w:rsidP="008C1CD5">
      <w:pPr>
        <w:ind w:firstLine="567"/>
        <w:rPr>
          <w:rFonts w:cs="Times New Roman"/>
          <w:szCs w:val="24"/>
          <w:lang w:bidi="lo-LA"/>
        </w:rPr>
      </w:pPr>
      <w:r w:rsidRPr="00F00378">
        <w:rPr>
          <w:rFonts w:cs="Times New Roman"/>
          <w:szCs w:val="24"/>
          <w:lang w:bidi="lo-LA"/>
        </w:rPr>
        <w:t xml:space="preserve">Privātie tirgus dalībnieki šobrīd </w:t>
      </w:r>
      <w:r w:rsidR="008C1CD5" w:rsidRPr="00F00378">
        <w:rPr>
          <w:rFonts w:cs="Times New Roman"/>
          <w:szCs w:val="24"/>
          <w:lang w:bidi="lo-LA"/>
        </w:rPr>
        <w:t>nav spējīgi</w:t>
      </w:r>
      <w:r w:rsidRPr="00F00378">
        <w:rPr>
          <w:rFonts w:cs="Times New Roman"/>
          <w:szCs w:val="24"/>
          <w:lang w:bidi="lo-LA"/>
        </w:rPr>
        <w:t xml:space="preserve"> apmierināt sabiedrības vajadzības tajos AVAP segmentos, kurus piedāvā tikai BKUS. Šajos segmentos ir konstatējama tirgus nepilnība. Lai to novērstu, privātajām ārstniecības iestādēm būtu nepieciešamas apjomīgas investīcijas un pielāgošanās periods. Jāņem vērā, ka BKUS ir ilgstoši izkoptas zināšanas un prasmes darbā tieši ar bērniem, kas ir īpaši aizsargāta sabiedrības daļa.</w:t>
      </w:r>
      <w:r w:rsidR="00277780" w:rsidRPr="00F00378">
        <w:rPr>
          <w:rFonts w:cs="Times New Roman"/>
          <w:szCs w:val="24"/>
          <w:vertAlign w:val="superscript"/>
          <w:lang w:bidi="lo-LA"/>
        </w:rPr>
        <w:endnoteReference w:id="186"/>
      </w:r>
      <w:r w:rsidR="00277780" w:rsidRPr="00F00378">
        <w:rPr>
          <w:rFonts w:cs="Times New Roman"/>
          <w:szCs w:val="24"/>
          <w:lang w:bidi="lo-LA"/>
        </w:rPr>
        <w:t xml:space="preserve"> Līdz ar to BKUS prasmju, zināšanu, tehnoloģiju un infrastruktūras kopums ir unikāls Latvijas veselības aprūpes sistēmā. BKUS sniegto AVAP pilnīga aizstāšana ar privāto veselības aprūpes iestāžu pakalpojumiem šobrīd nonāktu pretrunā Satversmes 110. panta un Bērnu tiesību aizsardzības likuma regulējumam.</w:t>
      </w:r>
    </w:p>
    <w:p w14:paraId="5A0B8AB1" w14:textId="77777777" w:rsidR="00277780" w:rsidRPr="00F00378" w:rsidRDefault="00277780" w:rsidP="004D3D73">
      <w:pPr>
        <w:ind w:firstLine="567"/>
        <w:rPr>
          <w:rFonts w:cs="Times New Roman"/>
          <w:b/>
          <w:bCs/>
          <w:szCs w:val="24"/>
        </w:rPr>
      </w:pPr>
      <w:r w:rsidRPr="00F00378">
        <w:rPr>
          <w:rFonts w:cs="Times New Roman"/>
          <w:szCs w:val="24"/>
          <w:lang w:bidi="lo-LA"/>
        </w:rPr>
        <w:t>AVAP iepirkšana no privātajiem tirgus dalībniekiem nesamērīgi sarežģītu un sadārdzinātu BKUS piedāvātos stacionārās veselības aprūpes pakalpojumus. Pacientam nāktos pārvietoties no stacionāra uz privātām ārstniecības iestādēm, lai saņemtu nepieciešamos AVAP, un pēc tam atgriezties stacionārā. Transportēšana un pavadītais laiks padarītu stacionārās veselības aprūpes pakalpojumus neefektīvus un neadekvāti dārgus, kas varētu apdraudēt pacientu veselību un dzīvību. Decentralizēta veselības aprūpes pakalpojumu sniegšana bija raksturīga pagājušā gadsimta sākumā un senākos laikos. Taču mūsdienīgas veselības aprūpes sistēmas stacionārās veselības aprūpes pakalpojumi nav iedomājami bez savlaicīgas, efektīvas, integrētas un lokalizētas AVAP sniegšanas. Līdz ar to, atsakoties no stacionāra vajadzībām nepieciešamajiem AVAP, tiktu negatīvi ietekmēta piekļuve valsts apmaksātajiem stacionāra pakalpojumiem, kurus BKUS sniedz tirgus nepilnības apstākļos.</w:t>
      </w:r>
    </w:p>
    <w:p w14:paraId="266E2E86" w14:textId="77777777" w:rsidR="00277780" w:rsidRPr="00F00378" w:rsidRDefault="00277780" w:rsidP="004D3D73">
      <w:pPr>
        <w:ind w:firstLine="567"/>
        <w:rPr>
          <w:rFonts w:cs="Times New Roman"/>
          <w:b/>
          <w:bCs/>
          <w:szCs w:val="24"/>
        </w:rPr>
      </w:pPr>
      <w:r w:rsidRPr="00F00378">
        <w:rPr>
          <w:rFonts w:cs="Times New Roman"/>
          <w:szCs w:val="24"/>
          <w:lang w:bidi="lo-LA"/>
        </w:rPr>
        <w:t>Pastāv šķēršļi arī diferencētai pieejai AVAP sniegšanā. Saglabājot stacionārās veselības aprūpes pakalpojumu vajadzībām (neatliekamā medicīniskā palīdzība, operācijas) nepieciešamo AVAP sniegšanu, bet pacientus, kuriem nepieciešama plānveida diagnostika un citi AVAP bez stacionāra pakalpojumiem, novirzot uz privātās veselības aprūpes iestādēm, diagnostikas un citas AVAP nepieciešamās iekārtas lielākoties netiktu izmantotas un atrastos dīkstāvē. Vienlaikus saglabātos medicīnas iekārtu apkopes un uzturēšanas izmaksas, kas radītu papildu zaudējumus BKUS. Šāda situācija varētu norādīt uz nelietderīgu rīcību ar iegādātajām medicīnas iekārtām un publiskas personas finanšu līdzekļu izšķērdēšanu. Jāņem vērā, ka arī Valsts kontrole ir ieteikusi publiskajām slimnīcām palielināt AVAP kvotas, lai pilnvērtīgāk izmantotu slimnīcu kapacitāti un veicinātu valsts un pašvaldību līdzekļu racionālu un lietderīgu izmantošanu.</w:t>
      </w:r>
      <w:r w:rsidRPr="00F00378">
        <w:rPr>
          <w:rFonts w:cs="Times New Roman"/>
          <w:szCs w:val="24"/>
          <w:vertAlign w:val="superscript"/>
          <w:lang w:bidi="lo-LA"/>
        </w:rPr>
        <w:endnoteReference w:id="187"/>
      </w:r>
    </w:p>
    <w:p w14:paraId="4402815B" w14:textId="77777777" w:rsidR="004A2E57" w:rsidRPr="00F00378" w:rsidRDefault="00204C36" w:rsidP="004D3D73">
      <w:pPr>
        <w:ind w:firstLine="567"/>
        <w:rPr>
          <w:rFonts w:cs="Times New Roman"/>
          <w:b/>
          <w:bCs/>
          <w:szCs w:val="24"/>
        </w:rPr>
      </w:pPr>
      <w:r w:rsidRPr="00F00378">
        <w:rPr>
          <w:rFonts w:cs="Times New Roman"/>
          <w:szCs w:val="24"/>
          <w:lang w:bidi="lo-LA"/>
        </w:rPr>
        <w:t xml:space="preserve">Iepriekš minētais attiecas arī uz BKUS ārstniecības personālu. Šobrīd liela daļa ārstu sniedz palīdzību pacientiem gan stacionārā, gan nodrošinot AVAP. Zaudējot iespēju BKUS sniegt AVAP, ārstniecības speciālisti zaudētu būtisku daļu no ienākumiem. Minētais, visticamāk, radītu situāciju, kad BKUS rodas būtisks ārstniecības personāla trūkums, jo speciālisti pilnībā pārietu uz privāto sektoru. Šāds scenārijs varētu būtiski apdraudēt BKUS spēju sniegt valsts apmaksātos stacionārās veselības aprūpes pakalpojumus un radītu būtiskus pacientu tiesību uz veselību un dzīvību aizskārumus. </w:t>
      </w:r>
    </w:p>
    <w:p w14:paraId="36194563" w14:textId="7AF5E255" w:rsidR="00277780" w:rsidRPr="00F00378" w:rsidRDefault="00204C36" w:rsidP="004D3D73">
      <w:pPr>
        <w:ind w:firstLine="567"/>
        <w:rPr>
          <w:rFonts w:cs="Times New Roman"/>
          <w:b/>
          <w:bCs/>
          <w:szCs w:val="24"/>
        </w:rPr>
      </w:pPr>
      <w:r w:rsidRPr="00F00378">
        <w:rPr>
          <w:rFonts w:cs="Times New Roman"/>
          <w:szCs w:val="24"/>
          <w:lang w:bidi="lo-LA"/>
        </w:rPr>
        <w:t>Šobrīd atsevišķu AVAP sniegšanā, it īpaši maksas AVAP segmentā, privātajām ārstniecības iestādēm jau ir zināmas priekšrocības salīdzinājumā ar BKUS. Privātā sektora priekšrocības ir izvēlēties tikai finansiāli ienesīgāko pakalpojumu sniegšanu, savukārt BKUS loma un atbildība paredz nodrošināt plašāko nepieciešamo pakalpojumu sniegšanu, neatkarīgi no pakalpojuma finansiālā izdevīguma. BKUS konkurence maksas pakalpojumu segmentā netiek veicināta un resursi tiek koncentrēti valsts apmaksāto pakalpojumu sniegšanai. Šāda izvēle ierobežo BKUS konkurētspēju darbinieku piesaistē, jo speciālistu atalgojuma daļa, sniedzot maksas pakalpojumus, ievērojami pārsniedz samaksu par valsts apmaksāto pakalpojumu sniegšanu. Īpaši izteikti šīs konkurētspējas ierobežojums izpaužas jomās, kur speciālistiem ir izvēles iespēja strādāt gan ar bērnu, gan ar pieaugušo populāciju. Maksas pakalpojumu apjoms bērnu ārstniecībā ir ievērojami zemāks, līdz ar ko zemāka ir arī speciālistu darba samaksa.</w:t>
      </w:r>
      <w:r w:rsidR="00277780" w:rsidRPr="00F00378">
        <w:rPr>
          <w:rFonts w:cs="Times New Roman"/>
          <w:szCs w:val="24"/>
          <w:vertAlign w:val="superscript"/>
          <w:lang w:bidi="lo-LA"/>
        </w:rPr>
        <w:endnoteReference w:id="188"/>
      </w:r>
    </w:p>
    <w:p w14:paraId="5E24C82B" w14:textId="77777777" w:rsidR="00277780" w:rsidRPr="00F00378" w:rsidRDefault="00277780" w:rsidP="004D3D73">
      <w:pPr>
        <w:ind w:firstLine="567"/>
        <w:rPr>
          <w:rFonts w:cs="Times New Roman"/>
          <w:b/>
          <w:bCs/>
          <w:szCs w:val="24"/>
        </w:rPr>
      </w:pPr>
      <w:r w:rsidRPr="00F00378">
        <w:rPr>
          <w:rFonts w:cs="Times New Roman"/>
          <w:szCs w:val="24"/>
        </w:rPr>
        <w:t xml:space="preserve">Arī dienas stacionāra rentabilitāte BKUS ir zemāka, nekā privātajā sektorā, jo fiksētās gultas dienas izmaksas klīniskajā universitātes slimnīcā vienmēr būs augstākas, nekā specializējoties noteikta pakalpojuma sniegšanā. Arī diagnostikas jomā resursi tiek koncentrēti valsts apmaksāto AVAP sniegšanai atbilstoši medicīniskajām prioritātēm, nevis sociālekonomiskajām iespējām. Arī diagnostikas AVAP rentabilitāte ir zemāka, nekā privātajā sektorā, jo atsevišķu diagnostikas iekārtu iegāde tiek atbalstīta jau iepriekš paredzot nepilnīgu šo iekārtu noslodzi relatīvi nelielās pacientu populācijas dēļ. </w:t>
      </w:r>
      <w:r w:rsidRPr="00F00378">
        <w:rPr>
          <w:rFonts w:cs="Times New Roman"/>
          <w:szCs w:val="24"/>
          <w:lang w:bidi="lo-LA"/>
        </w:rPr>
        <w:t>Šādas stratēģiskas investīciju izvēles tiek izdarītas, lai nodrošinātu pakalpojumu pieejamību Latvijā un pacientiem nenāktos meklēt palīdzību ārvalstīs, un ir izmaksu efektīvs risinājums nacionālā mērogā. Lielākas izmaksas saistītas arī ar nepieciešamību nodrošināt medicīnas tehnoloģiju apkalpošanu un remontu 24/7 režīmā.</w:t>
      </w:r>
      <w:r w:rsidRPr="00F00378">
        <w:rPr>
          <w:rFonts w:cs="Times New Roman"/>
          <w:szCs w:val="24"/>
          <w:vertAlign w:val="superscript"/>
          <w:lang w:bidi="lo-LA"/>
        </w:rPr>
        <w:endnoteReference w:id="189"/>
      </w:r>
    </w:p>
    <w:p w14:paraId="3A6BDBBA" w14:textId="77777777" w:rsidR="00277780" w:rsidRPr="00F00378" w:rsidRDefault="00277780" w:rsidP="004D3D73">
      <w:pPr>
        <w:ind w:firstLine="567"/>
        <w:rPr>
          <w:rFonts w:cs="Times New Roman"/>
          <w:b/>
          <w:bCs/>
          <w:szCs w:val="24"/>
        </w:rPr>
      </w:pPr>
      <w:r w:rsidRPr="00F00378">
        <w:rPr>
          <w:rFonts w:cs="Times New Roman"/>
          <w:szCs w:val="24"/>
          <w:lang w:bidi="lo-LA"/>
        </w:rPr>
        <w:t>Savukārt BKUS priekšrocība ir integrēt dažādus pakalpojumu sniegšanas veidus vienuviet, tā mazinot pakalpojumu fragmentāciju un izvēloties pacientam piemērotāko risinājumu. BKUS konkurētspējas celšanai pastāvīgi tiek ieviesti uzlabojumi klientu apkalpošanā un pozitīvas pacientu un ģimeņu pieredzes nodrošināšanā. BKUS prioritāte konkurētspējas stiprināšanai ir arī telemedicīnas pakalpojumu tālāka attīstība. Darbinieku piesaistei izstrādāta inovatīva atalgojuma un motivācijas sistēma, kas līdz šim ļāvusi gadu no gada paplašināt sniegto pakalpojumu spektru un apjomu.</w:t>
      </w:r>
      <w:r w:rsidRPr="00F00378">
        <w:rPr>
          <w:rFonts w:cs="Times New Roman"/>
          <w:szCs w:val="24"/>
          <w:vertAlign w:val="superscript"/>
          <w:lang w:bidi="lo-LA"/>
        </w:rPr>
        <w:endnoteReference w:id="190"/>
      </w:r>
    </w:p>
    <w:p w14:paraId="6BE5AB2C" w14:textId="77777777" w:rsidR="004A2E57" w:rsidRPr="00F00378" w:rsidRDefault="00204C36" w:rsidP="004D3D73">
      <w:pPr>
        <w:ind w:firstLine="567"/>
        <w:rPr>
          <w:rFonts w:cs="Times New Roman"/>
          <w:b/>
          <w:bCs/>
          <w:szCs w:val="24"/>
        </w:rPr>
      </w:pPr>
      <w:r w:rsidRPr="00F00378">
        <w:rPr>
          <w:rFonts w:cs="Times New Roman"/>
          <w:szCs w:val="24"/>
          <w:lang w:bidi="lo-LA"/>
        </w:rPr>
        <w:t>Latvijas AVAP tirgu raksturo augsta sadrumstalotības pakāpe, jo pastāv ļoti liels pakalpojumu sniedzēju skaits. Šobrīd Nacionālais veselības dienests ir noslēdzis vairākus simtus līgumu ar slimnīcām, poliklīnikām, speciālistu praksēm un citiem pakalpojumu sniedzējiem visā Latvijas teritorijā, galvenokārt, privātajiem pakalpojumu sniedzējiem. Minētais apstāklis rada lielu privāto veselības aprūpes iestāžu konkurenci BKUS un citām slimnīcām valsts apmaksāto AVAP tirgū.</w:t>
      </w:r>
      <w:r w:rsidR="004A2E57" w:rsidRPr="00F00378">
        <w:rPr>
          <w:rFonts w:cs="Times New Roman"/>
          <w:b/>
          <w:bCs/>
          <w:szCs w:val="24"/>
        </w:rPr>
        <w:t xml:space="preserve"> </w:t>
      </w:r>
      <w:r w:rsidRPr="00F00378">
        <w:rPr>
          <w:rFonts w:cs="Times New Roman"/>
          <w:szCs w:val="24"/>
        </w:rPr>
        <w:t>Taču maksas pakalpojumi sastāda vien aptuveni 2 % no visiem BKUS ieņēmumiem. Maksas AVAP tirgū privātie pakalpojumu sniedzēji uzskatāmi par dominējošajiem tirgus dalībniekiem, jo BKUS primārais uzdevums ir tieši valsts apmaksāto veselības aprūpes pakalpojumu sniegšana.</w:t>
      </w:r>
    </w:p>
    <w:p w14:paraId="13C2D6BD" w14:textId="77777777" w:rsidR="004A2E57" w:rsidRPr="00F00378" w:rsidRDefault="00204C36" w:rsidP="004D3D73">
      <w:pPr>
        <w:ind w:firstLine="567"/>
        <w:rPr>
          <w:rFonts w:cs="Times New Roman"/>
          <w:b/>
          <w:bCs/>
          <w:szCs w:val="24"/>
        </w:rPr>
      </w:pPr>
      <w:r w:rsidRPr="00BD6380">
        <w:rPr>
          <w:rFonts w:cs="Times New Roman"/>
          <w:szCs w:val="24"/>
        </w:rPr>
        <w:t>Ievērojot minēto, nav pamata uzskatīt, ka valsts līdzdalība BKUS kavē privātās uzņēmējdarbības attīstību vai konkurenci AVAP tirgū. Jāņem vērā, ka investīciju piesaiste un to apjoms, darbības virzieni, cenu un atalgojumu politika ir pašu privāto pakalpojumu sniedzēju pārziņā. Tas privātajiem pakalpojumu sniedzējiem dod lielāku iespēju pielāgoties un attīstīties. Protams, BKUS ir nesalīdzināmi lielāka kapacitāte, nekā katram atsevišķam privātajam AVAP sniedzējam. Taču privātajām ārstniecības iestādēm ir lielākas iespējas piedāvāt komfortablākas un mūsdienu vajadzībām piemērotākas telpas un atsevišķu AVAP gadījumā arī modernāku tehniku. Turklāt BKUS un</w:t>
      </w:r>
      <w:r w:rsidRPr="00F00378">
        <w:rPr>
          <w:rFonts w:cs="Times New Roman"/>
          <w:szCs w:val="24"/>
        </w:rPr>
        <w:t xml:space="preserve"> arī citas slimnīcas vairumā gadījumu nav spējīgas konkurēt ar privātā sektora piedāvāto atalgojumu ārstniecības speciālistiem. Rezultātā, kvalificētākajam darba spēkam ir tendence pāriet uz privāto sektoru, tādā veidā uzlabojot privāto ārstniecības iestāžu attīstības iespējas un konkurētspēju, it īpaši maksas AVAP tirgū.</w:t>
      </w:r>
    </w:p>
    <w:p w14:paraId="29D398E3" w14:textId="6CD5ADCF" w:rsidR="004A2E57" w:rsidRPr="00F00378" w:rsidRDefault="00204C36" w:rsidP="004D3D73">
      <w:pPr>
        <w:ind w:firstLine="567"/>
        <w:rPr>
          <w:rFonts w:cs="Times New Roman"/>
          <w:b/>
          <w:bCs/>
          <w:szCs w:val="24"/>
        </w:rPr>
      </w:pPr>
      <w:r w:rsidRPr="00F00378">
        <w:rPr>
          <w:rFonts w:cs="Times New Roman"/>
          <w:szCs w:val="24"/>
          <w:lang w:bidi="lo-LA"/>
        </w:rPr>
        <w:t>AVAP tirgū ir novērojama daļēja tirgus nepilnība. Minētais attiecas uz tiem AVAP, kurus sniedz tikai BKUS. Klīnisko universitātes slimnīcu daudzprofilu darbība ir attīstījusies vēsturiski ilgā laika posmā. Atsevišķu AVAP unikalitāte ir saistīta ar daudzprofilu slimnīcu statusu, kā arī valsts pienākumu nodrošināt pēc iespējas augstākas kvalitātes visa veida veselības aprūpes pakalpojumu pieejamību. Jāņem vērā, ka pediatrs pats par sevi ir specializācija</w:t>
      </w:r>
      <w:r w:rsidRPr="0065136D">
        <w:rPr>
          <w:rFonts w:cs="Times New Roman"/>
          <w:szCs w:val="24"/>
          <w:lang w:bidi="lo-LA"/>
        </w:rPr>
        <w:t>. Lai arī privātās ārstniecības iestādes sniedz AVAP arī bērniem, tomēr tās nespecializējas t</w:t>
      </w:r>
      <w:r w:rsidR="0065136D" w:rsidRPr="0065136D">
        <w:rPr>
          <w:rFonts w:cs="Times New Roman"/>
          <w:szCs w:val="24"/>
          <w:lang w:bidi="lo-LA"/>
        </w:rPr>
        <w:t>ikai</w:t>
      </w:r>
      <w:r w:rsidRPr="0065136D">
        <w:rPr>
          <w:rFonts w:cs="Times New Roman"/>
          <w:szCs w:val="24"/>
          <w:lang w:bidi="lo-LA"/>
        </w:rPr>
        <w:t xml:space="preserve"> bērnu veselības aprūpē. BKUS ir vienīgā Latvijas 5. līmeņa slimnīca bērnu veselības aprūpes jomā. Līdz ar to būtu uzskatāms, ka ir novērojama tirgus nepilnība AVAP sniegšanā.</w:t>
      </w:r>
    </w:p>
    <w:p w14:paraId="25F194B8" w14:textId="77777777" w:rsidR="004A2E57" w:rsidRPr="00F00378" w:rsidRDefault="00204C36" w:rsidP="004D3D73">
      <w:pPr>
        <w:ind w:firstLine="567"/>
        <w:rPr>
          <w:rFonts w:cs="Times New Roman"/>
          <w:b/>
          <w:bCs/>
          <w:szCs w:val="24"/>
        </w:rPr>
      </w:pPr>
      <w:r w:rsidRPr="00F00378">
        <w:rPr>
          <w:rFonts w:cs="Times New Roman"/>
          <w:szCs w:val="24"/>
          <w:lang w:bidi="lo-LA"/>
        </w:rPr>
        <w:t>AVAP un stacionārās veselības aprūpes pakalpojumu teritoriāla nošķiršana nav uzskatāma par efektīvu līdzekļi tirgus nepilnības novēršanai, jo nesamērīgi sadārdzinātu un apgrūtinātu sabiedrības veselībai būtisku stacionārās veselības aprūpes pakalpojumu sniegšanu. Ņemot vērā, ka tieši AVAP ir tā BKUS komercdarbības daļa, kas vismaz daļēji ir rentabla, paredzams, ka arī publiskās un privātās partnerības modelis AVAP daļā varētu būtiski apgrūtināt valsts pienākumu izpildi veselības aprūpes jomā, jo BKUS atstātu tikai nerentablo komercdarbības daļu. Turklāt šāda diferencēta pieeja AVAP pieejamību stacionāra pacientiem padarītu lielā mērā atkarīgu no privātā partnera nodomiem pildīt publiskās un privātās partnerības līgumu, kā arī varētu radīt būtisku risku sabiedrības veselībai gadījumā, ja privātais partneris bankrotētu vai nolemtu izbeigt savu darbību.</w:t>
      </w:r>
    </w:p>
    <w:p w14:paraId="314E1545" w14:textId="77777777" w:rsidR="004A2E57" w:rsidRPr="00F00378" w:rsidRDefault="00204C36" w:rsidP="004D3D73">
      <w:pPr>
        <w:ind w:firstLine="567"/>
        <w:rPr>
          <w:rFonts w:cs="Times New Roman"/>
          <w:b/>
          <w:bCs/>
          <w:szCs w:val="24"/>
        </w:rPr>
      </w:pPr>
      <w:r w:rsidRPr="00F00378">
        <w:rPr>
          <w:rFonts w:cs="Times New Roman"/>
          <w:szCs w:val="24"/>
          <w:lang w:bidi="lo-LA"/>
        </w:rPr>
        <w:t>AVAP iepirkšana no privātajiem tirgus dalībniekiem nesamērīgi sarežģītu un sadārdzinātu BKUS piedāvātos stacionārās veselības aprūpes pakalpojumus. Pacientam nāktos pārvietoties no stacionāra uz privātām ārstniecības iestādēm, lai saņemtu nepieciešamos AVAP, un pēc tam atgriezties stacionārā. Transportēšana un pavadītais laiks padarītu stacionārās veselības aprūpes pakalpojumus neefektīvus un neadekvāti dārgus, kas varētu apdraudēt pacientu veselību un dzīvību. Decentralizēta veselības aprūpes pakalpojumu sniegšana, teritoriāli nodalot stacionāru no poliklīnikām un ambulancēm, bija raksturīga pagājušā gadsimta sākumā un senākos laikos. Taču mūsdienīgas veselības aprūpes sistēmas stacionārās veselības aprūpes pakalpojumi nav iedomājami bez savlaicīgas, efektīvas, integrētas un lokalizētas AVAP sniegšanas. Līdz ar to, atsakoties no stacionāra vajadzībām nepieciešamajiem AVAP, tiktu negatīvi ietekmēta piekļuve valsts apmaksātajiem stacionāra pakalpojumiem, kurus BKUS sniedz tirgus nepilnības apstākļos. Šāda rīcība nonāktu tiešā pretrunā bērnu interešu prioritātes principam.</w:t>
      </w:r>
    </w:p>
    <w:p w14:paraId="026C4087" w14:textId="5EEBEDD5" w:rsidR="004A2E57" w:rsidRPr="00F00378" w:rsidRDefault="00204C36" w:rsidP="004D3D73">
      <w:pPr>
        <w:ind w:firstLine="567"/>
        <w:rPr>
          <w:rFonts w:cs="Times New Roman"/>
          <w:b/>
          <w:bCs/>
          <w:szCs w:val="24"/>
        </w:rPr>
      </w:pPr>
      <w:r w:rsidRPr="00F00378">
        <w:rPr>
          <w:rFonts w:cs="Times New Roman"/>
          <w:szCs w:val="24"/>
          <w:lang w:bidi="lo-LA"/>
        </w:rPr>
        <w:t>Pastāv šķēršļi arī diferencētai pieejai AVAP sniegšanā. Saglabājot stacionārās veselības aprūpes pakalpojumu vajadzībām (neatliekamā medicīniskā palīdzība, operācijas) nepieciešamo AVAP sniegšanu, bet pacientus, kuriem nepieciešama plānveida diagnostika un citi AVAP bez stacionāra pakalpojumiem, novirzot uz privātās veselības aprūpes iestādēm, diagnostikas un citas AVAP nepieciešamās iekārtas lielākoties netiktu izmantotas un atrastos dīkstāvē. Vienlaikus saglabātos medicīnas iekārtu apkopes un uzturēšanas izmaksas, kas radītu papildu zaudējumus BKUS. Šāda situācija varētu norādīt uz nelietderīgu rīcību ar iegādātajām medicīnas iekārtām un publiskas personas finanšu līdzekļu izšķērdēšanu. Jāņem vērā, ka arī Valsts kontrole ir ieteikusi publiskajām slimnīcām palielināt AVAP kvotas, lai pilnvērtīgāk izmantotu slimnīcu kapacitāti un veicinātu valsts un pašvaldību līdzekļu racionālu un lietderīgu izmantošanu.</w:t>
      </w:r>
      <w:r w:rsidR="00277780" w:rsidRPr="00F00378">
        <w:rPr>
          <w:rFonts w:cs="Times New Roman"/>
          <w:szCs w:val="24"/>
          <w:vertAlign w:val="superscript"/>
          <w:lang w:bidi="lo-LA"/>
        </w:rPr>
        <w:endnoteReference w:id="191"/>
      </w:r>
      <w:r w:rsidR="00277780" w:rsidRPr="00F00378">
        <w:rPr>
          <w:rFonts w:cs="Times New Roman"/>
          <w:b/>
          <w:bCs/>
          <w:szCs w:val="24"/>
        </w:rPr>
        <w:t xml:space="preserve"> </w:t>
      </w:r>
      <w:r w:rsidRPr="00F00378">
        <w:rPr>
          <w:rFonts w:cs="Times New Roman"/>
          <w:szCs w:val="24"/>
          <w:lang w:bidi="lo-LA"/>
        </w:rPr>
        <w:t xml:space="preserve">Ievērojot minēto, AVAP un stacionārās veselības aprūpes pakalpojumu nošķiršana radītu būtiskus draudus bērnu veselībai un būtisku aizskartu bērniem Satversmes 110. un 111. pantā paredzētās pamattiesības, it īpaši bērniem, </w:t>
      </w:r>
      <w:r w:rsidRPr="00F00378">
        <w:rPr>
          <w:rFonts w:cs="Times New Roman"/>
          <w:b/>
          <w:bCs/>
          <w:szCs w:val="24"/>
          <w:lang w:bidi="lo-LA"/>
        </w:rPr>
        <w:t>kuru vecāki lielākoties paļaujas uz valsts apmaksāto veselības aprūpi</w:t>
      </w:r>
      <w:r w:rsidRPr="00F00378">
        <w:rPr>
          <w:rFonts w:cs="Times New Roman"/>
          <w:szCs w:val="24"/>
          <w:lang w:bidi="lo-LA"/>
        </w:rPr>
        <w:t>.</w:t>
      </w:r>
    </w:p>
    <w:p w14:paraId="08E3C540" w14:textId="77777777" w:rsidR="004A2E57" w:rsidRPr="00F00378" w:rsidRDefault="00204C36" w:rsidP="004D3D73">
      <w:pPr>
        <w:ind w:firstLine="567"/>
        <w:rPr>
          <w:rFonts w:cs="Times New Roman"/>
          <w:b/>
          <w:bCs/>
          <w:szCs w:val="24"/>
        </w:rPr>
      </w:pPr>
      <w:r w:rsidRPr="00F00378">
        <w:rPr>
          <w:rFonts w:cs="Times New Roman"/>
          <w:szCs w:val="24"/>
          <w:lang w:bidi="lo-LA"/>
        </w:rPr>
        <w:t>Papildus minētajam, privāts komersants var atteikties no nerentablu valsts apmaksātu pakalpojumu sniegšanas vai kompensēt peļņas daļu palielinot maksas pakalpojumu apjomu. Tādā veidā tiktu negatīvi ietekmēta pakalpojumu pieejamība personām ar maziem un vidējiem ienākumiem, kas bērnu veselības aprūpes jomā nebūtu pieļaujami. Turklāt privātā sektora dalībnieki, īstenojot savu privātautonomiju, var nolemt izbeigt komercdarbību veselības aprūpes pakalpojumu jomā vai nonākt bankrota situācijā. Valstij šobrīd nav mehānismi, kā novērst minētos riskus AVAP sniegšanas pārtraukšanā, kas negatīvi ietekmētu arī BKUS sniegtos stacionārās veselības aprūpes pakalpojumus, tai skaitā neatliekamo medicīnisko palīdzību bērniem.</w:t>
      </w:r>
      <w:bookmarkStart w:id="23" w:name="_Hlk79659456"/>
    </w:p>
    <w:p w14:paraId="752A253A" w14:textId="1D2060E9" w:rsidR="00277780" w:rsidRPr="00F00378" w:rsidRDefault="00204C36" w:rsidP="004D3D73">
      <w:pPr>
        <w:ind w:firstLine="567"/>
        <w:rPr>
          <w:rFonts w:cs="Times New Roman"/>
          <w:b/>
          <w:bCs/>
          <w:szCs w:val="24"/>
        </w:rPr>
      </w:pPr>
      <w:r w:rsidRPr="00BD6380">
        <w:rPr>
          <w:rFonts w:cs="Times New Roman"/>
          <w:szCs w:val="24"/>
          <w:lang w:bidi="lo-LA"/>
        </w:rPr>
        <w:t>BKUS darbība AVAP tirgū kopumā nerada negatīvu ietekmi uz citiem tirgus dalībniekiem. AVAP tirgū ir novērojama liela privāto pakalpojumu sniedzēju aktivitāte, kas ietver arī unikālu AVAP sniegšanu (PET / CT), kurus nesniedz publiskā sektora pakalpojumu sniedzēji.</w:t>
      </w:r>
      <w:r w:rsidRPr="00F00378">
        <w:rPr>
          <w:rFonts w:cs="Times New Roman"/>
          <w:szCs w:val="24"/>
          <w:lang w:bidi="lo-LA"/>
        </w:rPr>
        <w:t xml:space="preserve"> Kā atzinusi arī Konkurences padome, BKUS, kā arī citu slimnīcu un privātā sektora mijiedarbība AVAP tirgū uzlabo pakalpojumu pieejamību pacientiem:</w:t>
      </w:r>
      <w:bookmarkStart w:id="24" w:name="_Hlk79659500"/>
      <w:bookmarkEnd w:id="23"/>
      <w:r w:rsidR="004A2E57" w:rsidRPr="00F00378">
        <w:rPr>
          <w:rFonts w:cs="Times New Roman"/>
          <w:b/>
          <w:bCs/>
          <w:szCs w:val="24"/>
        </w:rPr>
        <w:t xml:space="preserve"> </w:t>
      </w:r>
      <w:r w:rsidRPr="00F00378">
        <w:rPr>
          <w:rFonts w:cs="Times New Roman"/>
          <w:i/>
          <w:iCs/>
          <w:szCs w:val="24"/>
          <w:lang w:bidi="lo-LA"/>
        </w:rPr>
        <w:t>“[…] Ievērojot konstatētās cenu atšķirības starp medicīnas centriem un slimnīcām, secināms, ka vismaz atsevišķu pakalpojumu veidos slimnīcas izdara konkurences spiedienu uz privātajiem medicīnas centriem un otrādi. Tas savukārt var samazināt pakalpojumu cenas, kas rada izmaksu ietaupījumu un uzlabo pakalpojuma pieejamību patērētājam.”</w:t>
      </w:r>
      <w:bookmarkEnd w:id="24"/>
      <w:r w:rsidR="00277780" w:rsidRPr="00F00378">
        <w:rPr>
          <w:rFonts w:cs="Times New Roman"/>
          <w:i/>
          <w:iCs/>
          <w:szCs w:val="24"/>
          <w:vertAlign w:val="superscript"/>
          <w:lang w:bidi="lo-LA"/>
        </w:rPr>
        <w:endnoteReference w:id="192"/>
      </w:r>
    </w:p>
    <w:p w14:paraId="4F1B618D" w14:textId="77777777" w:rsidR="00277780" w:rsidRPr="00F00378" w:rsidRDefault="00277780" w:rsidP="004D3D73">
      <w:pPr>
        <w:ind w:firstLine="567"/>
        <w:rPr>
          <w:rFonts w:cs="Times New Roman"/>
          <w:b/>
          <w:bCs/>
          <w:szCs w:val="24"/>
        </w:rPr>
      </w:pPr>
      <w:r w:rsidRPr="00F00378">
        <w:rPr>
          <w:rFonts w:cs="Times New Roman"/>
          <w:szCs w:val="24"/>
        </w:rPr>
        <w:t>Laika gaitā ir palielinājies arī to privāto AVAP sniedzēju skaits, ar kuriem Nacionālais veselības dienests ir noslēdzis līgumus par valsts apmaksāto pakalpojumu sniegšanu. Valsts apmaksāto AVAP tirgū BKUS vēl joprojām sniedz lielāko daļu pakalpojumu. Taču tam ir objektīvs pamats – AVAP sasaiste ar stacionārās veselības aprūpes pakalpojumiem. Turklāt interese darboties pēc iespējas mazas konkurences apstākļos nav uzskatāma par leģitīmu:</w:t>
      </w:r>
      <w:r w:rsidRPr="00F00378">
        <w:rPr>
          <w:rFonts w:cs="Times New Roman"/>
          <w:b/>
          <w:bCs/>
          <w:szCs w:val="24"/>
        </w:rPr>
        <w:t xml:space="preserve"> </w:t>
      </w:r>
      <w:r w:rsidRPr="00F00378">
        <w:rPr>
          <w:rFonts w:cs="Times New Roman"/>
          <w:i/>
          <w:iCs/>
          <w:szCs w:val="24"/>
        </w:rPr>
        <w:t>“[15]</w:t>
      </w:r>
      <w:r w:rsidRPr="00F00378">
        <w:rPr>
          <w:rFonts w:cs="Times New Roman"/>
          <w:i/>
          <w:iCs/>
          <w:szCs w:val="24"/>
        </w:rPr>
        <w:tab/>
        <w:t>[…] atbilstoši komerctiesību pamatprincipam aizsardzība pret konkurenci netiek atzīta.  Tas saistīts ar apstākli, ka ekonomikas pamatlikumi pirmām kārtām ir vērsti uz konkurences veicināšanu, tādēļ vēlme būt aizsargātam pret nevēlamu konkurenci principā netiek uzskatīta par tiesisku interesi.”</w:t>
      </w:r>
      <w:r w:rsidRPr="00F00378">
        <w:rPr>
          <w:rFonts w:cs="Times New Roman"/>
          <w:i/>
          <w:iCs/>
          <w:szCs w:val="24"/>
          <w:vertAlign w:val="superscript"/>
        </w:rPr>
        <w:endnoteReference w:id="193"/>
      </w:r>
    </w:p>
    <w:p w14:paraId="114BC41D" w14:textId="77777777" w:rsidR="00277780" w:rsidRPr="00F00378" w:rsidRDefault="00277780" w:rsidP="004D3D73">
      <w:pPr>
        <w:ind w:firstLine="567"/>
        <w:rPr>
          <w:rFonts w:cs="Times New Roman"/>
          <w:i/>
          <w:iCs/>
          <w:szCs w:val="24"/>
        </w:rPr>
      </w:pPr>
      <w:r w:rsidRPr="00F00378">
        <w:rPr>
          <w:rFonts w:cs="Times New Roman"/>
          <w:szCs w:val="24"/>
        </w:rPr>
        <w:t>Ja publiskas personas kontrolēts komersants darbojas tirgū, kas pakļauts konkurencei, šādas darbības pieļaujamības vērtējumā piemērojamais standarts ir konkurences neitralitāte</w:t>
      </w:r>
      <w:r w:rsidRPr="00F00378">
        <w:rPr>
          <w:rFonts w:cs="Times New Roman"/>
          <w:i/>
          <w:iCs/>
          <w:szCs w:val="24"/>
        </w:rPr>
        <w:t>.</w:t>
      </w:r>
      <w:r w:rsidRPr="00F00378">
        <w:rPr>
          <w:rFonts w:cs="Times New Roman"/>
          <w:i/>
          <w:iCs/>
          <w:szCs w:val="24"/>
          <w:vertAlign w:val="superscript"/>
        </w:rPr>
        <w:endnoteReference w:id="194"/>
      </w:r>
    </w:p>
    <w:p w14:paraId="6833D2CB" w14:textId="77777777" w:rsidR="00277780" w:rsidRPr="00F00378" w:rsidRDefault="00277780" w:rsidP="0074459A">
      <w:pPr>
        <w:ind w:firstLine="720"/>
        <w:rPr>
          <w:rFonts w:cs="Times New Roman"/>
          <w:szCs w:val="24"/>
        </w:rPr>
      </w:pPr>
      <w:r w:rsidRPr="00F00378">
        <w:rPr>
          <w:rFonts w:cs="Times New Roman"/>
          <w:szCs w:val="24"/>
        </w:rPr>
        <w:t xml:space="preserve">Konkurences neitralitāte prasa ievērot 4 principus: </w:t>
      </w:r>
    </w:p>
    <w:p w14:paraId="272AA4DE"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saimnieciskās darbības un publisko funkciju nodalīšana;</w:t>
      </w:r>
    </w:p>
    <w:p w14:paraId="2A039A70"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cenu noteikšana, balstoties uz izmaksām; </w:t>
      </w:r>
    </w:p>
    <w:p w14:paraId="67488098"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vienlīdzīga regulējuma nodrošināšana; </w:t>
      </w:r>
    </w:p>
    <w:p w14:paraId="637A331D" w14:textId="77777777" w:rsidR="00277780" w:rsidRPr="00F00378" w:rsidRDefault="00277780" w:rsidP="0074459A">
      <w:pPr>
        <w:pStyle w:val="ListParagraph"/>
        <w:numPr>
          <w:ilvl w:val="0"/>
          <w:numId w:val="31"/>
        </w:numPr>
        <w:rPr>
          <w:rFonts w:cs="Times New Roman"/>
          <w:szCs w:val="24"/>
        </w:rPr>
      </w:pPr>
      <w:r w:rsidRPr="00F00378">
        <w:rPr>
          <w:rFonts w:cs="Times New Roman"/>
          <w:szCs w:val="24"/>
        </w:rPr>
        <w:t xml:space="preserve">konkurenci veicinoša publisko iepirkumu organizēšana. </w:t>
      </w:r>
    </w:p>
    <w:p w14:paraId="6A27F967" w14:textId="298637AA" w:rsidR="00277780" w:rsidRPr="00F00378" w:rsidRDefault="00277780" w:rsidP="004D3D73">
      <w:pPr>
        <w:ind w:firstLine="567"/>
        <w:rPr>
          <w:rFonts w:cs="Times New Roman"/>
          <w:i/>
          <w:iCs/>
          <w:szCs w:val="24"/>
        </w:rPr>
      </w:pPr>
      <w:r w:rsidRPr="00F00378">
        <w:rPr>
          <w:rFonts w:cs="Times New Roman"/>
          <w:szCs w:val="24"/>
        </w:rPr>
        <w:t xml:space="preserve">Apstāklis, ka atsevišķus maksas </w:t>
      </w:r>
      <w:r w:rsidRPr="00F00378">
        <w:rPr>
          <w:rFonts w:cs="Times New Roman"/>
          <w:szCs w:val="24"/>
          <w:lang w:bidi="lo-LA"/>
        </w:rPr>
        <w:t>AVAP</w:t>
      </w:r>
      <w:r w:rsidRPr="00F00378">
        <w:rPr>
          <w:rFonts w:cs="Times New Roman"/>
          <w:szCs w:val="24"/>
        </w:rPr>
        <w:t xml:space="preserve"> sniedz arī privātas ārstniecības iestādes, pats par sevi </w:t>
      </w:r>
      <w:r w:rsidRPr="00F00378">
        <w:rPr>
          <w:rFonts w:cs="Times New Roman"/>
          <w:b/>
          <w:bCs/>
          <w:szCs w:val="24"/>
        </w:rPr>
        <w:t>neizslēdz</w:t>
      </w:r>
      <w:r w:rsidRPr="00F00378">
        <w:rPr>
          <w:rFonts w:cs="Times New Roman"/>
          <w:szCs w:val="24"/>
        </w:rPr>
        <w:t xml:space="preserve"> BKUS tiesības darboties šajā tirgus segmentā. Minētais apstāklis nozīmē, ka darbībai jābūt saderīgai ar Konkurences padomes uzskaitītajiem konkurences neitralitātes principiem.</w:t>
      </w:r>
    </w:p>
    <w:p w14:paraId="71324B84" w14:textId="77777777" w:rsidR="00277780" w:rsidRPr="00F00378" w:rsidRDefault="00277780" w:rsidP="004D3D73">
      <w:pPr>
        <w:ind w:firstLine="567"/>
        <w:rPr>
          <w:rFonts w:cs="Times New Roman"/>
          <w:i/>
          <w:iCs/>
          <w:szCs w:val="24"/>
        </w:rPr>
      </w:pPr>
      <w:r w:rsidRPr="00F00378">
        <w:rPr>
          <w:rFonts w:cs="Times New Roman"/>
          <w:szCs w:val="24"/>
        </w:rPr>
        <w:t xml:space="preserve">Saimnieciskās darbības un publisko funkciju nodalīšanas princips </w:t>
      </w:r>
      <w:r w:rsidRPr="00F00378">
        <w:rPr>
          <w:rFonts w:cs="Times New Roman"/>
          <w:b/>
          <w:bCs/>
          <w:szCs w:val="24"/>
        </w:rPr>
        <w:t>ir izpildīts</w:t>
      </w:r>
      <w:r w:rsidRPr="00F00378">
        <w:rPr>
          <w:rFonts w:cs="Times New Roman"/>
          <w:szCs w:val="24"/>
        </w:rPr>
        <w:t>. BKUS nav normatīvi vai līgumiski tiešā veidā deleģēti specifiski valsts pārvaldes uzdevumi AVAP jomā. Līdzdalība BKUS ir saistīta ar no Satversmes 111. panta izrietošā valsts pienākuma gādāt par veselības aprūpes iestāžu, pakalpojumu, aprīkojuma un zāļu esamību un pieejamību.</w:t>
      </w:r>
      <w:r w:rsidRPr="00F00378">
        <w:rPr>
          <w:rFonts w:cs="Times New Roman"/>
          <w:szCs w:val="24"/>
          <w:vertAlign w:val="superscript"/>
        </w:rPr>
        <w:endnoteReference w:id="195"/>
      </w:r>
      <w:r w:rsidRPr="00F00378">
        <w:rPr>
          <w:rFonts w:cs="Times New Roman"/>
          <w:szCs w:val="24"/>
        </w:rPr>
        <w:t xml:space="preserve"> Tāpat BKUS darbība ir saistīta ar Satversmē noteikto valsts pienākumu aizsargāt bērnu tiesības, kas ir detalizētāk precizēts Bērnu tiesību aizsardzības likumā.</w:t>
      </w:r>
      <w:r w:rsidRPr="00F00378">
        <w:rPr>
          <w:rFonts w:cs="Times New Roman"/>
          <w:szCs w:val="24"/>
          <w:vertAlign w:val="superscript"/>
        </w:rPr>
        <w:endnoteReference w:id="196"/>
      </w:r>
      <w:r w:rsidRPr="00F00378">
        <w:rPr>
          <w:rFonts w:cs="Times New Roman"/>
          <w:szCs w:val="24"/>
        </w:rPr>
        <w:t xml:space="preserve"> BKUS sniegtie </w:t>
      </w:r>
      <w:r w:rsidRPr="00F00378">
        <w:rPr>
          <w:rFonts w:cs="Times New Roman"/>
          <w:szCs w:val="24"/>
          <w:lang w:bidi="lo-LA"/>
        </w:rPr>
        <w:t>AVAP</w:t>
      </w:r>
      <w:r w:rsidRPr="00F00378">
        <w:rPr>
          <w:rFonts w:cs="Times New Roman"/>
          <w:szCs w:val="24"/>
        </w:rPr>
        <w:t xml:space="preserve"> ir Satversmē noteikto valsts pienākumu izpilde, kas nav atsevišķi nodalāma. </w:t>
      </w:r>
    </w:p>
    <w:p w14:paraId="263C6C4C" w14:textId="77777777" w:rsidR="004A2E57" w:rsidRPr="00F00378" w:rsidRDefault="00277780" w:rsidP="004D3D73">
      <w:pPr>
        <w:ind w:firstLine="567"/>
        <w:rPr>
          <w:rFonts w:cs="Times New Roman"/>
          <w:i/>
          <w:iCs/>
          <w:szCs w:val="24"/>
        </w:rPr>
      </w:pPr>
      <w:r w:rsidRPr="00F00378">
        <w:rPr>
          <w:rFonts w:cs="Times New Roman"/>
          <w:szCs w:val="24"/>
        </w:rPr>
        <w:t>BKUS ir deleģēti valsts pārvaldes uzdevumi nepilngadīgu sportistu un bērnu ar paaugstinātu fizisku slodzi fiziskās attīstības un sagatavotības veicināšanā un veselības aprūpes nodrošināšanā.</w:t>
      </w:r>
      <w:r w:rsidRPr="00F00378">
        <w:rPr>
          <w:rFonts w:cs="Times New Roman"/>
          <w:szCs w:val="24"/>
          <w:vertAlign w:val="superscript"/>
        </w:rPr>
        <w:endnoteReference w:id="197"/>
      </w:r>
      <w:r w:rsidRPr="00F00378">
        <w:rPr>
          <w:rFonts w:cs="Times New Roman"/>
          <w:szCs w:val="24"/>
        </w:rPr>
        <w:t xml:space="preserve"> </w:t>
      </w:r>
      <w:r w:rsidR="00204C36" w:rsidRPr="00F00378">
        <w:rPr>
          <w:rFonts w:cs="Times New Roman"/>
          <w:szCs w:val="24"/>
        </w:rPr>
        <w:t>Taču BKUS deleģētie uzdevumi pamatā ir saistīti ar datu apkopošanu un analizēšanu, veselības aprūpes sniegšanas koordinēšanu un atbalsta sniegšanu valsts un pašvaldības iestādēm un privātajām ārstniecības iestādēm sportistu un bērnu ar paaugstinātu fizisku slodzi veselības aprūpes un medicīniskās rehabilitācijas pakalpojumu sniegšanā. Ņemot vērā, ka BKUS koncentrējas pamatā uz valsts apmaksāto veselības aprūpes pakalpojumu sniegšanu un maksas pakalpojumu tirgū ar privāto sektoru praktiski nekonkurē, šo valsts pārvaldes uzdevumu pildīšana nerada iespēju ar administratīvām metodēm nodrošināt labvēlīgākus apstākļus BKUS tādā veidā, lai radītu Konkurences likuma 14.</w:t>
      </w:r>
      <w:r w:rsidR="00204C36" w:rsidRPr="00F00378">
        <w:rPr>
          <w:rFonts w:cs="Times New Roman"/>
          <w:szCs w:val="24"/>
          <w:vertAlign w:val="superscript"/>
        </w:rPr>
        <w:t>1</w:t>
      </w:r>
      <w:r w:rsidR="00204C36" w:rsidRPr="00F00378">
        <w:rPr>
          <w:rFonts w:cs="Times New Roman"/>
          <w:szCs w:val="24"/>
        </w:rPr>
        <w:t xml:space="preserve"> panta pārkāpumu.</w:t>
      </w:r>
    </w:p>
    <w:p w14:paraId="2E544F32" w14:textId="38A98A37" w:rsidR="00277780" w:rsidRPr="00F00378" w:rsidRDefault="00204C36" w:rsidP="004D3D73">
      <w:pPr>
        <w:ind w:firstLine="567"/>
        <w:rPr>
          <w:rFonts w:cs="Times New Roman"/>
          <w:i/>
          <w:iCs/>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Tikai 2% no BKUS ieņēmumiem sastāda maksas AVAP sniegšana. Neskatoties uz nebūtisko maksas pakalpojumu īpatsvaru, BKUS nosaka maksas pakalpojumu cenu pēc principa, ka pašizmaksa ir zemākā cenas robeža un tirgus cena ir augstākā cenas robeža. Detalizētāk maksas veselības aprūpes pakalpojumu cenas tiek balstītas uz sekojošo kritēriju novērtējumu: pacientu pieprasījums, pakalpojuma sniegšanas rentabilitāte (ņemot vērā gan jau veiktās esošās, gan paredzētās investīcijas), pacientu maksātspēja, citu medicīnisko iestāžu pakalpojumu cenu piedāvājums un vēlamās pacientu plūsmas vadība (pacientu piesaiste, vai nepieciešamība novirzīt primārās pacientu plūsmas uz citām ārstniecības iestādēm).</w:t>
      </w:r>
      <w:r w:rsidR="00277780" w:rsidRPr="00F00378">
        <w:rPr>
          <w:rFonts w:cs="Times New Roman"/>
          <w:szCs w:val="24"/>
          <w:vertAlign w:val="superscript"/>
        </w:rPr>
        <w:endnoteReference w:id="198"/>
      </w:r>
    </w:p>
    <w:p w14:paraId="0ACD18D7" w14:textId="2DE93B2F" w:rsidR="00277780" w:rsidRPr="00F00378" w:rsidRDefault="00204C36" w:rsidP="004D3D73">
      <w:pPr>
        <w:ind w:firstLine="567"/>
        <w:rPr>
          <w:rFonts w:cs="Times New Roman"/>
          <w:i/>
          <w:iCs/>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BKUS un privātās ārstniecības iestādes AVAP tirgū konkurē vienlīdzīga regulējuma apstākļos.</w:t>
      </w:r>
      <w:r w:rsidR="00277780" w:rsidRPr="00F00378">
        <w:rPr>
          <w:rFonts w:cs="Times New Roman"/>
          <w:szCs w:val="24"/>
          <w:vertAlign w:val="superscript"/>
        </w:rPr>
        <w:endnoteReference w:id="199"/>
      </w:r>
    </w:p>
    <w:p w14:paraId="711FC043" w14:textId="566A1324" w:rsidR="004A2E57" w:rsidRPr="00F00378" w:rsidRDefault="00204C36" w:rsidP="004D3D73">
      <w:pPr>
        <w:ind w:firstLine="567"/>
        <w:rPr>
          <w:rFonts w:cs="Times New Roman"/>
          <w:i/>
          <w:iCs/>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BKUS iepirkumus veic atbilstoši Publisko iepirkumu likuma regulējumam. Pilnīga AVAP iepirkšana no privātā sektora varētu apdraudēt stacionārās veselības aprūpes pakalpojumu kvalitāti un pieejamību. Savukārt plānveida AVAP iepirkšana no privātā sektor</w:t>
      </w:r>
      <w:r w:rsidR="005B21AE" w:rsidRPr="00F00378">
        <w:rPr>
          <w:rFonts w:cs="Times New Roman"/>
          <w:szCs w:val="24"/>
        </w:rPr>
        <w:t>a</w:t>
      </w:r>
      <w:r w:rsidRPr="00F00378">
        <w:rPr>
          <w:rFonts w:cs="Times New Roman"/>
          <w:szCs w:val="24"/>
        </w:rPr>
        <w:t xml:space="preserve"> nozīmētu nelietderīgu rīcību ar valsts līdzekļiem, jo AVAP nepieciešamās medicīnas iekārtas tiktu izmantotas tikai stacionārās veselības aprūpes pakalpojumu vajadzībām, bet pārējo laiku atrastos dīkstāvē, saglabājot augstās apkopes un uzturēšanas izmaksas.</w:t>
      </w:r>
    </w:p>
    <w:p w14:paraId="3923A331" w14:textId="37AD4F43" w:rsidR="004A2E57" w:rsidRPr="00F00378" w:rsidRDefault="00204C36" w:rsidP="004D3D73">
      <w:pPr>
        <w:ind w:firstLine="567"/>
        <w:rPr>
          <w:rFonts w:cs="Times New Roman"/>
          <w:i/>
          <w:iCs/>
          <w:szCs w:val="24"/>
        </w:rPr>
      </w:pPr>
      <w:r w:rsidRPr="00F00378">
        <w:rPr>
          <w:rFonts w:cs="Times New Roman"/>
          <w:szCs w:val="24"/>
          <w:lang w:bidi="lo-LA"/>
        </w:rPr>
        <w:t>BKUS sniegto AVAP pārtraukšana pacientiem radītu būtiskas negatīvas sekas. Pat tad, ja privātais sektors spētu nodrošināt nepieciešamo kapacitāti vairumā plānveida AVAP segmentos, atsevišķos BKUS sniegtajos AVAP ir novērojama tirgus nepilnība. Taču būtiskākās sekas radītu apstāklis, ka atteikšanās no AVAP sniegšanas negatīvi ietekmētu BKUS sniegto stacionārās veselības aprūpes pakalpojumu kvalitāti un pieejamību. BKUS ir vienīgā daudzprofilu slimnīca Latvijā, kas specializējas visa veida veselības aprūpes pakalpojumu sniegšanā bērniem. Ja BKUS neturpinātu AVAP sniegšanu, tiktu būtiski pārkāptas bērniem Satversmes 110. un 111.pantā, kā arī Bērnu tiesību aizsardzības likumā paredzētās pamattiesības uz veselību un valsts aizsardzību.</w:t>
      </w:r>
    </w:p>
    <w:p w14:paraId="7347862A" w14:textId="77777777" w:rsidR="004A2E57" w:rsidRPr="00F00378" w:rsidRDefault="00204C36" w:rsidP="004D3D73">
      <w:pPr>
        <w:ind w:firstLine="567"/>
        <w:rPr>
          <w:rFonts w:cs="Times New Roman"/>
          <w:i/>
          <w:iCs/>
          <w:szCs w:val="24"/>
        </w:rPr>
      </w:pPr>
      <w:r w:rsidRPr="00F00378">
        <w:rPr>
          <w:rFonts w:cs="Times New Roman"/>
          <w:szCs w:val="24"/>
          <w:lang w:bidi="lo-LA"/>
        </w:rPr>
        <w:t>Papildus minētajam, atteikšanās no AVAP sniegšanas apgrūtinātu BKUS darbību zinātnes / pētījumu jomā. BKUS nevarētu arī izpildīt Ārstniecības likuma 54.</w:t>
      </w:r>
      <w:r w:rsidRPr="00F00378">
        <w:rPr>
          <w:rFonts w:cs="Times New Roman"/>
          <w:szCs w:val="24"/>
          <w:vertAlign w:val="superscript"/>
          <w:lang w:bidi="lo-LA"/>
        </w:rPr>
        <w:t>1</w:t>
      </w:r>
      <w:r w:rsidRPr="00F00378">
        <w:rPr>
          <w:rFonts w:cs="Times New Roman"/>
          <w:szCs w:val="24"/>
          <w:lang w:bidi="lo-LA"/>
        </w:rPr>
        <w:t xml:space="preserve"> panta pirmās daļas 2. punktā paredzēto nosacījumu piedalīties studiju programmu un rezidentūras programmu īstenošanā. Nav iespējama visaptveroša un efektīva rezidentu apmācība ārstniecības iestādē, kas piedāvā tikai stacionārās veselības aprūpes pakalpojumus.</w:t>
      </w:r>
    </w:p>
    <w:p w14:paraId="4DC2A1DF" w14:textId="54123EFD" w:rsidR="00277780" w:rsidRPr="00F00378" w:rsidRDefault="00204C36" w:rsidP="004D3D73">
      <w:pPr>
        <w:ind w:firstLine="567"/>
        <w:rPr>
          <w:rFonts w:cs="Times New Roman"/>
          <w:i/>
          <w:iCs/>
          <w:szCs w:val="24"/>
        </w:rPr>
      </w:pPr>
      <w:r w:rsidRPr="00F00378">
        <w:rPr>
          <w:rFonts w:cs="Times New Roman"/>
          <w:szCs w:val="24"/>
          <w:lang w:bidi="lo-LA"/>
        </w:rPr>
        <w:t>Ievērojot minēto, komercdarbības pārtraukšana AVAP jomā radītu gan tiešus, gan netiešus tūlītējus un ilgtermiņa zaudējumus bērniem un sabiedrībai kopumā. Negatīvā ietekme nozīmētu valsts nespēju izpildīt Satversmes 110. un 111.pantā noteiktos pienākumus veselības un bērnu tiesību aizsardzības jomā, apdraudētu bērnu pamattiesības uz veselības pakalpojumu pieejamību un nākotnē radītu kvalificētu un profesionāli apmācītu bērnu ārstniecības personāla trūkumu veselības nozarē. Tiesību doktrīnā ir secināts, ka likumdevējs un izpildvara nevar atteikties nodrošināt veselības aprūpes pakalpojumus, jo tiesības tos saņemt ir ietvertas konstitūcijā.</w:t>
      </w:r>
      <w:r w:rsidR="00277780" w:rsidRPr="00F00378">
        <w:rPr>
          <w:rFonts w:cs="Times New Roman"/>
          <w:szCs w:val="24"/>
          <w:vertAlign w:val="superscript"/>
          <w:lang w:bidi="lo-LA"/>
        </w:rPr>
        <w:endnoteReference w:id="200"/>
      </w:r>
      <w:r w:rsidR="00277780" w:rsidRPr="00F00378">
        <w:rPr>
          <w:rFonts w:cs="Times New Roman"/>
          <w:szCs w:val="24"/>
          <w:lang w:bidi="lo-LA"/>
        </w:rPr>
        <w:t xml:space="preserve"> Tomēr pat tad, ja valsts varētu atteikties sniegt vai būtiski ierobežot veselības aprūpes pakalpojumu pieejamību, šāda rīcība nebūtu samērīga, jo bērnu tiesībām uz veselību un dzīvību nodarītais kaitējumus būtu ievērojami lielāks par ieguvumu konkurencei, ko radītu AVAP nodošana privātā sektora pārziņā.</w:t>
      </w:r>
    </w:p>
    <w:p w14:paraId="5FFE43EE" w14:textId="77777777" w:rsidR="00277780" w:rsidRPr="00F00378" w:rsidRDefault="00277780" w:rsidP="004D3D73">
      <w:pPr>
        <w:ind w:firstLine="567"/>
        <w:rPr>
          <w:rFonts w:cs="Times New Roman"/>
          <w:i/>
          <w:iCs/>
          <w:szCs w:val="24"/>
        </w:rPr>
      </w:pPr>
      <w:r w:rsidRPr="00F00378">
        <w:rPr>
          <w:rFonts w:cs="Times New Roman"/>
          <w:szCs w:val="24"/>
          <w:lang w:bidi="lo-LA"/>
        </w:rPr>
        <w:t>Nav pamata uzskatīt, ka BKUS darbība AVAP tirgū varētu absorbēt kapitālu un cilvēkresursus no citiem tirgiem. BKUS izmanto telpas, inventāru un aprīkojumu, kas ir radīts vai pielāgots medicīnas pakalpojumu sniegšanai. Aptuveni 63 % no visiem BKUS darbiniekiem ir ārstniecības personāls. Pārējie BKUS darbinieki ir ārstniecības personu atbalsta personāls, administratīvais personāls, saimnieciski apkalpojošais personāls un pārējais personāls, tai skaitā sanitāri.</w:t>
      </w:r>
      <w:r w:rsidRPr="00F00378">
        <w:rPr>
          <w:rFonts w:cs="Times New Roman"/>
          <w:szCs w:val="24"/>
          <w:vertAlign w:val="superscript"/>
          <w:lang w:bidi="lo-LA"/>
        </w:rPr>
        <w:endnoteReference w:id="201"/>
      </w:r>
    </w:p>
    <w:p w14:paraId="448627E0" w14:textId="77777777" w:rsidR="00277780" w:rsidRPr="00F00378" w:rsidRDefault="00277780" w:rsidP="004D3D73">
      <w:pPr>
        <w:ind w:firstLine="567"/>
        <w:rPr>
          <w:rFonts w:cs="Times New Roman"/>
          <w:i/>
          <w:iCs/>
          <w:szCs w:val="24"/>
        </w:rPr>
      </w:pPr>
      <w:r w:rsidRPr="00F00378">
        <w:rPr>
          <w:rFonts w:cs="Times New Roman"/>
          <w:szCs w:val="24"/>
          <w:lang w:bidi="lo-LA"/>
        </w:rPr>
        <w:t>Ārstniecības personāls un ārstniecības personu atbalsta personāls darbojas ārstniecības pakalpojumu tirgū. Šobrīd nav novērojams administratīvā un saimnieciski apkalpojošā personāla trūkums darba tirgū. Turklāt aptuveni 30 % no BKUS darbiniekiem strādā vēl vismaz vienā darbā. Bet ārstu vidū šis procents ir ļoti liels – 67 % ārstu, kas strādā BKUS, strādā arī kādā papilddarbā, no kuriem trešdaļa ir ārsti, kas strādā privātā ārstniecības iestādē.</w:t>
      </w:r>
      <w:r w:rsidRPr="00F00378">
        <w:rPr>
          <w:rFonts w:cs="Times New Roman"/>
          <w:szCs w:val="24"/>
          <w:vertAlign w:val="superscript"/>
          <w:lang w:bidi="lo-LA"/>
        </w:rPr>
        <w:endnoteReference w:id="202"/>
      </w:r>
    </w:p>
    <w:p w14:paraId="34BF7DC4" w14:textId="77777777" w:rsidR="00194048" w:rsidRPr="00F00378" w:rsidRDefault="00204C36" w:rsidP="00194048">
      <w:pPr>
        <w:ind w:firstLine="567"/>
        <w:rPr>
          <w:rFonts w:cs="Times New Roman"/>
          <w:szCs w:val="24"/>
          <w:lang w:bidi="lo-LA"/>
        </w:rPr>
      </w:pPr>
      <w:r w:rsidRPr="00F00378">
        <w:rPr>
          <w:rFonts w:cs="Times New Roman"/>
          <w:szCs w:val="24"/>
          <w:lang w:bidi="lo-LA"/>
        </w:rPr>
        <w:t xml:space="preserve">BKUS darbība AVAP tirgū nerada negatīvu ietekmi uz privātā sektora inovācijām un attīstību. </w:t>
      </w:r>
      <w:r w:rsidR="00194048">
        <w:t>Privātajam sektoram ir daudz lielāka iespēja investēt medicīnas iekārtu iegādē, veikt telpu atjaunošanu un pielāgošanu, kā arī noteikt konkurētspējīgu atalgojumu, no maksas veselības aprūpes pakalpojumu ieņēmumiem. Ir pieņēmums, ka privātās ārstniecības iestādes var vieglāk un ātrāk piesaistīt privāto investoru kapitālu, jo lēmumu pieņemšana par resursu novirzīšanu un attīstības virzieniem tiek pieņemta, balstoties uz īpašnieku vēlmēm un situāciju tirgū, arī atalgojuma un cenu politika ir pašas ārstniecības iestādes ziņā</w:t>
      </w:r>
    </w:p>
    <w:p w14:paraId="734580A8" w14:textId="31488F50" w:rsidR="004A2E57" w:rsidRPr="00F00378" w:rsidRDefault="004A2E57" w:rsidP="004D3D73">
      <w:pPr>
        <w:ind w:firstLine="567"/>
        <w:rPr>
          <w:rFonts w:cs="Times New Roman"/>
          <w:i/>
          <w:iCs/>
          <w:szCs w:val="24"/>
        </w:rPr>
      </w:pPr>
    </w:p>
    <w:p w14:paraId="7911C83D" w14:textId="7EE05B99" w:rsidR="004A2E57" w:rsidRPr="00F00378" w:rsidRDefault="00204C36" w:rsidP="004D3D73">
      <w:pPr>
        <w:ind w:firstLine="567"/>
        <w:rPr>
          <w:rFonts w:cs="Times New Roman"/>
          <w:szCs w:val="24"/>
          <w:lang w:bidi="lo-LA"/>
        </w:rPr>
      </w:pPr>
      <w:r w:rsidRPr="00F00378">
        <w:rPr>
          <w:rFonts w:cs="Times New Roman"/>
          <w:szCs w:val="24"/>
          <w:lang w:bidi="lo-LA"/>
        </w:rPr>
        <w:t>Ar līdzdalību BKUS valsts nodrošina sistemātisku, visaptverošu un patstāvīgu veselības aprūpes pakalpojumu (arī nerentablu) organizēšanu bērniem, saglabājot atbildību un regulējošo funkciju pār bērnu veselības nozari. Līdzdalības rezultātā tiek nodrošinātas būtiskas bērnu veselības nozares funkcijas, kas dr</w:t>
      </w:r>
      <w:r w:rsidR="003A56E1" w:rsidRPr="00F00378">
        <w:rPr>
          <w:rFonts w:cs="Times New Roman"/>
          <w:szCs w:val="24"/>
          <w:lang w:bidi="lo-LA"/>
        </w:rPr>
        <w:t>ī</w:t>
      </w:r>
      <w:r w:rsidRPr="00F00378">
        <w:rPr>
          <w:rFonts w:cs="Times New Roman"/>
          <w:szCs w:val="24"/>
          <w:lang w:bidi="lo-LA"/>
        </w:rPr>
        <w:t>zāk ir uztverams kā komplimentārs bērnu veselības aprūpes sistēmas (tirgus) faktors, nevis komercdarbību ierobežojošs apstāklis. Pie šādām funkcijām pieskaitāma</w:t>
      </w:r>
      <w:r w:rsidR="004A2E57" w:rsidRPr="00F00378">
        <w:rPr>
          <w:rFonts w:cs="Times New Roman"/>
          <w:szCs w:val="24"/>
          <w:lang w:bidi="lo-LA"/>
        </w:rPr>
        <w:t>:</w:t>
      </w:r>
    </w:p>
    <w:p w14:paraId="7F57E13E" w14:textId="77777777" w:rsidR="004A2E57" w:rsidRPr="00F00378" w:rsidRDefault="00204C36" w:rsidP="000A276A">
      <w:pPr>
        <w:pStyle w:val="ListParagraph"/>
        <w:numPr>
          <w:ilvl w:val="0"/>
          <w:numId w:val="24"/>
        </w:numPr>
        <w:rPr>
          <w:rFonts w:cs="Times New Roman"/>
          <w:i/>
          <w:iCs/>
          <w:szCs w:val="24"/>
        </w:rPr>
      </w:pPr>
      <w:r w:rsidRPr="00F00378">
        <w:rPr>
          <w:rFonts w:cs="Times New Roman"/>
          <w:szCs w:val="24"/>
        </w:rPr>
        <w:t>atbilstošas bērnu veselības infrastruktūras nodrošināšana;</w:t>
      </w:r>
    </w:p>
    <w:p w14:paraId="49736873" w14:textId="77777777" w:rsidR="004A2E57" w:rsidRPr="00F00378" w:rsidRDefault="00204C36" w:rsidP="000A276A">
      <w:pPr>
        <w:pStyle w:val="ListParagraph"/>
        <w:numPr>
          <w:ilvl w:val="0"/>
          <w:numId w:val="24"/>
        </w:numPr>
        <w:rPr>
          <w:rFonts w:cs="Times New Roman"/>
          <w:i/>
          <w:iCs/>
          <w:szCs w:val="24"/>
        </w:rPr>
      </w:pPr>
      <w:r w:rsidRPr="00F00378">
        <w:rPr>
          <w:rFonts w:cs="Times New Roman"/>
          <w:szCs w:val="24"/>
        </w:rPr>
        <w:t>veselīgu kopienu un veselīgas uzvedības veicināšana;</w:t>
      </w:r>
    </w:p>
    <w:p w14:paraId="49927E41" w14:textId="77777777" w:rsidR="004A2E57" w:rsidRPr="00F00378" w:rsidRDefault="00204C36" w:rsidP="000A276A">
      <w:pPr>
        <w:pStyle w:val="ListParagraph"/>
        <w:numPr>
          <w:ilvl w:val="0"/>
          <w:numId w:val="24"/>
        </w:numPr>
        <w:rPr>
          <w:rFonts w:cs="Times New Roman"/>
          <w:i/>
          <w:iCs/>
          <w:szCs w:val="24"/>
        </w:rPr>
      </w:pPr>
      <w:r w:rsidRPr="00F00378">
        <w:rPr>
          <w:rFonts w:cs="Times New Roman"/>
          <w:szCs w:val="24"/>
        </w:rPr>
        <w:t>infekciju slimību izplatīšanas novēršana;</w:t>
      </w:r>
    </w:p>
    <w:p w14:paraId="71DB1AFA" w14:textId="77777777" w:rsidR="004A2E57" w:rsidRPr="00F00378" w:rsidRDefault="00204C36" w:rsidP="000A276A">
      <w:pPr>
        <w:pStyle w:val="ListParagraph"/>
        <w:numPr>
          <w:ilvl w:val="0"/>
          <w:numId w:val="24"/>
        </w:numPr>
        <w:rPr>
          <w:rFonts w:cs="Times New Roman"/>
          <w:i/>
          <w:iCs/>
          <w:szCs w:val="24"/>
        </w:rPr>
      </w:pPr>
      <w:r w:rsidRPr="00F00378">
        <w:rPr>
          <w:rFonts w:cs="Times New Roman"/>
          <w:szCs w:val="24"/>
        </w:rPr>
        <w:t>aizsardzība pret vides veselības apdraudējumiem;</w:t>
      </w:r>
    </w:p>
    <w:p w14:paraId="20827159" w14:textId="77777777" w:rsidR="004A2E57" w:rsidRPr="00F00378" w:rsidRDefault="00204C36" w:rsidP="000A276A">
      <w:pPr>
        <w:pStyle w:val="ListParagraph"/>
        <w:numPr>
          <w:ilvl w:val="0"/>
          <w:numId w:val="24"/>
        </w:numPr>
        <w:rPr>
          <w:rFonts w:cs="Times New Roman"/>
          <w:i/>
          <w:iCs/>
          <w:szCs w:val="24"/>
        </w:rPr>
      </w:pPr>
      <w:r w:rsidRPr="00F00378">
        <w:rPr>
          <w:rFonts w:cs="Times New Roman"/>
          <w:szCs w:val="24"/>
        </w:rPr>
        <w:t>sagatavošana ārkārtas situācijām un reaģēšana uz tām.</w:t>
      </w:r>
    </w:p>
    <w:p w14:paraId="199194C3" w14:textId="77777777" w:rsidR="004A2E57" w:rsidRPr="00F00378" w:rsidRDefault="00204C36" w:rsidP="004D3D73">
      <w:pPr>
        <w:rPr>
          <w:rFonts w:cs="Times New Roman"/>
          <w:i/>
          <w:iCs/>
          <w:szCs w:val="24"/>
        </w:rPr>
      </w:pPr>
      <w:r w:rsidRPr="00F00378">
        <w:rPr>
          <w:rFonts w:cs="Times New Roman"/>
          <w:szCs w:val="24"/>
          <w:lang w:bidi="lo-LA"/>
        </w:rPr>
        <w:t>Papildus minētajam, BKUS veic zinātniski pētniecisko darbu un nodrošina jaunu speciālistu apmācību, īsteno pasākumus sabiedrības izglītošanai un citus veselības veicināšanas pasākumus.  Minēto pasākumu kopums pozitīvi ietekmē medicīnas nozari kopumā, tajā skaitā arī privātās ārstniecības iestādes.</w:t>
      </w:r>
    </w:p>
    <w:p w14:paraId="09FF872C" w14:textId="77777777" w:rsidR="004A2E57" w:rsidRPr="00F00378" w:rsidRDefault="00204C36" w:rsidP="004D3D73">
      <w:pPr>
        <w:ind w:firstLine="567"/>
        <w:rPr>
          <w:rFonts w:cs="Times New Roman"/>
          <w:i/>
          <w:iCs/>
          <w:szCs w:val="24"/>
        </w:rPr>
      </w:pPr>
      <w:r w:rsidRPr="00F00378">
        <w:rPr>
          <w:rFonts w:cs="Times New Roman"/>
          <w:szCs w:val="24"/>
        </w:rPr>
        <w:t>Norādāms, ka BKUS sniegtie AVAP ir cieši saistīti ar stacionārās veselības aprūpes pakalpojumiem, tajā skaitā neatliekamās medicīniskās palīdzības sniegšanu. Pilnīga sniegto AVAP nodošana privātajam sektoram apdraudētu kvalitatīvu un efektīvu stacionārās veselības aprūpes pakalpojumu pieejamību pacientiem. Savukārt atteikšanās no plānveida AVAP sniegšanas novestu pie nelietderīgas rīcības ar publiskas personas finanšu līdzekļiem un mantu un varētu radīt Publiskas personas finanšu līdzekļu un mantas izšķērdēšanas novēršanas likuma 3. panta pārkāpumu. Turklāt BKUS AVAP sniedz tieši bērniem. Latvijā nav citu visaptverošu un visu līmeņu un ārstēšanas profilu AVAP sniedzēju, kas specializētos bērnu veselības aprūpes jomā.</w:t>
      </w:r>
    </w:p>
    <w:p w14:paraId="5C3B0682" w14:textId="77777777" w:rsidR="004A2E57" w:rsidRPr="00F00378" w:rsidRDefault="00204C36" w:rsidP="004D3D73">
      <w:pPr>
        <w:ind w:firstLine="567"/>
        <w:rPr>
          <w:rFonts w:cs="Times New Roman"/>
          <w:i/>
          <w:iCs/>
          <w:szCs w:val="24"/>
        </w:rPr>
      </w:pPr>
      <w:r w:rsidRPr="00F00378">
        <w:rPr>
          <w:rFonts w:cs="Times New Roman"/>
          <w:szCs w:val="24"/>
        </w:rPr>
        <w:t xml:space="preserve">Ievērojot minēto, apstāklis, ka lielā daļā AVAP segmentu privātā sektora piedāvājums ir pietiekams un tam ir potenciāls attīstīties, nav noteicošais, lai lemtu par BKUS iziešanu no AVAP tirgus. Sabiedrības intereses efektīvu un pieejamu veselības aprūpes pakalpojumu jomā šobrīd liedz valstij atteikties no līdzdalības AVAP sniegšanā. </w:t>
      </w:r>
    </w:p>
    <w:p w14:paraId="3A65B285" w14:textId="77777777" w:rsidR="004A2E57" w:rsidRPr="00F00378" w:rsidRDefault="004A2E57" w:rsidP="004D3D73">
      <w:pPr>
        <w:ind w:firstLine="567"/>
        <w:rPr>
          <w:rFonts w:cs="Times New Roman"/>
          <w:i/>
          <w:iCs/>
          <w:sz w:val="18"/>
          <w:szCs w:val="20"/>
        </w:rPr>
      </w:pPr>
    </w:p>
    <w:p w14:paraId="69597776" w14:textId="77777777" w:rsidR="00EB625E" w:rsidRPr="00F00378" w:rsidRDefault="004A2E57" w:rsidP="004D3D73">
      <w:pPr>
        <w:ind w:firstLine="567"/>
        <w:rPr>
          <w:rFonts w:cs="Times New Roman"/>
          <w:b/>
          <w:bCs/>
          <w:iCs/>
          <w:szCs w:val="24"/>
        </w:rPr>
      </w:pPr>
      <w:r w:rsidRPr="00F00378">
        <w:rPr>
          <w:rFonts w:eastAsiaTheme="majorEastAsia" w:cs="Times New Roman"/>
          <w:b/>
          <w:bCs/>
          <w:iCs/>
          <w:szCs w:val="24"/>
        </w:rPr>
        <w:t>Juridiskais izvērtējums</w:t>
      </w:r>
    </w:p>
    <w:p w14:paraId="6A18EDCF" w14:textId="6BCD22E1" w:rsidR="00277780" w:rsidRPr="00F00378" w:rsidRDefault="00204C36" w:rsidP="004D3D73">
      <w:pPr>
        <w:ind w:firstLine="567"/>
        <w:rPr>
          <w:rFonts w:cs="Times New Roman"/>
          <w:b/>
          <w:bCs/>
          <w:iCs/>
          <w:szCs w:val="24"/>
        </w:rPr>
      </w:pPr>
      <w:r w:rsidRPr="00F00378">
        <w:rPr>
          <w:rFonts w:cs="Times New Roman"/>
          <w:szCs w:val="24"/>
          <w:lang w:bidi="lo-LA"/>
        </w:rPr>
        <w:t>Satversmes 111. pants paredz:</w:t>
      </w:r>
      <w:r w:rsidR="00EB625E" w:rsidRPr="00F00378">
        <w:rPr>
          <w:rFonts w:cs="Times New Roman"/>
          <w:b/>
          <w:bCs/>
          <w:iCs/>
          <w:szCs w:val="24"/>
        </w:rPr>
        <w:t xml:space="preserve"> </w:t>
      </w:r>
      <w:r w:rsidRPr="00F00378">
        <w:rPr>
          <w:rFonts w:cs="Times New Roman"/>
          <w:i/>
          <w:iCs/>
          <w:szCs w:val="24"/>
        </w:rPr>
        <w:t>“Valsts aizsargā cilvēku veselību un garantē ikvienam medicīniskās palīdzības minimumu.”</w:t>
      </w:r>
      <w:r w:rsidR="00EB625E" w:rsidRPr="00F00378">
        <w:rPr>
          <w:rFonts w:cs="Times New Roman"/>
          <w:iCs/>
          <w:szCs w:val="24"/>
        </w:rPr>
        <w:t>.</w:t>
      </w:r>
      <w:r w:rsidR="00EB625E" w:rsidRPr="00F00378">
        <w:rPr>
          <w:rFonts w:cs="Times New Roman"/>
          <w:b/>
          <w:bCs/>
          <w:iCs/>
          <w:szCs w:val="24"/>
        </w:rPr>
        <w:t xml:space="preserve"> </w:t>
      </w:r>
      <w:r w:rsidRPr="00F00378">
        <w:rPr>
          <w:rFonts w:cs="Times New Roman"/>
          <w:szCs w:val="24"/>
        </w:rPr>
        <w:t>Satversmes tiesa ir secinājusi, ka no Satversmes 111. panta izriet valsts pienākums izveidot atbilstošu veselības aizsardzības sistēmu.</w:t>
      </w:r>
      <w:r w:rsidR="00277780" w:rsidRPr="00F00378">
        <w:rPr>
          <w:rFonts w:cs="Times New Roman"/>
          <w:szCs w:val="24"/>
          <w:vertAlign w:val="superscript"/>
        </w:rPr>
        <w:endnoteReference w:id="203"/>
      </w:r>
      <w:r w:rsidR="00277780" w:rsidRPr="00F00378">
        <w:rPr>
          <w:rFonts w:cs="Times New Roman"/>
          <w:szCs w:val="24"/>
        </w:rPr>
        <w:t xml:space="preserve"> Valstij ir pienākums:</w:t>
      </w:r>
      <w:r w:rsidR="00277780" w:rsidRPr="00F00378">
        <w:rPr>
          <w:rFonts w:cs="Times New Roman"/>
          <w:b/>
          <w:bCs/>
          <w:iCs/>
          <w:szCs w:val="24"/>
        </w:rPr>
        <w:t xml:space="preserve"> </w:t>
      </w:r>
      <w:r w:rsidR="00277780"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00277780" w:rsidRPr="00F00378">
        <w:rPr>
          <w:rFonts w:cs="Times New Roman"/>
          <w:i/>
          <w:iCs/>
          <w:szCs w:val="24"/>
          <w:vertAlign w:val="superscript"/>
        </w:rPr>
        <w:endnoteReference w:id="204"/>
      </w:r>
      <w:r w:rsidR="00277780" w:rsidRPr="00F00378">
        <w:rPr>
          <w:rFonts w:cs="Times New Roman"/>
          <w:b/>
          <w:bCs/>
          <w:iCs/>
          <w:szCs w:val="24"/>
        </w:rPr>
        <w:t xml:space="preserve"> </w:t>
      </w:r>
      <w:r w:rsidR="00277780" w:rsidRPr="00F00378">
        <w:rPr>
          <w:rFonts w:cs="Times New Roman"/>
          <w:szCs w:val="24"/>
        </w:rPr>
        <w:t xml:space="preserve">No minētā var secināt, ka valsts pienākums gādāt par ārstniecības iestādēm, kas sniedz </w:t>
      </w:r>
      <w:r w:rsidR="00277780" w:rsidRPr="00F00378">
        <w:rPr>
          <w:rFonts w:cs="Times New Roman"/>
          <w:szCs w:val="24"/>
          <w:lang w:bidi="lo-LA"/>
        </w:rPr>
        <w:t>AVAP</w:t>
      </w:r>
      <w:r w:rsidR="00277780" w:rsidRPr="00F00378">
        <w:rPr>
          <w:rFonts w:cs="Times New Roman"/>
          <w:szCs w:val="24"/>
        </w:rPr>
        <w:t xml:space="preserve">, un </w:t>
      </w:r>
      <w:r w:rsidR="00277780" w:rsidRPr="00F00378">
        <w:rPr>
          <w:rFonts w:cs="Times New Roman"/>
          <w:szCs w:val="24"/>
          <w:lang w:bidi="lo-LA"/>
        </w:rPr>
        <w:t>AVAP</w:t>
      </w:r>
      <w:r w:rsidR="00277780" w:rsidRPr="00F00378">
        <w:rPr>
          <w:rFonts w:cs="Times New Roman"/>
          <w:szCs w:val="24"/>
        </w:rPr>
        <w:t xml:space="preserve"> pieejamību, kā arī par pakalpojumu sniegšanai nepieciešamo aprīkojumu izriet no Satversmes 111. panta. Proti, BKUS darbība </w:t>
      </w:r>
      <w:r w:rsidR="00277780" w:rsidRPr="00F00378">
        <w:rPr>
          <w:rFonts w:cs="Times New Roman"/>
          <w:szCs w:val="24"/>
          <w:lang w:bidi="lo-LA"/>
        </w:rPr>
        <w:t>AVAP</w:t>
      </w:r>
      <w:r w:rsidR="00277780" w:rsidRPr="00F00378">
        <w:rPr>
          <w:rFonts w:cs="Times New Roman"/>
          <w:szCs w:val="24"/>
        </w:rPr>
        <w:t xml:space="preserve"> tirgū atbilst no Satversmes izrietošiem valsts pienākumiem, kas saistīti ar katra cilvēka pamattiesībām uz veselību.</w:t>
      </w:r>
    </w:p>
    <w:p w14:paraId="32EF4BC1" w14:textId="77777777" w:rsidR="00EB625E" w:rsidRPr="00F00378" w:rsidRDefault="00277780" w:rsidP="004D3D73">
      <w:pPr>
        <w:ind w:firstLine="567"/>
        <w:rPr>
          <w:rFonts w:cs="Times New Roman"/>
          <w:b/>
          <w:bCs/>
          <w:iCs/>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205"/>
      </w:r>
      <w:r w:rsidRPr="00F00378">
        <w:rPr>
          <w:rFonts w:cs="Times New Roman"/>
          <w:szCs w:val="24"/>
        </w:rPr>
        <w:t xml:space="preserve"> Valstij ir visupirms pienākums attīstīt veselības aprūpes pakalpojumus, kas dod labumu visai sabiedrībai, nevis dārgus veselības aprūpes pakalpojumus, kas bieži vien ir pieejami tikai nelielai sabiedrības daļai. Resursi ir jāizmanto tā, lai no tiem labumu gūtu pēc iespējas lielāks cilvēku skaits. Ja resursi ir ierobežoti, nepieciešams tāds mehānisms, kas nodrošina pieejamo resursu optimālu izmantošanu.</w:t>
      </w:r>
      <w:r w:rsidRPr="00F00378">
        <w:rPr>
          <w:rFonts w:cs="Times New Roman"/>
          <w:szCs w:val="24"/>
          <w:vertAlign w:val="superscript"/>
        </w:rPr>
        <w:endnoteReference w:id="206"/>
      </w:r>
      <w:r w:rsidRPr="00F00378">
        <w:rPr>
          <w:rFonts w:cs="Times New Roman"/>
          <w:szCs w:val="24"/>
        </w:rPr>
        <w:t xml:space="preserve"> </w:t>
      </w:r>
      <w:r w:rsidR="00204C36" w:rsidRPr="00F00378">
        <w:rPr>
          <w:rFonts w:cs="Times New Roman"/>
          <w:szCs w:val="24"/>
        </w:rPr>
        <w:t xml:space="preserve">Tas nozīmē, ka valstij ir ne tikai jānodrošina </w:t>
      </w:r>
      <w:r w:rsidR="00204C36" w:rsidRPr="00F00378">
        <w:rPr>
          <w:rFonts w:cs="Times New Roman"/>
          <w:szCs w:val="24"/>
          <w:lang w:bidi="lo-LA"/>
        </w:rPr>
        <w:t>AVAP</w:t>
      </w:r>
      <w:r w:rsidR="00204C36" w:rsidRPr="00F00378">
        <w:rPr>
          <w:rFonts w:cs="Times New Roman"/>
          <w:szCs w:val="24"/>
        </w:rPr>
        <w:t xml:space="preserve"> esība, bet jānodrošina </w:t>
      </w:r>
      <w:r w:rsidR="00204C36" w:rsidRPr="00F00378">
        <w:rPr>
          <w:rFonts w:cs="Times New Roman"/>
          <w:szCs w:val="24"/>
          <w:lang w:bidi="lo-LA"/>
        </w:rPr>
        <w:t>AVAP</w:t>
      </w:r>
      <w:r w:rsidR="00204C36" w:rsidRPr="00F00378">
        <w:rPr>
          <w:rFonts w:cs="Times New Roman"/>
          <w:szCs w:val="24"/>
        </w:rPr>
        <w:t xml:space="preserve"> pieejamība visām personām, neatkarīgi no ienākumu līmeņa, pēc iespējas augstākā kvalitātē. </w:t>
      </w:r>
    </w:p>
    <w:p w14:paraId="0F6B3079" w14:textId="1F5EF509" w:rsidR="00277780" w:rsidRPr="00F00378" w:rsidRDefault="00204C36" w:rsidP="004D3D73">
      <w:pPr>
        <w:ind w:firstLine="567"/>
        <w:rPr>
          <w:rFonts w:cs="Times New Roman"/>
          <w:b/>
          <w:bCs/>
          <w:iCs/>
          <w:szCs w:val="24"/>
        </w:rPr>
      </w:pPr>
      <w:r w:rsidRPr="00F00378">
        <w:rPr>
          <w:rFonts w:cs="Times New Roman"/>
          <w:szCs w:val="24"/>
        </w:rPr>
        <w:t>Būtiski ņemt vērā, ka BKUS sniedz AVAP tieši bērniem un AVAP sniegšana ir cieši saistīta ar stacionārās veselības aprūpes pakalpojumiem, tai skaitā neatliekamo medicīnisko palīdzību bērniem. Satversmes 110. pants paredz, ka valsts īpaši aizsargā bērnu tiesības. Satversmes tiesa ir norādījusi, ka cilvēktiesību aizsardzība ikvienā sabiedrībā sākas ar to, ka sabiedrība garantē bērnu tiesības, nodrošinot bērnu attīstībai piemērotus apstākļus. Bērnu tiesību aizsardzība sākas uzreiz pēc bērna dzimšanas, kad bērns tiek reģistrēts un iegūst identitāti, tiesības uz veselību, izglītību un sociālo labklājību.</w:t>
      </w:r>
      <w:r w:rsidR="00277780" w:rsidRPr="00F00378">
        <w:rPr>
          <w:rFonts w:cs="Times New Roman"/>
          <w:szCs w:val="24"/>
          <w:vertAlign w:val="superscript"/>
        </w:rPr>
        <w:endnoteReference w:id="207"/>
      </w:r>
      <w:r w:rsidR="00277780" w:rsidRPr="00F00378">
        <w:rPr>
          <w:rFonts w:cs="Times New Roman"/>
          <w:szCs w:val="24"/>
        </w:rPr>
        <w:t xml:space="preserve"> Satversmē paredzētais valsts pienākums aizsargāt bērnu tiesības ir precizēts Bērnu tiesību aizsardzības likumā.</w:t>
      </w:r>
      <w:r w:rsidR="00277780" w:rsidRPr="00F00378">
        <w:rPr>
          <w:rFonts w:cs="Times New Roman"/>
          <w:szCs w:val="24"/>
          <w:vertAlign w:val="superscript"/>
        </w:rPr>
        <w:endnoteReference w:id="208"/>
      </w:r>
    </w:p>
    <w:p w14:paraId="37B937DF" w14:textId="0E8FC8AA" w:rsidR="00277780" w:rsidRPr="00F00378" w:rsidRDefault="00277780" w:rsidP="004D3D73">
      <w:pPr>
        <w:ind w:firstLine="567"/>
        <w:rPr>
          <w:rFonts w:cs="Times New Roman"/>
          <w:szCs w:val="24"/>
        </w:rPr>
      </w:pPr>
      <w:r w:rsidRPr="00F00378">
        <w:rPr>
          <w:rFonts w:cs="Times New Roman"/>
          <w:szCs w:val="24"/>
        </w:rPr>
        <w:t xml:space="preserve">Šobrīd valsts no Satversmes 110. un 111. panta izrietošo pienākumu rūpēties par bērnu veselību īsteno, galvenokārt, ar līdzdalību BKUS, sniedzot bērniem nepieciešamos veselības aprūpes pakalpojumus specializētā vidē ar profesionālu, īpaši apmācītu ārstniecības personu palīdzību. Valsts ir izdarījusi izvēli nodrošināt visiem bērniem valsts apmaksātu veselības aprūpi. Taču valsts piešķirtais finansējums nav pietiekams, lai garantētu visu pakalpojumu rentabilitāti un nodrošinātu konkurētspējīgu atalgojumu darbiniekiem. </w:t>
      </w:r>
    </w:p>
    <w:p w14:paraId="557A09C0" w14:textId="77777777" w:rsidR="00277780" w:rsidRPr="00F00378" w:rsidRDefault="00277780" w:rsidP="004D3D73">
      <w:pPr>
        <w:ind w:firstLine="567"/>
        <w:rPr>
          <w:rFonts w:cs="Times New Roman"/>
          <w:b/>
          <w:bCs/>
          <w:iCs/>
          <w:szCs w:val="24"/>
        </w:rPr>
      </w:pPr>
      <w:r w:rsidRPr="00F00378">
        <w:rPr>
          <w:rFonts w:cs="Times New Roman"/>
          <w:szCs w:val="24"/>
        </w:rPr>
        <w:t>Attiecībā uz valsts pienākumiem bērnu tiesību aizsardzībā Satversmes tiesa ir norādījusi sekojošo:</w:t>
      </w:r>
      <w:r w:rsidRPr="00F00378">
        <w:rPr>
          <w:rFonts w:cs="Times New Roman"/>
          <w:b/>
          <w:bCs/>
          <w:iCs/>
          <w:szCs w:val="24"/>
        </w:rPr>
        <w:t xml:space="preserve"> </w:t>
      </w:r>
      <w:r w:rsidRPr="00F00378">
        <w:rPr>
          <w:rFonts w:cs="Times New Roman"/>
          <w:i/>
          <w:iCs/>
          <w:szCs w:val="24"/>
        </w:rPr>
        <w:t>“Bērna interešu prioritātes princips paredz, ka visās darbībās un lēmumos, kas skar bērnu, uzmanība pirmām kārtām jāveltī viņa interešu iespējami labākai nodrošināšanai. Tas attiecas uz visiem trim valsts varas atzariem – likumdevēja varu, izpildvaru un tiesu varu. Šis princips ir jāievēro arī, nosakot politikas prioritātes un virzienu. Īpaša uzmanība, izstrādājot bērnu tiesību aizsardzības politiku, ir jāpievērš budžeta sadalei, kā arī tam, kā šī politika ietekmēs bērnu dzīvi.”</w:t>
      </w:r>
      <w:r w:rsidRPr="00F00378">
        <w:rPr>
          <w:rFonts w:cs="Times New Roman"/>
          <w:i/>
          <w:iCs/>
          <w:szCs w:val="24"/>
          <w:vertAlign w:val="superscript"/>
        </w:rPr>
        <w:endnoteReference w:id="209"/>
      </w:r>
    </w:p>
    <w:p w14:paraId="23038710" w14:textId="77777777" w:rsidR="00EB625E" w:rsidRPr="00F00378" w:rsidRDefault="00204C36" w:rsidP="004D3D73">
      <w:pPr>
        <w:ind w:firstLine="567"/>
        <w:rPr>
          <w:rFonts w:cs="Times New Roman"/>
          <w:b/>
          <w:bCs/>
          <w:iCs/>
          <w:szCs w:val="24"/>
        </w:rPr>
      </w:pPr>
      <w:r w:rsidRPr="00F00378">
        <w:rPr>
          <w:rFonts w:cs="Times New Roman"/>
          <w:szCs w:val="24"/>
        </w:rPr>
        <w:t xml:space="preserve">Minētais nozīmē, ka jebkura valsts, tajā skaitā izpildvaras iestāžu, darbība, kuras rezultātā varētu samazināties bērniem sniegto veselības aprūpes pakalpojumu apjoms vai kvalitāte, būtu uzskatāma par bērniem Satversmē paredzēto pamattiesību aizskārumu. </w:t>
      </w:r>
      <w:r w:rsidRPr="00F00378">
        <w:rPr>
          <w:rFonts w:cs="Times New Roman"/>
          <w:b/>
          <w:bCs/>
          <w:szCs w:val="24"/>
        </w:rPr>
        <w:t>Ja šāda darbība ir motivēta ar konkurences uzlabošanu, bet labumu sniegtu tikai privātā sektora komerciālām interesēm, tad bērnu tiesību aizskārums būtu uzskatāms par nesamērīgu un būtu konstatējams bērnu interešu prioritātes principa pārkāpums.</w:t>
      </w:r>
    </w:p>
    <w:p w14:paraId="7A7FA710" w14:textId="77777777" w:rsidR="00EB625E" w:rsidRPr="00F00378" w:rsidRDefault="00204C36" w:rsidP="004D3D73">
      <w:pPr>
        <w:ind w:firstLine="567"/>
        <w:rPr>
          <w:rFonts w:cs="Times New Roman"/>
          <w:b/>
          <w:bCs/>
          <w:iCs/>
          <w:szCs w:val="24"/>
        </w:rPr>
      </w:pPr>
      <w:r w:rsidRPr="00F00378">
        <w:rPr>
          <w:rFonts w:cs="Times New Roman"/>
          <w:szCs w:val="24"/>
        </w:rPr>
        <w:t xml:space="preserve">Ievērojot valsts finansiālo stāvokli, ar līdzdalību BKUS valsts iespēju līmenī nodrošina vienlīdzīgu pieeju </w:t>
      </w:r>
      <w:r w:rsidRPr="00F00378">
        <w:rPr>
          <w:rFonts w:cs="Times New Roman"/>
          <w:szCs w:val="24"/>
          <w:lang w:bidi="lo-LA"/>
        </w:rPr>
        <w:t>AVAP</w:t>
      </w:r>
      <w:r w:rsidRPr="00F00378">
        <w:rPr>
          <w:rFonts w:cs="Times New Roman"/>
          <w:szCs w:val="24"/>
        </w:rPr>
        <w:t xml:space="preserve"> visiem pacientiem – bērniem, kas nebūtu iespējams, paļaujoties tikai uz privātajām ārstniecības iestādēm. Ņemot vērā, ka AVAP sniegšana ir cieši saistīta ar stacionārās veselības aprūpes pakalpojumu, tajā skaitā neatliekamās medicīniskās palīdzības, pieejamību bērniem, valsts ar līdzdalību BKUS īsteno bērnu interešu prioritātes principu un sociāli atbildīgas valsts principu, kas ir viens no Latvijas Republikas konstitucionālajiem pamatprincipiem.</w:t>
      </w:r>
    </w:p>
    <w:p w14:paraId="60B69F44" w14:textId="77777777" w:rsidR="00EB625E" w:rsidRPr="00F00378" w:rsidRDefault="00204C36" w:rsidP="004D3D73">
      <w:pPr>
        <w:ind w:firstLine="567"/>
        <w:rPr>
          <w:rFonts w:cs="Times New Roman"/>
          <w:szCs w:val="24"/>
          <w:lang w:bidi="lo-LA"/>
        </w:rPr>
      </w:pPr>
      <w:r w:rsidRPr="00F00378">
        <w:rPr>
          <w:rFonts w:cs="Times New Roman"/>
          <w:szCs w:val="24"/>
          <w:lang w:bidi="lo-LA"/>
        </w:rPr>
        <w:t>BKUS sniegtie AVAP, pirmkārt, atbilst VPIL 88. panta pirmās daļas 1. punktā minētajam mērķim – novērst tirgus nepilnību situācijā, kad tirgus nav spējīgs nodrošināt sabiedrības interešu īstenošanu attiecīgajā jomā.</w:t>
      </w:r>
    </w:p>
    <w:p w14:paraId="40F8B488" w14:textId="23096DC5" w:rsidR="00EB625E" w:rsidRPr="00F00378" w:rsidRDefault="00204C36" w:rsidP="004D3D73">
      <w:pPr>
        <w:ind w:firstLine="567"/>
        <w:rPr>
          <w:rFonts w:cs="Times New Roman"/>
          <w:szCs w:val="24"/>
          <w:lang w:bidi="lo-LA"/>
        </w:rPr>
      </w:pPr>
      <w:r w:rsidRPr="00F00378">
        <w:rPr>
          <w:rFonts w:cs="Times New Roman"/>
          <w:szCs w:val="24"/>
          <w:lang w:bidi="lo-LA"/>
        </w:rPr>
        <w:t>Šobrīd privātajām ārstniecības iestādēm nav pietiekama apjoma infrastruktūras</w:t>
      </w:r>
      <w:r w:rsidR="00EC3818" w:rsidRPr="00F00378">
        <w:rPr>
          <w:rFonts w:cs="Times New Roman"/>
          <w:szCs w:val="24"/>
          <w:lang w:bidi="lo-LA"/>
        </w:rPr>
        <w:t xml:space="preserve"> un</w:t>
      </w:r>
      <w:r w:rsidRPr="00F00378">
        <w:rPr>
          <w:rFonts w:cs="Times New Roman"/>
          <w:szCs w:val="24"/>
          <w:lang w:bidi="lo-LA"/>
        </w:rPr>
        <w:t xml:space="preserve"> personāla, kas varētu pilnībā aizvietot BKUS sniegtos AVAP un nodrošināt vienāda līmeņa pieejamību veselības aprūpes pakalpojumiem visiem bērniem. Privātās ārstniecības iestādes sniedz daļu no BKUS piedāvātā AVAP klāsta. Taču BKUS darbība AVAP tirgū nav nošķirama no BKUS sniegtajiem stacionārās veselības aprūpes pakalpojumiem, kurus privātās ārstniecības iestādes šobrīd nav spējīgas nodrošināt. Ievērojot, ka stacionārās veselības aprūpes pakalpojumu pieejamība un efektivitāte ir atkarīga no BKUS sniegtajiem AVAP, šo pakalpojumu tirgu nevar pilnībā nodalīt. Minētais liek secināt, ka tirgus nepilnība ir konstatējama plašākā mērogā un AVAP kontekstā ir attiecināma arī uz tirgus nepilnībām stacionārās veselības aprūpes pakalpojumu jomā.</w:t>
      </w:r>
      <w:r w:rsidRPr="00F00378">
        <w:rPr>
          <w:rFonts w:cs="Times New Roman"/>
          <w:szCs w:val="24"/>
        </w:rPr>
        <w:t xml:space="preserve"> </w:t>
      </w:r>
      <w:r w:rsidR="00B55D62" w:rsidRPr="00F00378">
        <w:rPr>
          <w:rFonts w:cs="Times New Roman"/>
          <w:szCs w:val="24"/>
          <w:lang w:bidi="lo-LA"/>
        </w:rPr>
        <w:t>Kā jau iepriekš minēts,</w:t>
      </w:r>
      <w:r w:rsidRPr="00F00378">
        <w:rPr>
          <w:rFonts w:cs="Times New Roman"/>
          <w:szCs w:val="24"/>
          <w:lang w:bidi="lo-LA"/>
        </w:rPr>
        <w:t xml:space="preserve"> BKUS sniegtajiem pakalpojumiem ir vairāk sociāls, nevis komerciāls raksturs. Līdz ar to uzskatāms, ka tirgū pastāv būtiska nepilnība</w:t>
      </w:r>
      <w:r w:rsidR="00EB625E" w:rsidRPr="00F00378">
        <w:rPr>
          <w:rFonts w:cs="Times New Roman"/>
          <w:szCs w:val="24"/>
          <w:lang w:bidi="lo-LA"/>
        </w:rPr>
        <w:t>.</w:t>
      </w:r>
    </w:p>
    <w:p w14:paraId="6A9D442F" w14:textId="44DDE8BE" w:rsidR="00EB625E" w:rsidRPr="00F00378" w:rsidRDefault="00204C36" w:rsidP="004D3D73">
      <w:pPr>
        <w:ind w:firstLine="567"/>
        <w:rPr>
          <w:rFonts w:cs="Times New Roman"/>
          <w:b/>
          <w:bCs/>
          <w:iCs/>
          <w:szCs w:val="24"/>
        </w:rPr>
      </w:pPr>
      <w:r w:rsidRPr="00F00378">
        <w:rPr>
          <w:rFonts w:cs="Times New Roman"/>
          <w:szCs w:val="24"/>
        </w:rPr>
        <w:t xml:space="preserve">Otrkārt, BKUS sniegtie </w:t>
      </w:r>
      <w:r w:rsidRPr="00F00378">
        <w:rPr>
          <w:rFonts w:cs="Times New Roman"/>
          <w:szCs w:val="24"/>
          <w:lang w:bidi="lo-LA"/>
        </w:rPr>
        <w:t>AVAP</w:t>
      </w:r>
      <w:r w:rsidRPr="00F00378">
        <w:rPr>
          <w:rFonts w:cs="Times New Roman"/>
          <w:szCs w:val="24"/>
        </w:rPr>
        <w:t xml:space="preserve"> ir nepieciešami, lai sasniegtu VPIL 88. panta pirmās daļas 2. punktā minēto mērķi – sniegt pakalpojumus, kas ir stratēģiski svarīgi valsts attīstībai un drošībai.</w:t>
      </w:r>
      <w:r w:rsidR="00EB625E" w:rsidRPr="00F00378">
        <w:rPr>
          <w:rFonts w:cs="Times New Roman"/>
          <w:b/>
          <w:bCs/>
          <w:iCs/>
          <w:szCs w:val="24"/>
        </w:rPr>
        <w:t xml:space="preserve"> </w:t>
      </w:r>
      <w:r w:rsidRPr="00F00378">
        <w:rPr>
          <w:rFonts w:cs="Times New Roman"/>
          <w:szCs w:val="24"/>
        </w:rPr>
        <w:t>Valsts vai pašvaldība ir tiesīga noteikt, kuram pakalpojumam ir piešķirams stratēģiski svarīgā pakalpojuma statuss, kas galvenokārt ir atkarīgs no ilgtermiņa attīstības plānošanas dokumentos noteiktajiem mērķiem, kā arī normatīvajiem aktiem.</w:t>
      </w:r>
      <w:r w:rsidR="00277780" w:rsidRPr="00F00378">
        <w:rPr>
          <w:rFonts w:cs="Times New Roman"/>
          <w:szCs w:val="24"/>
          <w:vertAlign w:val="superscript"/>
        </w:rPr>
        <w:endnoteReference w:id="210"/>
      </w:r>
      <w:r w:rsidR="00277780" w:rsidRPr="00F00378">
        <w:rPr>
          <w:rFonts w:cs="Times New Roman"/>
          <w:b/>
          <w:bCs/>
          <w:iCs/>
          <w:szCs w:val="24"/>
        </w:rPr>
        <w:t xml:space="preserve"> </w:t>
      </w:r>
      <w:r w:rsidRPr="00F00378">
        <w:rPr>
          <w:rFonts w:cs="Times New Roman"/>
          <w:szCs w:val="24"/>
          <w:lang w:bidi="lo-LA"/>
        </w:rPr>
        <w:t>BKUS sniegto AVAP</w:t>
      </w:r>
      <w:r w:rsidRPr="00F00378">
        <w:rPr>
          <w:rFonts w:cs="Times New Roman"/>
          <w:szCs w:val="24"/>
        </w:rPr>
        <w:t xml:space="preserve"> pieejamība ietilpst konstitucionāla ranga bērnu pamattiesību uz veselību un valsts aizsardzību tvērumā. Ārstniecības likuma 3. panta pirmā daļa paredz:</w:t>
      </w:r>
      <w:r w:rsidR="00EB625E" w:rsidRPr="00F00378">
        <w:rPr>
          <w:rFonts w:cs="Times New Roman"/>
          <w:b/>
          <w:bCs/>
          <w:iCs/>
          <w:szCs w:val="24"/>
        </w:rPr>
        <w:t xml:space="preserve"> </w:t>
      </w:r>
      <w:r w:rsidRPr="00F00378">
        <w:rPr>
          <w:rFonts w:cs="Times New Roman"/>
          <w:i/>
          <w:iCs/>
          <w:szCs w:val="24"/>
        </w:rPr>
        <w:t>“(1) Veselība ir fiziska, garīga un sociāla labklājība, valsts un tautas pastāvēšanas un izdzīvošanas dabiskais pamats. […]”</w:t>
      </w:r>
      <w:r w:rsidR="00EB625E" w:rsidRPr="00F00378">
        <w:rPr>
          <w:rFonts w:cs="Times New Roman"/>
          <w:iCs/>
          <w:szCs w:val="24"/>
        </w:rPr>
        <w:t>.</w:t>
      </w:r>
    </w:p>
    <w:p w14:paraId="268DB24D" w14:textId="69FAC6B7" w:rsidR="00277780" w:rsidRPr="00F00378" w:rsidRDefault="00204C36" w:rsidP="004D3D73">
      <w:pPr>
        <w:ind w:firstLine="567"/>
        <w:rPr>
          <w:rFonts w:cs="Times New Roman"/>
          <w:b/>
          <w:bCs/>
          <w:iCs/>
          <w:szCs w:val="24"/>
        </w:rPr>
      </w:pPr>
      <w:r w:rsidRPr="00F00378">
        <w:rPr>
          <w:rFonts w:cs="Times New Roman"/>
          <w:szCs w:val="24"/>
        </w:rPr>
        <w:t>Mātes un bērna veselība ir noteikta par vienu no Latvijas veselības aprūpes prioritātēm.</w:t>
      </w:r>
      <w:r w:rsidR="00277780" w:rsidRPr="00F00378">
        <w:rPr>
          <w:rFonts w:cs="Times New Roman"/>
          <w:szCs w:val="24"/>
          <w:vertAlign w:val="superscript"/>
        </w:rPr>
        <w:endnoteReference w:id="211"/>
      </w:r>
      <w:r w:rsidR="00277780" w:rsidRPr="00F00378">
        <w:rPr>
          <w:rFonts w:cs="Times New Roman"/>
          <w:szCs w:val="24"/>
        </w:rPr>
        <w:t xml:space="preserve"> Ar līdzdalību BKUS valsts pilda Latvijas Nacionālā attīstības plāna 2021.-2027. gadam</w:t>
      </w:r>
      <w:r w:rsidR="00277780" w:rsidRPr="00F00378">
        <w:rPr>
          <w:rFonts w:cs="Times New Roman"/>
          <w:szCs w:val="24"/>
          <w:vertAlign w:val="superscript"/>
        </w:rPr>
        <w:endnoteReference w:id="212"/>
      </w:r>
      <w:r w:rsidR="00277780" w:rsidRPr="00F00378">
        <w:rPr>
          <w:rFonts w:cs="Times New Roman"/>
          <w:szCs w:val="24"/>
        </w:rPr>
        <w:t xml:space="preserve"> rīcības virziena “Uz cilvēku centrēta veselības aprūpe” mērķa “Vienlīdzīgi pieejami kvalitatīvi veselības pakalpojumi” uzdevumus, tajā skaitā uzdevumu Nr. 68, kas paredz prioritāti tieši bērna veselības aprūpes jomā.</w:t>
      </w:r>
    </w:p>
    <w:p w14:paraId="636F8C77" w14:textId="77777777" w:rsidR="00277780" w:rsidRPr="00F00378" w:rsidRDefault="00277780" w:rsidP="004D3D73">
      <w:pPr>
        <w:ind w:firstLine="567"/>
        <w:rPr>
          <w:rFonts w:cs="Times New Roman"/>
          <w:b/>
          <w:bCs/>
          <w:iCs/>
          <w:szCs w:val="24"/>
        </w:rPr>
      </w:pPr>
      <w:r w:rsidRPr="00F00378">
        <w:rPr>
          <w:rFonts w:cs="Times New Roman"/>
          <w:szCs w:val="24"/>
        </w:rPr>
        <w:t>Arī Konkurences padome, lai pamatotu līdzdalības saglabāšanu slimnīcā, kā galveno apstākli ir norādījusi spēju vienkopus nodrošināt plašu ārstniecības pakalpojumu klāstu tieši bērniem, kas nav aizstājams ar vispārējo veselības aprūpi.</w:t>
      </w:r>
      <w:r w:rsidRPr="00F00378">
        <w:rPr>
          <w:rFonts w:cs="Times New Roman"/>
          <w:szCs w:val="24"/>
          <w:vertAlign w:val="superscript"/>
        </w:rPr>
        <w:endnoteReference w:id="213"/>
      </w:r>
      <w:r w:rsidRPr="00F00378">
        <w:rPr>
          <w:rFonts w:cs="Times New Roman"/>
          <w:szCs w:val="24"/>
        </w:rPr>
        <w:t xml:space="preserve"> BKUS ir lielākā specializētā bērnu daudzprofilu ārstniecības iestāde Latvijā, kas nodrošina valsts apmaksātu specializētu ārstniecības, diagnostikas un rehabilitācijas pakalpojumu sniegšanu bērniem ambulatori un  stacionārā neatliekamās, steidzamās (akūtās) un plānveida palīdzības ietvaros. BKUS sniedz ārstniecības un aprūpes pakalpojumus 28 ārstēšanas profilos, kas ļauj veidot multidisciplinārās komandas un nodrošināt terciārā līmeņa ārstniecību, kas ietver diagnostiku, ārstēšanu, pacientu aprūpi, medicīnisko rehabilitāciju un slimību profilaksi.</w:t>
      </w:r>
      <w:r w:rsidRPr="00F00378">
        <w:rPr>
          <w:rFonts w:cs="Times New Roman"/>
          <w:szCs w:val="24"/>
          <w:vertAlign w:val="superscript"/>
        </w:rPr>
        <w:endnoteReference w:id="214"/>
      </w:r>
      <w:r w:rsidRPr="00F00378">
        <w:rPr>
          <w:rFonts w:cs="Times New Roman"/>
          <w:szCs w:val="24"/>
        </w:rPr>
        <w:t xml:space="preserve"> Līdz ar to BKUS darbību AVAP sniegšanā bērniem nevar aizstāt ar privātā sektora vispārējo veselības aprūpes pakalpojumu piedāvājumu.</w:t>
      </w:r>
    </w:p>
    <w:p w14:paraId="748EF36E" w14:textId="77777777" w:rsidR="00277780" w:rsidRPr="00F00378" w:rsidRDefault="00277780" w:rsidP="004D3D73">
      <w:pPr>
        <w:ind w:firstLine="567"/>
        <w:rPr>
          <w:rFonts w:cs="Times New Roman"/>
          <w:b/>
          <w:bCs/>
          <w:iCs/>
          <w:szCs w:val="24"/>
        </w:rPr>
      </w:pPr>
      <w:r w:rsidRPr="00F00378">
        <w:rPr>
          <w:rFonts w:cs="Times New Roman"/>
          <w:szCs w:val="24"/>
        </w:rPr>
        <w:t xml:space="preserve">Izvērtējot BKUS sniegto pakalpojumu stratēģisko svarīgumu kopsakarā ar konstatēto tirgus nepilnību, secināms, ka valsts līdzdalība BKUS attiecībā uz </w:t>
      </w:r>
      <w:r w:rsidRPr="00F00378">
        <w:rPr>
          <w:rFonts w:cs="Times New Roman"/>
          <w:szCs w:val="24"/>
          <w:lang w:bidi="lo-LA"/>
        </w:rPr>
        <w:t>AVAP</w:t>
      </w:r>
      <w:r w:rsidRPr="00F00378">
        <w:rPr>
          <w:rFonts w:cs="Times New Roman"/>
          <w:szCs w:val="24"/>
        </w:rPr>
        <w:t xml:space="preserve"> sniegšanu ir pamatota, lietderīga un atbilst VPIL un Konkurences likuma regulējumam.</w:t>
      </w:r>
      <w:bookmarkStart w:id="25" w:name="_Ref79663250"/>
    </w:p>
    <w:p w14:paraId="2CEF555F" w14:textId="77777777" w:rsidR="00277780" w:rsidRPr="00F00378" w:rsidRDefault="00277780" w:rsidP="004D3D73">
      <w:pPr>
        <w:ind w:firstLine="567"/>
        <w:rPr>
          <w:rFonts w:cs="Times New Roman"/>
          <w:b/>
          <w:bCs/>
          <w:iCs/>
          <w:szCs w:val="24"/>
        </w:rPr>
      </w:pPr>
    </w:p>
    <w:p w14:paraId="59072598" w14:textId="75B37F58" w:rsidR="00277780" w:rsidRPr="00F00378" w:rsidRDefault="00277780" w:rsidP="00F00378">
      <w:pPr>
        <w:pStyle w:val="Heading3"/>
        <w:numPr>
          <w:ilvl w:val="1"/>
          <w:numId w:val="47"/>
        </w:numPr>
        <w:jc w:val="left"/>
        <w:rPr>
          <w:rFonts w:cs="Times New Roman"/>
        </w:rPr>
      </w:pPr>
      <w:r w:rsidRPr="00F00378">
        <w:rPr>
          <w:rFonts w:cs="Times New Roman"/>
        </w:rPr>
        <w:t>Zinātniski pētnieciskā darbība</w:t>
      </w:r>
      <w:bookmarkEnd w:id="25"/>
    </w:p>
    <w:p w14:paraId="000E1429" w14:textId="77777777" w:rsidR="009C1FCD" w:rsidRDefault="009C1FCD" w:rsidP="00036B1F">
      <w:pPr>
        <w:ind w:firstLine="720"/>
      </w:pPr>
      <w:bookmarkStart w:id="26" w:name="_Hlk128559517"/>
      <w:bookmarkStart w:id="27" w:name="_Ref79665795"/>
      <w:r w:rsidRPr="00036B1F">
        <w:rPr>
          <w:szCs w:val="24"/>
        </w:rPr>
        <w:t>Izvērtējums tiks veikts ievērojot, ka BKUS pētnieciskā darbība ir cieši saistīta ar BKUS darbību stacionārās veselības aprūpes pakalpojumu un ambulatoro veselības aprūpes pakalpojumu tirgū un aptver pētījumus tieši medicīnas zinātnē.</w:t>
      </w:r>
    </w:p>
    <w:p w14:paraId="372807EA" w14:textId="77777777" w:rsidR="009C1FCD" w:rsidRPr="009C1FCD" w:rsidRDefault="009C1FCD" w:rsidP="00036B1F">
      <w:pPr>
        <w:pStyle w:val="ListParagraph"/>
        <w:ind w:left="360"/>
        <w:rPr>
          <w:szCs w:val="24"/>
        </w:rPr>
      </w:pPr>
    </w:p>
    <w:p w14:paraId="15C47D7E" w14:textId="77777777" w:rsidR="009C1FCD" w:rsidRDefault="009C1FCD" w:rsidP="00036B1F">
      <w:pPr>
        <w:pStyle w:val="ListParagraph"/>
        <w:ind w:left="360"/>
      </w:pPr>
      <w:r w:rsidRPr="009C1FCD">
        <w:rPr>
          <w:b/>
          <w:bCs/>
          <w:szCs w:val="24"/>
        </w:rPr>
        <w:t>Ekonomiskais izvērtējums</w:t>
      </w:r>
    </w:p>
    <w:p w14:paraId="2E0F17F3" w14:textId="58DA35C5" w:rsidR="009C1FCD" w:rsidRDefault="009C1FCD" w:rsidP="00036B1F">
      <w:pPr>
        <w:ind w:firstLine="720"/>
      </w:pPr>
      <w:r w:rsidRPr="00036B1F">
        <w:rPr>
          <w:szCs w:val="24"/>
        </w:rPr>
        <w:t>BKUS gadījumā jāņem vērā, ka pētnieciskā darbība tiek realizēta mazākā apjomā kā citās universitātes slimnīcās. BKUS pagaidām nav reģistrēta Zinātnisko institūciju reģistrā. No BKUS vidējā termiņa darbības stratēģijas 2020.-2025. gadam var secināt, ka BKUS ir vēlme un mērķi turpmāk attīstīt pētniecisko darbību, piesaistot papildu finansējumu.</w:t>
      </w:r>
      <w:r w:rsidR="00235495">
        <w:rPr>
          <w:vertAlign w:val="superscript"/>
        </w:rPr>
        <w:endnoteReference w:id="215"/>
      </w:r>
      <w:r w:rsidR="00235495" w:rsidRPr="00036B1F">
        <w:rPr>
          <w:szCs w:val="24"/>
        </w:rPr>
        <w:t xml:space="preserve"> </w:t>
      </w:r>
      <w:r w:rsidRPr="00036B1F">
        <w:rPr>
          <w:szCs w:val="24"/>
        </w:rPr>
        <w:t xml:space="preserve">Mērķi tiks sasniegti stiprinot pētniecisko kapacitāti un iesaistoties starptautiskos pētnieciskos konsorcijos, kuru pamatmērķis ir veselības aprūpes pakalpojumu attīstība un jaunāko pētniecisko sasniegumu pārnese uz veselības aprūpes sistēmu un ieviešana praksē. </w:t>
      </w:r>
    </w:p>
    <w:p w14:paraId="1416A291" w14:textId="55255267" w:rsidR="009C1FCD" w:rsidRDefault="009C1FCD" w:rsidP="00036B1F">
      <w:pPr>
        <w:ind w:firstLine="720"/>
      </w:pPr>
      <w:r w:rsidRPr="00036B1F">
        <w:rPr>
          <w:szCs w:val="24"/>
          <w:lang w:bidi="lo-LA"/>
        </w:rPr>
        <w:t>BKUS tāpat kā citu universitātes slimnīcu pētniecisko darbību var iedalīt divās daļās. Pirmkārt, BKUS veic zāļu klīnisko izpēti un zāļu novērojumus. Šo pētījumu pasūtītāji ir zāļu ražotāji un tiem  ir komerciāls raksturs, bet pētījumi tiek uzsākti tikai pēc potenciālā ieguvumu un risku izvērtējuma</w:t>
      </w:r>
      <w:r w:rsidR="00036B1F">
        <w:rPr>
          <w:szCs w:val="24"/>
          <w:lang w:bidi="lo-LA"/>
        </w:rPr>
        <w:t xml:space="preserve">. </w:t>
      </w:r>
      <w:r w:rsidRPr="00036B1F">
        <w:rPr>
          <w:szCs w:val="24"/>
          <w:lang w:bidi="lo-LA"/>
        </w:rPr>
        <w:t>Zāļu klīniskie pētījumi ļauj noskaidrot jaunu medikamentu efektivitāti un drošumu, kas ir svarīgi jebkurai personai, kuras veselības aprūpē būs nepieciešams izmantot jaunos medikamentus. Tādēļ labumu no precīziem un kvalitatīviem zāļu klīniskajiem pētījumiem gūst visa sabiedrība, jo šis pakalpojums dod pienesumu veselības aprūpes sistēmai kopumā.</w:t>
      </w:r>
    </w:p>
    <w:p w14:paraId="43674D9F" w14:textId="77777777" w:rsidR="009C1FCD" w:rsidRPr="00036B1F" w:rsidRDefault="009C1FCD" w:rsidP="00036B1F">
      <w:pPr>
        <w:ind w:firstLine="720"/>
        <w:rPr>
          <w:szCs w:val="24"/>
          <w:lang w:bidi="lo-LA"/>
        </w:rPr>
      </w:pPr>
      <w:r w:rsidRPr="00036B1F">
        <w:rPr>
          <w:szCs w:val="24"/>
          <w:lang w:bidi="lo-LA"/>
        </w:rPr>
        <w:t xml:space="preserve">Sniedzot zāļu klīnisko pētījumu pakalpojumus, tiek apmierinātas zāļu ražotāju komerciālās vajadzības, kā arī sabiedrības vajadzības zāļu pieejamībā. Sniegto pakalpojumu rezultātā sabiedrība iegūst pieejamību jauniem un efektīviem medikamentiem, kas uzlabo jau esošās veselības aprūpes iespējas, kā arī var dot iespēju ārstēt tādas slimības vai to izraisītus simptomus, kas iepriekš nebija iespējams. Lielākie ieguvēji no zāļu klīnisko pētījumu pakalpojumiem ir zāļu ražotāji un personas, kuru veselības stāvokli izpētītie medikamenti uzlabos. </w:t>
      </w:r>
    </w:p>
    <w:p w14:paraId="6D19A866" w14:textId="77777777" w:rsidR="009C1FCD" w:rsidRPr="00235495" w:rsidRDefault="009C1FCD" w:rsidP="00036B1F">
      <w:pPr>
        <w:ind w:firstLine="720"/>
      </w:pPr>
      <w:bookmarkStart w:id="28" w:name="_Hlk129259937"/>
      <w:r w:rsidRPr="00036B1F">
        <w:rPr>
          <w:szCs w:val="24"/>
          <w:lang w:bidi="lo-LA"/>
        </w:rPr>
        <w:t xml:space="preserve">Lai paplašinātu jaunāko un inovatīvāko medikamentu pieejamību nelielām (retām) pacientu grupām, ir uzsāktas aktivitātes, lai pievienotos akadēmiski sponsorētiem pētījumiem (starptautiskām pētnieku grupām). Šādos pētījumos zāļu ražotājs nav pakalpojuma saņēmējs un tas paplašina pētījumā iekļauto pacientu iespējas saņemt visatbilstošāko ārstēšanas protokolu un </w:t>
      </w:r>
      <w:r w:rsidRPr="00235495">
        <w:rPr>
          <w:szCs w:val="24"/>
          <w:lang w:bidi="lo-LA"/>
        </w:rPr>
        <w:t>salīdzināt dažādas terapijas iespējas</w:t>
      </w:r>
    </w:p>
    <w:p w14:paraId="0C5E3084" w14:textId="77777777" w:rsidR="009C1FCD" w:rsidRDefault="009C1FCD" w:rsidP="00036B1F">
      <w:pPr>
        <w:ind w:firstLine="720"/>
      </w:pPr>
      <w:bookmarkStart w:id="29" w:name="_Hlk129260123"/>
      <w:bookmarkEnd w:id="28"/>
      <w:r w:rsidRPr="00235495">
        <w:rPr>
          <w:szCs w:val="24"/>
          <w:lang w:bidi="lo-LA"/>
        </w:rPr>
        <w:t>Otrkārt, BKUS piedalās arī fundamentālos un lietišķos pētījumos medicīnas bāzes zinātnes, tai skaitā farmācija, klīniskā medicīnas un veselības un sporta zinātnes nozarēs. Šie pētījumi parasti tiek finansēti no valsts, Eiropas Savienības fondu līdzekļiem vai citiem līdzekļiem. Šādu</w:t>
      </w:r>
      <w:r w:rsidRPr="00036B1F">
        <w:rPr>
          <w:szCs w:val="24"/>
          <w:lang w:bidi="lo-LA"/>
        </w:rPr>
        <w:t xml:space="preserve"> zinātnes pētījumu rezultātā ieguvumu gūst visa sabiedrība, jo tie ir uzskatāmi par mērķtiecīgu darbību ar zinātnes metodēm iegūtu faktu, teoriju un dabas likumu izmantošanai jaunu produktu, procesu un metožu radīšanai vai pilnveidošanai, kas izmantojami veselības aprūpes pakalpojumu uzlabošanai un attīstībai. Ievērojot, ka veselības aprūpes pakalpojumu saņēmēji ir pacienti, tad uzskatāms, ka arī fundamentālo un lietišķo  pētījumu labuma guvēji ir pacienti un sabiedrība. Šādu pētījumu rezultātus var izmantot  arī citas ārstniecības iestādes gan Latvijā gan ārpus tā, lai pilnveidotu pacientiem pieejamos pakalpojumus.</w:t>
      </w:r>
    </w:p>
    <w:bookmarkEnd w:id="29"/>
    <w:p w14:paraId="1477FB51" w14:textId="77777777" w:rsidR="009C1FCD" w:rsidRDefault="009C1FCD" w:rsidP="00036B1F">
      <w:pPr>
        <w:ind w:firstLine="720"/>
      </w:pPr>
      <w:r w:rsidRPr="00036B1F">
        <w:rPr>
          <w:szCs w:val="24"/>
          <w:lang w:bidi="lo-LA"/>
        </w:rPr>
        <w:t xml:space="preserve">Zinātniskās darbības, t.sk. pētniecības attīstība veselības aprūpes jomā ir uzskatāma par būtisku pienesumu veselības aprūpes sistēmai un sabiedrības veselībai.  </w:t>
      </w:r>
    </w:p>
    <w:p w14:paraId="59F11137" w14:textId="3BBCFDB9" w:rsidR="00235495" w:rsidRDefault="009C1FCD" w:rsidP="00036B1F">
      <w:pPr>
        <w:ind w:firstLine="720"/>
      </w:pPr>
      <w:r w:rsidRPr="00036B1F">
        <w:rPr>
          <w:szCs w:val="24"/>
          <w:lang w:bidi="lo-LA"/>
        </w:rPr>
        <w:t>Zāļu klīnisko pētījumu pasūtītāji nereti ir ārvalstu zāļu ražotāji. Tāpat arī fundamentālajiem un lietišķajiem pētījumiem mēdz būt ietekme uz veselības aizsardzību un veselības aprūpes pakalpojumiem globālā līmenī. Līdz ar to secināms, ka zinātniski pētniecisko pakalpojumu tirgus ir plašāks par Latvijas teritoriju. Bērnu klīniskā universitātes slimnīca iesaistās arī starptautisku organizāciju, piemēram, Eiropas Slimību profilakses un kontroles centra, Starptautisku profesionālo asociāciju iniciētos pētnieciskos projektos. Pētījumi, kuros ir iesaistīti bērni, ir aptuveni desmit reizes mazāk nekā pētījumi pieaugušo populācijā. Bērni ir unikāla populācija ar izteiktām attīstības un fizioloģiskām atšķirībām no pieaugušajiem. Klīniskie pētījumi ar bērniem ir būtiski, lai izstrādātu vecumam specifiskas, empīriski pārbaudītas terapijas un intervences, lai noteiktu labāko pieejamo ārstēšanu. Lai veicinātu pētniecības attīstību bērnu veselības jomā, BKUS ir viens no partneriem Eiropas Bērnu slimnīcu organizācijas (ECHO) veidotā konsorcijā.</w:t>
      </w:r>
    </w:p>
    <w:p w14:paraId="102E4D11" w14:textId="77777777" w:rsidR="009C1FCD" w:rsidRDefault="00235495" w:rsidP="00036B1F">
      <w:pPr>
        <w:ind w:firstLine="720"/>
      </w:pPr>
      <w:r w:rsidRPr="00036B1F">
        <w:rPr>
          <w:szCs w:val="24"/>
          <w:lang w:bidi="lo-LA"/>
        </w:rPr>
        <w:t>BKUS priekšrocība ir unikāla klīniskā bāze, visaptverošu medicīnisko datu pieejamība digitālā formātā, kā arī iedibinātie sadarbības modeļi ar partnerorganizācijām.</w:t>
      </w:r>
      <w:r>
        <w:rPr>
          <w:vertAlign w:val="superscript"/>
          <w:lang w:bidi="lo-LA"/>
        </w:rPr>
        <w:endnoteReference w:id="216"/>
      </w:r>
      <w:r w:rsidRPr="00036B1F">
        <w:rPr>
          <w:szCs w:val="24"/>
          <w:lang w:bidi="lo-LA"/>
        </w:rPr>
        <w:t xml:space="preserve"> </w:t>
      </w:r>
      <w:r w:rsidR="009C1FCD" w:rsidRPr="00036B1F">
        <w:rPr>
          <w:szCs w:val="24"/>
          <w:lang w:bidi="lo-LA"/>
        </w:rPr>
        <w:t>Ievērojot, ka privātie tirgus dalībnieki nesniedz daudzprofilu klīnisko universitātes slimnīcu pakalpojumus, tai skaitā stacionārās veselības aprūpes pakalpojumus, kā arī nespecializējas tieši visaptverošu veselības aprūpes pakalpojumu sniegšanā bērniem, privāto tirgus dalībnieku iespējas pētnieciskā darba veikšanā ir ierobežotas un var aptvert nelielas pacientu kohortas. Minētais attiecas gan  uz zāļu klīnisko pētījumu veikšanu, gan fundamentāliem un lietišķiem pētījumiem.</w:t>
      </w:r>
    </w:p>
    <w:p w14:paraId="5B4F2FBC" w14:textId="7510BACC" w:rsidR="009C1FCD" w:rsidRDefault="00D45298" w:rsidP="00036B1F">
      <w:pPr>
        <w:ind w:firstLine="360"/>
        <w:rPr>
          <w:szCs w:val="24"/>
          <w:lang w:bidi="lo-LA"/>
        </w:rPr>
      </w:pPr>
      <w:r>
        <w:rPr>
          <w:szCs w:val="24"/>
          <w:lang w:bidi="lo-LA"/>
        </w:rPr>
        <w:t xml:space="preserve">    </w:t>
      </w:r>
      <w:r w:rsidR="009C1FCD" w:rsidRPr="00036B1F">
        <w:rPr>
          <w:szCs w:val="24"/>
          <w:lang w:bidi="lo-LA"/>
        </w:rPr>
        <w:t>Šobrīd konkurence pētnieciskās darbības pakalpojumos attiecībā uz bērnu veselību veselības aprūpes iestāžu starpā ir minimāla. Privātās ārstniecības iestādes attiecīgā līmeņa pētījumu tirgū varētu ienākt tad, ja privātās ārstniecības iestādes sniegtu daudzprofilu slimnīcām līdzvērtīgus pakalpojumus, kas esošās veselības aprūpes sistēmas ietvaros nav iespējams.</w:t>
      </w:r>
    </w:p>
    <w:p w14:paraId="6F83211C" w14:textId="77F6664C" w:rsidR="00D45298" w:rsidRDefault="00D45298" w:rsidP="00D45298">
      <w:pPr>
        <w:ind w:firstLine="567"/>
      </w:pPr>
      <w:r>
        <w:rPr>
          <w:szCs w:val="24"/>
          <w:lang w:bidi="lo-LA"/>
        </w:rPr>
        <w:t xml:space="preserve">  </w:t>
      </w:r>
      <w:r w:rsidRPr="00D45298">
        <w:rPr>
          <w:szCs w:val="24"/>
          <w:lang w:bidi="lo-LA"/>
        </w:rPr>
        <w:t>Valsts līdzdalība BKUS neierobežo zinātniskās jaunrades vai akadēmisko brīvību. Vienlaikus jāņem vērā, ka privātās ārstniecības iestādes Latvijā šobrīd objektīvi nav spējīgas pilnībā nodrošināt zāļu klīnisko pētījumu vajadzības</w:t>
      </w:r>
      <w:r>
        <w:rPr>
          <w:szCs w:val="24"/>
          <w:lang w:bidi="lo-LA"/>
        </w:rPr>
        <w:t xml:space="preserve"> bērnu medicīnas jomā. Tāpat privāto ārstniecības iestāžu iespējas veikt zinātniski pētniecisko darbību jomās, kurās specializējas BKUS, ir ierobežotas. Tomēr līdzdalība BKUS neierobežo privāto ārstniecības iestāžu zinātnisko darbību tādā veidā un apjomā, kas atbilst to tehnoloģiskajām un infrastruktūras spējām. Līdzdalība BKUS arī neattur privātos pakalpojumu sniedzējus no investīcijām zinātnes attīstībai.</w:t>
      </w:r>
    </w:p>
    <w:p w14:paraId="48B91A01" w14:textId="77777777" w:rsidR="009C1FCD" w:rsidRDefault="009C1FCD" w:rsidP="00036B1F">
      <w:pPr>
        <w:ind w:firstLine="720"/>
      </w:pPr>
      <w:r w:rsidRPr="00036B1F">
        <w:rPr>
          <w:szCs w:val="24"/>
          <w:lang w:bidi="lo-LA"/>
        </w:rPr>
        <w:t xml:space="preserve">Zinātniski pētnieciskās darbības pakalpojumu tirgū ir novērojama daļēja tirgus nepilnība. Stacionārās veselības aprūpes infrastruktūras neesamība, kā arī ierobežotais ambulatoro pakalpojumu klāsts un ārstniecības iestāžu, kas specializējas bērnu veselības aprūpē, trūkums objektīvi neļauj privātajām ārstniecības iestādēm sniegt, piemēram, zāļu klīnisko pētījumu pakalpojumus tādā līmenī, kādā tos var nodrošināt BKUS. </w:t>
      </w:r>
    </w:p>
    <w:p w14:paraId="002786BD" w14:textId="77777777" w:rsidR="009C1FCD" w:rsidRDefault="009C1FCD" w:rsidP="00036B1F">
      <w:pPr>
        <w:ind w:firstLine="720"/>
      </w:pPr>
      <w:r w:rsidRPr="00036B1F">
        <w:rPr>
          <w:szCs w:val="24"/>
          <w:lang w:bidi="lo-LA"/>
        </w:rPr>
        <w:t>Iepriekš minētās tirgus nepilnības cēlonis gan daļēji tieši, gan arī netieši izriet no normatīvā regulējuma. Piemēram, Noteikumi Nr. 555 paredz, ka valsts apmaksātos stacionārās veselības aprūpes pakalpojumus sniedz tikai slimnīcas. Savukārt Ministru kabineta 2010. gada 23. marta noteikumu Nr. 289 "Noteikumi par zāļu klīniskās izpētes un lietošanas novērojumu veikšanas kārtību, pētāmo zāļu marķēšanu un kārtību, kādā tiek vērtēta zāļu klīniskās izpētes atbilstība labas klīniskās prakses prasībām" 8. punkts paredz, ka pētījumus ar gēnu un somatisko šūnu terapijas zālēm atļauts veikt tikai specializētajos ārstniecības centros klīniskajās universitātes slimnīcās.</w:t>
      </w:r>
      <w:r w:rsidRPr="00036B1F">
        <w:rPr>
          <w:szCs w:val="24"/>
        </w:rPr>
        <w:t xml:space="preserve"> Taču, </w:t>
      </w:r>
      <w:r w:rsidRPr="00036B1F">
        <w:rPr>
          <w:b/>
          <w:bCs/>
          <w:szCs w:val="24"/>
        </w:rPr>
        <w:t>ievērojot valsts apmaksāto stacionārās veselības aprūpes pakalpojumu nerentabilitāti, kā arī klīnisko universitātes slimnīcu daudzprofilu specializāciju, normatīvo aktu ierobežojumi ir objektīvi un pamatoti</w:t>
      </w:r>
      <w:r w:rsidRPr="00036B1F">
        <w:rPr>
          <w:szCs w:val="24"/>
        </w:rPr>
        <w:t>.</w:t>
      </w:r>
    </w:p>
    <w:p w14:paraId="0768A322" w14:textId="77777777" w:rsidR="009C1FCD" w:rsidRDefault="009C1FCD" w:rsidP="00036B1F">
      <w:pPr>
        <w:ind w:firstLine="720"/>
      </w:pPr>
      <w:r w:rsidRPr="00036B1F">
        <w:rPr>
          <w:szCs w:val="24"/>
          <w:lang w:bidi="lo-LA"/>
        </w:rPr>
        <w:t>Atteikšanās no BKUS sniegtajiem zinātniski pētnieciskajiem pakalpojumiem varētu radīt negatīvu ietekmi uz kopējo situāciju bērnu veselības aprūpes jomā. Šāda rīcība, pirmkārt, nozīmētu Latvijā veiktu zāļu klīnisko pētījumu skaita samazināšanos, kas varētu negatīvi ietekmēt jaunu, efektīvu un drošu zāļu pieejamību. Otrkārt, šāda rīcība atstātu negatīvu ietekmi uz potenciālo zinātnes pienesumu medicīnai, jo liegtu izmantot BKUS pieejamo vidi veselības aprūpes pakalpojumu attīstībai un inovācijām. Turklāt šāda rīcība varētu nesamērīgi ierobežot BKUS ārstniecības personāla zinātnisko brīvību, jo liegtu pieeju darba vietā esošajai infrastruktūrai sava akadēmiskā un zinātniskā potenciāla izmantošanai un pilnveidošanai.</w:t>
      </w:r>
    </w:p>
    <w:p w14:paraId="5446F1BF" w14:textId="77777777" w:rsidR="009C1FCD" w:rsidRDefault="009C1FCD" w:rsidP="00036B1F">
      <w:pPr>
        <w:ind w:firstLine="720"/>
      </w:pPr>
      <w:r w:rsidRPr="00036B1F">
        <w:rPr>
          <w:szCs w:val="24"/>
          <w:lang w:bidi="lo-LA"/>
        </w:rPr>
        <w:t>Klīniskās universitātes slimnīcas statuss, specializācijas un pieejamā infrastruktūra nodrošina to, ka zāļu ražotāji primāri izvēlas tieši BKUS un citas slimnīcas zāļu klīnisko pētījumu veikšanai. Līdzīgi arī vairums fundamentālie un lietišķie  pētījumi ir iespējami, tikai izmantojot klīnisko universitātes slimnīcu iespējas iesaistīt pacientus pētījumos kā arī izmantot vidi un infrastruktūru. Valsts līdzdalība BKUS pati par sevi nav noteicošais faktors iepriekš minētajām likumsakarībām. Tās pastāvētu arī tad, ja BKUS būtu privāta kapitālsabiedrība. Vienlaikus valsts līdzdalība BKUS neierobežo privāto ārstniecības iestāžu personālu zinātnisko vai akadēmisko brīvību, kā arī neierobežo privātās ārstniecības iestādes veikt zāļu klīniskos pētījumus savas kapacitātes ietvaros.</w:t>
      </w:r>
    </w:p>
    <w:p w14:paraId="40B4FC8D" w14:textId="77777777" w:rsidR="009C1FCD" w:rsidRDefault="009C1FCD" w:rsidP="00036B1F">
      <w:pPr>
        <w:ind w:firstLine="720"/>
      </w:pPr>
      <w:r w:rsidRPr="00036B1F">
        <w:rPr>
          <w:szCs w:val="24"/>
          <w:lang w:bidi="lo-LA"/>
        </w:rPr>
        <w:t>Ņemot vērā, ka privātais sektors iespēju robežās līdzdarbojas zinātniski pētnieciskajā darbībā, BKUS šajā jomā darbojas konkurences apstākļos. Līdz ar to ir izvērtējama līdzdalības atbilstība konkurences neitralitātes principiem.</w:t>
      </w:r>
    </w:p>
    <w:p w14:paraId="7A498569" w14:textId="68B66F7E" w:rsidR="00235495" w:rsidRDefault="009C1FCD" w:rsidP="00036B1F">
      <w:pPr>
        <w:ind w:firstLine="720"/>
      </w:pPr>
      <w:r w:rsidRPr="00036B1F">
        <w:rPr>
          <w:szCs w:val="24"/>
        </w:rPr>
        <w:t xml:space="preserve">Saimnieciskās darbības un publisko funkciju nodalīšanas princips </w:t>
      </w:r>
      <w:r w:rsidRPr="00036B1F">
        <w:rPr>
          <w:b/>
          <w:bCs/>
          <w:szCs w:val="24"/>
        </w:rPr>
        <w:t>ir izpildīts</w:t>
      </w:r>
      <w:r w:rsidRPr="00036B1F">
        <w:rPr>
          <w:szCs w:val="24"/>
        </w:rPr>
        <w:t>. BKUS nav normatīvi vai līgumiski tiešā veidā deleģēti specifiski valsts pārvaldes uzdevumi zinātniski pētnieciskās darbības jomā. Valsts līdzdalība BKUS ir saistīta ar no Satversmes 110. un 111. panta izrietošā valsts pienākuma gādāt par veselības aprūpes iestāžu, pakalpojumu, aprīkojuma un zāļu esamību un pieejamību bērniem.</w:t>
      </w:r>
      <w:r w:rsidR="00235495">
        <w:rPr>
          <w:vertAlign w:val="superscript"/>
        </w:rPr>
        <w:endnoteReference w:id="217"/>
      </w:r>
      <w:r w:rsidR="00235495" w:rsidRPr="00036B1F">
        <w:rPr>
          <w:szCs w:val="24"/>
        </w:rPr>
        <w:t xml:space="preserve"> Līdz ar to BKUS darbība zāļu klīnisko pētījumu un fundamentālu zinātnes pētījumu jomā ir vērsta uz un izriet no Satversmes 110. un 111. pantā paredzētajiem valsts pozitīvajiem pienākumiem. BKUS darbības ietvaros pētījumu veikšanu nav iespējams nodalīt no Satversmes 111. pantā paredzētajiem valsts pienākumiem.</w:t>
      </w:r>
    </w:p>
    <w:p w14:paraId="71900554" w14:textId="77777777" w:rsidR="00235495" w:rsidRPr="00235495" w:rsidRDefault="00235495" w:rsidP="00036B1F">
      <w:pPr>
        <w:ind w:firstLine="720"/>
        <w:rPr>
          <w:szCs w:val="24"/>
        </w:rPr>
      </w:pPr>
      <w:r w:rsidRPr="00036B1F">
        <w:rPr>
          <w:szCs w:val="24"/>
        </w:rPr>
        <w:t xml:space="preserve">Princips “cenu noteikšana, balstoties uz izmaksām” </w:t>
      </w:r>
      <w:r w:rsidRPr="00036B1F">
        <w:rPr>
          <w:b/>
          <w:bCs/>
          <w:szCs w:val="24"/>
        </w:rPr>
        <w:t>ir izpildīts</w:t>
      </w:r>
      <w:r w:rsidRPr="00036B1F">
        <w:rPr>
          <w:szCs w:val="24"/>
        </w:rPr>
        <w:t>. Lielākā daļa no BKUS sniegtajiem stacionārās veselības aprūpes pakalpojumiem ir nerentabla. Šādos apstākļos BKUS izmanto iespēju citās darbības jomās noteikt konkurētspējīgas cenas, ievērojot tirgus situāciju. Zinātniski pētnieciskās darbības rentabilitāte ir augstāka nekā ieņēmumiem no maksas veselības aprūpes pakalpojumu sniegšanas. Taču ieņēmumi no zinātniskās darbības sastāda ļoti nelielu daļu no kopējiem BKUS ieņēmumiem (</w:t>
      </w:r>
      <w:r w:rsidRPr="00235495">
        <w:rPr>
          <w:szCs w:val="24"/>
        </w:rPr>
        <w:t>2020. gada ieņēmumi no klīniskajiem pētījumiem bija EUR 32 178, bet 2019. gadā – EUR 23 329</w:t>
      </w:r>
      <w:r w:rsidRPr="00036B1F">
        <w:rPr>
          <w:szCs w:val="24"/>
        </w:rPr>
        <w:t>).</w:t>
      </w:r>
    </w:p>
    <w:p w14:paraId="3D294ED8" w14:textId="77777777" w:rsidR="009C1FCD" w:rsidRDefault="00235495" w:rsidP="00036B1F">
      <w:pPr>
        <w:ind w:firstLine="720"/>
      </w:pPr>
      <w:r w:rsidRPr="00036B1F">
        <w:rPr>
          <w:szCs w:val="24"/>
        </w:rPr>
        <w:t xml:space="preserve">Princips “vienlīdzīga regulējuma nodrošināšana” </w:t>
      </w:r>
      <w:r w:rsidRPr="00036B1F">
        <w:rPr>
          <w:b/>
          <w:bCs/>
          <w:szCs w:val="24"/>
        </w:rPr>
        <w:t>ir izpildīts</w:t>
      </w:r>
      <w:r w:rsidRPr="00036B1F">
        <w:rPr>
          <w:szCs w:val="24"/>
        </w:rPr>
        <w:t>. BKUS un privātās ārstniecības iestādes zinātniski pētnieciskās darbības jomā konkurē vienlīdzīga regulējuma apstākļos. Ierobežojums</w:t>
      </w:r>
      <w:r>
        <w:rPr>
          <w:vertAlign w:val="superscript"/>
        </w:rPr>
        <w:endnoteReference w:id="218"/>
      </w:r>
      <w:r w:rsidRPr="00036B1F">
        <w:rPr>
          <w:szCs w:val="24"/>
        </w:rPr>
        <w:t xml:space="preserve"> </w:t>
      </w:r>
      <w:r w:rsidR="009C1FCD" w:rsidRPr="00036B1F">
        <w:rPr>
          <w:szCs w:val="24"/>
        </w:rPr>
        <w:t>klīnisko pētījumu veikšanai gēnu un somatisko šūnu terapijas zālēm tikai klīniskajās universitātes slimnīcās nav saistīts ar valsts līdzdalību BKUS un citās slimnīcās, bet gan objektīvi izriet no klīnisko universitātes slimnīcu specializācijām un pieejamās infrastruktūras.</w:t>
      </w:r>
    </w:p>
    <w:p w14:paraId="74C27A86" w14:textId="77777777" w:rsidR="009C1FCD" w:rsidRPr="00235495" w:rsidRDefault="009C1FCD" w:rsidP="00036B1F">
      <w:pPr>
        <w:ind w:firstLine="720"/>
        <w:rPr>
          <w:szCs w:val="24"/>
        </w:rPr>
      </w:pPr>
      <w:r w:rsidRPr="00235495">
        <w:rPr>
          <w:szCs w:val="24"/>
        </w:rPr>
        <w:t xml:space="preserve">Konkurenci veicinoša publisko iepirkumu organizēšanas princips ir izpildīts. BKUS iepirkumus veic atbilstoši Publisko iepirkumu likuma regulējumam. </w:t>
      </w:r>
    </w:p>
    <w:p w14:paraId="63E36083" w14:textId="77777777" w:rsidR="009C1FCD" w:rsidRDefault="009C1FCD" w:rsidP="00036B1F">
      <w:pPr>
        <w:ind w:firstLine="720"/>
      </w:pPr>
      <w:r w:rsidRPr="00036B1F">
        <w:rPr>
          <w:szCs w:val="24"/>
          <w:lang w:bidi="lo-LA"/>
        </w:rPr>
        <w:t xml:space="preserve">Ievērojot, ka privātās ārstniecības iestādes šobrīd nevar nodrošināt BKUS līdzvērtīgu vidi klīnisko pētījumu un fundamentālo zinātnes pētījumu veikšanā, BKUS neiesaistīšanās zinātniski pētnieciskajā darbībā ilgtermiņā varētu atstāt negatīvas sekas uz bērnu veselību. </w:t>
      </w:r>
    </w:p>
    <w:p w14:paraId="24FA68EB" w14:textId="77777777" w:rsidR="009C1FCD" w:rsidRDefault="009C1FCD" w:rsidP="00036B1F">
      <w:pPr>
        <w:ind w:firstLine="720"/>
      </w:pPr>
      <w:r w:rsidRPr="00036B1F">
        <w:rPr>
          <w:szCs w:val="24"/>
          <w:lang w:bidi="lo-LA"/>
        </w:rPr>
        <w:t>Ņemot vērā, ka zinātne un pētniecība ir radošs un inovatīvs intelektuālais darbs, precīzu negatīvo seku ietekmi uz sabiedrību pētījumu neveikšanas gadījumā nav iespējams noteikt. Tā kā privātām ārstniecības iestādēm nav nepieciešamās infrastruktūras un resursu, lai nodrošinātu BKUS līdzvērtīgu zinātniski pētniecisko darbību un rezultātus, secināms, ka zaudējums sabiedrībai no BKUS zinātniski pētnieciskās darbības pārtraukšanas būtu nesamērīgi lielāks par jebkādiem ieguvumiem konkurences jomā, ja tādi būtu.</w:t>
      </w:r>
    </w:p>
    <w:p w14:paraId="3597C55B" w14:textId="7E260F89" w:rsidR="009C1FCD" w:rsidRDefault="009C1FCD" w:rsidP="00036B1F">
      <w:pPr>
        <w:ind w:firstLine="720"/>
        <w:rPr>
          <w:szCs w:val="24"/>
          <w:lang w:bidi="lo-LA"/>
        </w:rPr>
      </w:pPr>
      <w:r w:rsidRPr="00036B1F">
        <w:rPr>
          <w:szCs w:val="24"/>
          <w:lang w:bidi="lo-LA"/>
        </w:rPr>
        <w:t>BKUS zinātniski pētnieciskajā darbībā ir iesaistītas personas, piemēram, pētnieki zāļu klīniskajos pētījumos, kas nav BKUS ārstniecības personāls. Tomēr pētnieku iesaiste zāļu ražotāju vai publisku personu pasūtītos pētījumos nav uzskatāma par BKUS īstenotu cilvēkresursu absorbēšanu no citiem tirgiem.</w:t>
      </w:r>
    </w:p>
    <w:p w14:paraId="7BD1593E" w14:textId="77777777" w:rsidR="009C1FCD" w:rsidRDefault="009C1FCD" w:rsidP="00036B1F">
      <w:pPr>
        <w:ind w:firstLine="720"/>
      </w:pPr>
      <w:r w:rsidRPr="00036B1F">
        <w:rPr>
          <w:szCs w:val="24"/>
          <w:lang w:bidi="lo-LA"/>
        </w:rPr>
        <w:t>Ņemot vērā, ka BKUS zinātniski pētnieciskā darbība ir cieši saistīta ar veselības aprūpes pakalpojumu sniegšanu, plānotās investīcijas nākamo četru gadu laikā medicīnas iekārtu parka atjaunošanai, jaunu tehnoloģiju ieviešanai, infrastruktūrai, e-vides pilnveidošanai un būvniecības projektiem dos ieguldījumu arī BKUS zinātniski pētnieciskās darbības attīstībai.</w:t>
      </w:r>
    </w:p>
    <w:p w14:paraId="2959A3EC" w14:textId="77777777" w:rsidR="009C1FCD" w:rsidRPr="00036B1F" w:rsidRDefault="009C1FCD" w:rsidP="00036B1F">
      <w:pPr>
        <w:ind w:firstLine="720"/>
        <w:rPr>
          <w:szCs w:val="24"/>
          <w:lang w:bidi="lo-LA"/>
        </w:rPr>
      </w:pPr>
      <w:r w:rsidRPr="00036B1F">
        <w:rPr>
          <w:szCs w:val="24"/>
          <w:lang w:bidi="lo-LA"/>
        </w:rPr>
        <w:t xml:space="preserve">Iekārtu un telpu nepiemērots, neatbilstošs vai nekvalitatīvs tehniskais stāvoklis atstāj negatīvu ietekmi gan uz pacientiem sniegto veselības aprūpes pakalpojumu kvalitāti, efektivitāti un drošību, gan uz zinātniskās darbības iespējām. </w:t>
      </w:r>
    </w:p>
    <w:p w14:paraId="6EF26D13" w14:textId="77777777" w:rsidR="009C1FCD" w:rsidRPr="009C1FCD" w:rsidRDefault="009C1FCD" w:rsidP="00036B1F">
      <w:pPr>
        <w:pStyle w:val="ListParagraph"/>
        <w:ind w:left="360"/>
        <w:rPr>
          <w:b/>
          <w:bCs/>
          <w:szCs w:val="24"/>
          <w:lang w:bidi="lo-LA"/>
        </w:rPr>
      </w:pPr>
    </w:p>
    <w:p w14:paraId="654F51A9" w14:textId="77777777" w:rsidR="009C1FCD" w:rsidRDefault="009C1FCD" w:rsidP="00036B1F">
      <w:pPr>
        <w:pStyle w:val="ListParagraph"/>
        <w:ind w:left="360"/>
      </w:pPr>
      <w:r w:rsidRPr="009C1FCD">
        <w:rPr>
          <w:b/>
          <w:bCs/>
          <w:szCs w:val="24"/>
          <w:lang w:bidi="lo-LA"/>
        </w:rPr>
        <w:t xml:space="preserve">Juridiskais izvērtējums </w:t>
      </w:r>
    </w:p>
    <w:p w14:paraId="2EFC9FA1" w14:textId="0CEAEAF7" w:rsidR="00235495" w:rsidRDefault="009C1FCD" w:rsidP="00036B1F">
      <w:pPr>
        <w:ind w:firstLine="720"/>
      </w:pPr>
      <w:r w:rsidRPr="00036B1F">
        <w:rPr>
          <w:szCs w:val="24"/>
          <w:lang w:bidi="lo-LA"/>
        </w:rPr>
        <w:t>Satversmes 111. pants paredz:</w:t>
      </w:r>
      <w:r w:rsidRPr="00036B1F">
        <w:rPr>
          <w:b/>
          <w:bCs/>
          <w:iCs/>
          <w:szCs w:val="24"/>
        </w:rPr>
        <w:t xml:space="preserve"> </w:t>
      </w:r>
      <w:r w:rsidRPr="00036B1F">
        <w:rPr>
          <w:i/>
          <w:iCs/>
          <w:szCs w:val="24"/>
        </w:rPr>
        <w:t>“Valsts aizsargā cilvēku veselību un garantē ikvienam medicīniskās palīdzības minimumu.”</w:t>
      </w:r>
      <w:r w:rsidRPr="00036B1F">
        <w:rPr>
          <w:b/>
          <w:bCs/>
          <w:iCs/>
          <w:szCs w:val="24"/>
        </w:rPr>
        <w:t xml:space="preserve"> </w:t>
      </w:r>
      <w:r w:rsidRPr="00036B1F">
        <w:rPr>
          <w:szCs w:val="24"/>
        </w:rPr>
        <w:t>Satversmes tiesa ir secinājusi, ka no Satversmes 111. panta izriet valsts pienākums izveidot atbilstošu veselības aizsardzības sistēmu.</w:t>
      </w:r>
      <w:r w:rsidR="00235495">
        <w:rPr>
          <w:vertAlign w:val="superscript"/>
        </w:rPr>
        <w:endnoteReference w:id="219"/>
      </w:r>
      <w:r w:rsidR="00235495" w:rsidRPr="00036B1F">
        <w:rPr>
          <w:szCs w:val="24"/>
        </w:rPr>
        <w:t xml:space="preserve"> Valstij ir pienākums:</w:t>
      </w:r>
      <w:r w:rsidR="00235495" w:rsidRPr="00036B1F">
        <w:rPr>
          <w:b/>
          <w:bCs/>
          <w:iCs/>
          <w:szCs w:val="24"/>
        </w:rPr>
        <w:t xml:space="preserve"> </w:t>
      </w:r>
      <w:r w:rsidR="00235495" w:rsidRPr="00036B1F">
        <w:rPr>
          <w:i/>
          <w:iCs/>
          <w:szCs w:val="24"/>
        </w:rPr>
        <w:t>“[…] gādāt par veselības aprūpes iestāžu, pakalpojumu, aprīkojuma un zāļu esamību un pieejamību, kā arī citiem apstākļiem, kas ietekmē personu iespēju sasniegt visaugstāko veselības līmeni.”</w:t>
      </w:r>
      <w:r w:rsidR="00235495">
        <w:rPr>
          <w:i/>
          <w:iCs/>
          <w:vertAlign w:val="superscript"/>
        </w:rPr>
        <w:endnoteReference w:id="220"/>
      </w:r>
      <w:bookmarkStart w:id="30" w:name="_Hlk82677751"/>
    </w:p>
    <w:p w14:paraId="2C84B829" w14:textId="77777777" w:rsidR="00235495" w:rsidRDefault="00235495" w:rsidP="00036B1F">
      <w:pPr>
        <w:ind w:firstLine="720"/>
      </w:pPr>
      <w:r w:rsidRPr="00036B1F">
        <w:rPr>
          <w:szCs w:val="24"/>
        </w:rPr>
        <w:t>Satversmes 110. pants paredz, ka valsts īpaši aizsargā bērnu tiesības. Satversmes tiesa ir norādījusi, ka cilvēktiesību aizsardzība ikvienā sabiedrībā sākas ar to, ka sabiedrība garantē bērnu tiesības, nodrošinot bērnu attīstībai piemērotus apstākļus. Bērnu tiesību aizsardzība sākas uzreiz pēc bērna dzimšanas, kad bērns tiek reģistrēts un iegūst identitāti, tiesības uz veselību, izglītību un sociālo labklājību.</w:t>
      </w:r>
      <w:r>
        <w:rPr>
          <w:vertAlign w:val="superscript"/>
        </w:rPr>
        <w:endnoteReference w:id="221"/>
      </w:r>
      <w:bookmarkEnd w:id="30"/>
    </w:p>
    <w:p w14:paraId="7A99BA1C" w14:textId="77777777" w:rsidR="00235495" w:rsidRDefault="00235495" w:rsidP="00036B1F">
      <w:pPr>
        <w:ind w:firstLine="720"/>
      </w:pPr>
      <w:r w:rsidRPr="00036B1F">
        <w:rPr>
          <w:szCs w:val="24"/>
        </w:rPr>
        <w:t>No minētā izriet, ka valsts pienākums ir gādāt arī par bērnu medicīnas zinātnes attīstību un jaunu, efektīvu zāļu pieejamību bērniem. Līdz ar to BKUS zinātniski pētnieciskā darbība ir saistīta ar valsts pienākumiem, kas izriet no Satversmes 110. un 111.panta.</w:t>
      </w:r>
    </w:p>
    <w:p w14:paraId="7685AD5E" w14:textId="77777777" w:rsidR="00235495" w:rsidRDefault="00235495" w:rsidP="00036B1F">
      <w:pPr>
        <w:ind w:firstLine="720"/>
      </w:pPr>
      <w:r w:rsidRPr="00036B1F">
        <w:rPr>
          <w:szCs w:val="24"/>
          <w:lang w:bidi="lo-LA"/>
        </w:rPr>
        <w:t>BKUS veiktā zinātniski pētnieciskā darbībā atbilst VPIL 88. panta pirmās daļas 1.punktā noteiktajam mērķim, jo tirgū ir daļēja nepilnība, kad privātajām ārstniecības iestādēm nav nepieciešamā vide, infrastruktūra un specializācijas pakāpes, lai veiktu specifiskus zāļu klīniskos pētījumus un fundamentālos zinātnes pētījumus bērnu medicīnas jomā.</w:t>
      </w:r>
    </w:p>
    <w:p w14:paraId="0158F041" w14:textId="77777777" w:rsidR="00235495" w:rsidRDefault="00235495" w:rsidP="00036B1F">
      <w:pPr>
        <w:ind w:firstLine="720"/>
      </w:pPr>
      <w:r w:rsidRPr="00036B1F">
        <w:rPr>
          <w:szCs w:val="24"/>
          <w:lang w:bidi="lo-LA"/>
        </w:rPr>
        <w:t>BKUS zinātniski pētnieciskā darbība atbilst arī VPIL 88.panta pirmās daļas 2.punktā noteiktajam mērķim, jo zinātniskās darbības rezultātā tiek radītas jaunas zāles, metodes un inovācijas sabiedrības veselības saglabāšanai un uzlabošanai.</w:t>
      </w:r>
    </w:p>
    <w:p w14:paraId="4C059FE4" w14:textId="44F6C88A" w:rsidR="009C1FCD" w:rsidRDefault="00235495" w:rsidP="00036B1F">
      <w:pPr>
        <w:ind w:firstLine="720"/>
      </w:pPr>
      <w:r w:rsidRPr="00036B1F">
        <w:rPr>
          <w:szCs w:val="24"/>
          <w:lang w:bidi="lo-LA"/>
        </w:rPr>
        <w:t>Ārstniecības likuma 54.</w:t>
      </w:r>
      <w:r w:rsidRPr="00036B1F">
        <w:rPr>
          <w:szCs w:val="24"/>
          <w:vertAlign w:val="superscript"/>
          <w:lang w:bidi="lo-LA"/>
        </w:rPr>
        <w:t>1</w:t>
      </w:r>
      <w:r w:rsidRPr="00036B1F">
        <w:rPr>
          <w:szCs w:val="24"/>
          <w:lang w:bidi="lo-LA"/>
        </w:rPr>
        <w:t xml:space="preserve">panta pirmās daļas 3.punkts zinātniski pētniecisko darbību noteic kā vienu no priekšnoteikumiem klīniskās universitātes slimnīcas statusam. </w:t>
      </w:r>
      <w:r w:rsidRPr="00036B1F">
        <w:rPr>
          <w:szCs w:val="24"/>
        </w:rPr>
        <w:t>Mātes un bērna veselība ir noteikta par vienu no Latvijas veselības aprūpes prioritātēm.</w:t>
      </w:r>
      <w:r>
        <w:rPr>
          <w:vertAlign w:val="superscript"/>
        </w:rPr>
        <w:endnoteReference w:id="222"/>
      </w:r>
      <w:r w:rsidRPr="00036B1F">
        <w:rPr>
          <w:szCs w:val="24"/>
        </w:rPr>
        <w:t xml:space="preserve"> </w:t>
      </w:r>
      <w:r w:rsidR="009C1FCD" w:rsidRPr="00036B1F">
        <w:rPr>
          <w:szCs w:val="24"/>
        </w:rPr>
        <w:t>Ar līdzdalību BKUS valsts pilda Latvijas Nacionālā attīstības plāna 2021.-2027. gadam</w:t>
      </w:r>
      <w:r>
        <w:rPr>
          <w:vertAlign w:val="superscript"/>
        </w:rPr>
        <w:endnoteReference w:id="223"/>
      </w:r>
      <w:r w:rsidRPr="00036B1F">
        <w:rPr>
          <w:szCs w:val="24"/>
        </w:rPr>
        <w:t xml:space="preserve"> </w:t>
      </w:r>
      <w:r w:rsidR="009C1FCD" w:rsidRPr="00036B1F">
        <w:rPr>
          <w:szCs w:val="24"/>
        </w:rPr>
        <w:t>rīcības virziena “Uz cilvēku centrēta veselības aprūpe” mērķa “Vienlīdzīgi pieejami kvalitatīvi veselības pakalpojumi” uzdevumus.</w:t>
      </w:r>
    </w:p>
    <w:p w14:paraId="0ED3C31A" w14:textId="77777777" w:rsidR="009C1FCD" w:rsidRDefault="009C1FCD" w:rsidP="00036B1F">
      <w:pPr>
        <w:ind w:firstLine="720"/>
      </w:pPr>
      <w:r w:rsidRPr="00036B1F">
        <w:rPr>
          <w:szCs w:val="24"/>
        </w:rPr>
        <w:t xml:space="preserve">Izvērtējot BKUS sniegto pakalpojumu stratēģisko svarīgumu kopsakarā ar konstatēto tirgus nepilnību, secināms, ka valsts līdzdalība BKUS attiecībā uz </w:t>
      </w:r>
      <w:r w:rsidRPr="00036B1F">
        <w:rPr>
          <w:szCs w:val="24"/>
          <w:lang w:bidi="lo-LA"/>
        </w:rPr>
        <w:t>zinātniski pētniecisko darbību</w:t>
      </w:r>
      <w:r w:rsidRPr="00036B1F">
        <w:rPr>
          <w:szCs w:val="24"/>
        </w:rPr>
        <w:t xml:space="preserve"> ir pamatota, lietderīga un atbilst VPIL un Konkurences likuma regulējumam.</w:t>
      </w:r>
    </w:p>
    <w:bookmarkEnd w:id="26"/>
    <w:p w14:paraId="1B2110B2" w14:textId="578C65EA" w:rsidR="00F64956" w:rsidRPr="00F00378" w:rsidRDefault="00204C36" w:rsidP="00F00378">
      <w:pPr>
        <w:pStyle w:val="Heading3"/>
        <w:numPr>
          <w:ilvl w:val="1"/>
          <w:numId w:val="47"/>
        </w:numPr>
        <w:jc w:val="left"/>
        <w:rPr>
          <w:rFonts w:eastAsiaTheme="minorHAnsi" w:cs="Times New Roman"/>
        </w:rPr>
      </w:pPr>
      <w:r w:rsidRPr="00F00378">
        <w:rPr>
          <w:rFonts w:cs="Times New Roman"/>
        </w:rPr>
        <w:t>Studentu un rezidentu apmācība</w:t>
      </w:r>
      <w:bookmarkEnd w:id="27"/>
    </w:p>
    <w:p w14:paraId="22B3D5C6" w14:textId="1DF1A5E4" w:rsidR="00F24A14" w:rsidRPr="00F00378" w:rsidRDefault="00204C36" w:rsidP="004D3D73">
      <w:pPr>
        <w:ind w:firstLine="567"/>
        <w:rPr>
          <w:rFonts w:cs="Times New Roman"/>
          <w:szCs w:val="24"/>
        </w:rPr>
      </w:pPr>
      <w:r w:rsidRPr="00F00378">
        <w:rPr>
          <w:rFonts w:cs="Times New Roman"/>
          <w:szCs w:val="24"/>
        </w:rPr>
        <w:t>Izvērtējums veikts, ievērojot, ka BKUS darbība studentu un rezidentu apmācībā ir cieši saistīta ar BKUS sniegtajiem stacionārās un ambulatorās veselības aprūpes pakalpojumiem bērniem.</w:t>
      </w:r>
    </w:p>
    <w:p w14:paraId="5A75E841" w14:textId="77777777" w:rsidR="00F24A14" w:rsidRPr="00F00378" w:rsidRDefault="00F24A14" w:rsidP="004D3D73">
      <w:pPr>
        <w:ind w:firstLine="567"/>
        <w:rPr>
          <w:rFonts w:cs="Times New Roman"/>
          <w:b/>
          <w:bCs/>
          <w:iCs/>
          <w:szCs w:val="24"/>
        </w:rPr>
      </w:pPr>
    </w:p>
    <w:p w14:paraId="33615832" w14:textId="52D4EE2F" w:rsidR="00F24A14" w:rsidRDefault="00F24A14" w:rsidP="00655BA6">
      <w:pPr>
        <w:rPr>
          <w:rFonts w:cs="Times New Roman"/>
          <w:b/>
          <w:bCs/>
          <w:iCs/>
          <w:szCs w:val="24"/>
        </w:rPr>
      </w:pPr>
      <w:r w:rsidRPr="00F00378">
        <w:rPr>
          <w:rFonts w:cs="Times New Roman"/>
          <w:b/>
          <w:bCs/>
          <w:iCs/>
          <w:szCs w:val="24"/>
        </w:rPr>
        <w:t>Ekonomiskais izvērtējums</w:t>
      </w:r>
    </w:p>
    <w:p w14:paraId="3759CFD3" w14:textId="77777777" w:rsidR="00655BA6" w:rsidRPr="00F00378" w:rsidRDefault="00655BA6" w:rsidP="00655BA6">
      <w:pPr>
        <w:rPr>
          <w:rFonts w:cs="Times New Roman"/>
          <w:szCs w:val="24"/>
        </w:rPr>
      </w:pPr>
      <w:r w:rsidRPr="00F00378">
        <w:rPr>
          <w:rFonts w:cs="Times New Roman"/>
          <w:szCs w:val="24"/>
        </w:rPr>
        <w:t xml:space="preserve">Ekonomiskais izvērtējums veikts analizējot Konkurences padomes informatīvajā materiālā </w:t>
      </w:r>
      <w:r w:rsidRPr="00F00378">
        <w:rPr>
          <w:rFonts w:cs="Times New Roman"/>
          <w:b/>
          <w:bCs/>
          <w:i/>
          <w:iCs/>
          <w:szCs w:val="24"/>
        </w:rPr>
        <w:t>“Priekšnoteikumi publiskas personas līdzdalībai kapitālsabiedrībā un tās izvērtēšana”</w:t>
      </w:r>
      <w:r w:rsidRPr="00F00378">
        <w:rPr>
          <w:rFonts w:cs="Times New Roman"/>
          <w:i/>
          <w:iCs/>
          <w:szCs w:val="24"/>
        </w:rPr>
        <w:t xml:space="preserve"> </w:t>
      </w:r>
      <w:r w:rsidRPr="00F00378">
        <w:rPr>
          <w:rFonts w:cs="Times New Roman"/>
          <w:szCs w:val="24"/>
        </w:rPr>
        <w:t>noteikto</w:t>
      </w:r>
      <w:r>
        <w:rPr>
          <w:rFonts w:cs="Times New Roman"/>
          <w:szCs w:val="24"/>
        </w:rPr>
        <w:t>.</w:t>
      </w:r>
    </w:p>
    <w:p w14:paraId="4DC27044" w14:textId="77777777" w:rsidR="00655BA6" w:rsidRPr="00F00378" w:rsidRDefault="00655BA6" w:rsidP="004D3D73">
      <w:pPr>
        <w:ind w:firstLine="567"/>
        <w:rPr>
          <w:rFonts w:cs="Times New Roman"/>
          <w:b/>
          <w:bCs/>
          <w:iCs/>
          <w:szCs w:val="24"/>
        </w:rPr>
      </w:pPr>
    </w:p>
    <w:p w14:paraId="4C6544AE" w14:textId="053940B6" w:rsidR="00FF12BA" w:rsidRPr="00F00378" w:rsidRDefault="00204C36" w:rsidP="004D3D73">
      <w:pPr>
        <w:ind w:firstLine="567"/>
        <w:rPr>
          <w:rFonts w:cs="Times New Roman"/>
          <w:b/>
          <w:bCs/>
          <w:iCs/>
          <w:szCs w:val="24"/>
        </w:rPr>
      </w:pPr>
      <w:r w:rsidRPr="00F00378">
        <w:rPr>
          <w:rFonts w:cs="Times New Roman"/>
          <w:szCs w:val="24"/>
          <w:lang w:bidi="lo-LA"/>
        </w:rPr>
        <w:t xml:space="preserve">Latvijā ārsta profesija ir viena no reglamentētajām profesijām veselības aprūpes jomā. Ārsta profesionālās darbības veikšanai likumā </w:t>
      </w:r>
      <w:r w:rsidR="00B05360" w:rsidRPr="00F00378">
        <w:rPr>
          <w:rFonts w:cs="Times New Roman"/>
          <w:szCs w:val="24"/>
          <w:lang w:bidi="lo-LA"/>
        </w:rPr>
        <w:t>“</w:t>
      </w:r>
      <w:r w:rsidRPr="00F00378">
        <w:rPr>
          <w:rFonts w:cs="Times New Roman"/>
          <w:szCs w:val="24"/>
          <w:lang w:bidi="lo-LA"/>
        </w:rPr>
        <w:t>Par reglamentētajām profesijām un profesionālās kvalifikācijas atzīšanu</w:t>
      </w:r>
      <w:r w:rsidR="00B05360" w:rsidRPr="00F00378">
        <w:rPr>
          <w:rFonts w:cs="Times New Roman"/>
          <w:szCs w:val="24"/>
          <w:lang w:bidi="lo-LA"/>
        </w:rPr>
        <w:t>”</w:t>
      </w:r>
      <w:r w:rsidRPr="00F00378">
        <w:rPr>
          <w:rFonts w:cs="Times New Roman"/>
          <w:szCs w:val="24"/>
          <w:lang w:bidi="lo-LA"/>
        </w:rPr>
        <w:t xml:space="preserve">  un Ārstniecības likumā ir izvirzītas prasības rezidentūras izglītības programmas apguvei konkrētā specialitātē. Rezidentūra faktiski ir ārstu pēcdiploma profesionāla apmācība, kuras laikā ārsti, kas jau ieguvuši augstāko izglītību, apgūst specialitāti.</w:t>
      </w:r>
    </w:p>
    <w:p w14:paraId="212BB49E" w14:textId="01C57976" w:rsidR="00FF12BA" w:rsidRPr="00F00378" w:rsidRDefault="00204C36" w:rsidP="004D3D73">
      <w:pPr>
        <w:ind w:firstLine="567"/>
        <w:rPr>
          <w:rFonts w:cs="Times New Roman"/>
          <w:b/>
          <w:bCs/>
          <w:iCs/>
          <w:szCs w:val="24"/>
        </w:rPr>
      </w:pPr>
      <w:r w:rsidRPr="00F00378">
        <w:rPr>
          <w:rFonts w:cs="Times New Roman"/>
          <w:szCs w:val="24"/>
          <w:lang w:bidi="lo-LA"/>
        </w:rPr>
        <w:t>Ārstniecības likuma 1</w:t>
      </w:r>
      <w:r w:rsidR="00DA5B30" w:rsidRPr="00F00378">
        <w:rPr>
          <w:rFonts w:cs="Times New Roman"/>
          <w:szCs w:val="24"/>
          <w:lang w:bidi="lo-LA"/>
        </w:rPr>
        <w:t>.</w:t>
      </w:r>
      <w:r w:rsidRPr="00F00378">
        <w:rPr>
          <w:rFonts w:cs="Times New Roman"/>
          <w:szCs w:val="24"/>
          <w:lang w:bidi="lo-LA"/>
        </w:rPr>
        <w:t>panta 19.punkts paredz, ka rezidentūra ir darba tiesiskajās attiecībās ar izglītības programmu īstenojošu ārstniecības iestādi esoša ārsta izglītošanas valsts valodā specialitātes iegūšanai saskaņā ar akreditētu profesionālo rezidentūras izglītības programmu medicīnā. Līdz ar to BKUS izglītības pakalpojuma galvenie saņēmēji ir jaunie ārsti, kas ir darba tiesiskajās attiecībās ar BKUS.</w:t>
      </w:r>
    </w:p>
    <w:p w14:paraId="5DF9DB79" w14:textId="77777777" w:rsidR="00FF12BA" w:rsidRPr="00F00378" w:rsidRDefault="00204C36" w:rsidP="004D3D73">
      <w:pPr>
        <w:ind w:firstLine="567"/>
        <w:rPr>
          <w:rFonts w:cs="Times New Roman"/>
          <w:b/>
          <w:bCs/>
          <w:iCs/>
          <w:szCs w:val="24"/>
        </w:rPr>
      </w:pPr>
      <w:r w:rsidRPr="00F00378">
        <w:rPr>
          <w:rFonts w:cs="Times New Roman"/>
          <w:szCs w:val="24"/>
          <w:lang w:bidi="lo-LA"/>
        </w:rPr>
        <w:t>Papildus minētajam, BKUS izglītības pakalpojumus saņem arī medicīnas studenti, kuri vēl nav ieguvuši ārsta diplomu. Studentiem BKUS sadarbībā ar augstskolām nodrošina teorētisko un praktisko zināšanu apguvi, kas nepieciešama ārsta kvalifikācijas iegūšanai.</w:t>
      </w:r>
    </w:p>
    <w:p w14:paraId="4E566D7D" w14:textId="40E9A362" w:rsidR="00FF12BA" w:rsidRPr="00F00378" w:rsidRDefault="00204C36" w:rsidP="004D3D73">
      <w:pPr>
        <w:ind w:firstLine="567"/>
        <w:rPr>
          <w:rFonts w:cs="Times New Roman"/>
          <w:b/>
          <w:bCs/>
          <w:iCs/>
          <w:szCs w:val="24"/>
        </w:rPr>
      </w:pPr>
      <w:r w:rsidRPr="00F00378">
        <w:rPr>
          <w:rFonts w:cs="Times New Roman"/>
          <w:szCs w:val="24"/>
          <w:lang w:bidi="lo-LA"/>
        </w:rPr>
        <w:t>Primāri BKUS izglītības pakalpojumi ir saistīti ar ārstu un medicīnas studentu tiesībām uz izglītību un ar to saistītajām interesēm un vajadzībām. BKUS dalība jauno ārstu un medicīnas studentu apmācībā arī nodrošina visas sabiedrības un katra pacienta individuālās vajadzības pēc kvalitatīviem veselības aprūpes pakalpojumiem.</w:t>
      </w:r>
      <w:r w:rsidR="00277780" w:rsidRPr="00F00378">
        <w:rPr>
          <w:rFonts w:cs="Times New Roman"/>
          <w:szCs w:val="24"/>
          <w:vertAlign w:val="superscript"/>
          <w:lang w:bidi="lo-LA"/>
        </w:rPr>
        <w:endnoteReference w:id="224"/>
      </w:r>
      <w:r w:rsidR="00277780" w:rsidRPr="00F00378">
        <w:rPr>
          <w:rFonts w:cs="Times New Roman"/>
          <w:szCs w:val="24"/>
          <w:lang w:bidi="lo-LA"/>
        </w:rPr>
        <w:t xml:space="preserve"> </w:t>
      </w:r>
    </w:p>
    <w:p w14:paraId="327BAC44" w14:textId="77777777" w:rsidR="00FF12BA" w:rsidRPr="00F00378" w:rsidRDefault="00204C36" w:rsidP="004D3D73">
      <w:pPr>
        <w:ind w:firstLine="567"/>
        <w:rPr>
          <w:rFonts w:cs="Times New Roman"/>
          <w:b/>
          <w:bCs/>
          <w:iCs/>
          <w:szCs w:val="24"/>
        </w:rPr>
      </w:pPr>
      <w:r w:rsidRPr="00F00378">
        <w:rPr>
          <w:rFonts w:cs="Times New Roman"/>
          <w:szCs w:val="24"/>
          <w:lang w:bidi="lo-LA"/>
        </w:rPr>
        <w:t>Ievērojot, ka BKUS izglītības pakalpojumi ir saistīti ar jauno ārstu, medicīnas studentu un pacientu pamattiesību nodrošināšanu, ieguvums pakalpojuma saņēmējiem ir būtisks.</w:t>
      </w:r>
      <w:r w:rsidRPr="00F00378">
        <w:rPr>
          <w:rFonts w:cs="Times New Roman"/>
          <w:szCs w:val="24"/>
        </w:rPr>
        <w:t xml:space="preserve"> BKUS ir lielākā specializētā bērnu daudzprofilu ārstniecības iestāde Latvijā, kas nodrošina valsts apmaksātu specializētu ārstniecības, diagnostikas un rehabilitācijas pakalpojumu sniegšanu bērniem ambulatori un  stacionārā neatliekamās, steidzamās (akūtās) un plānveida palīdzības ietvaros. BKUS sniedz ārstniecības un aprūpes pakalpojumus 28 ārstēšanas profilos. Tādēļ visaugstākais ieguvums ir ārstiem un studentiem, kas izvēlas apgūt studiju un rezidentūras programmu BKUS, it īpaši tiem jaunajiem speciālistiem, kuri nolēmuši specializēties bērnu veselības aprūpē. Visaugstākais ieguvums būs pacientiem, kuriem nepieciešami tāda veida veselības aprūpes pakalpojumi, kuros specializējušies ārsti, kuri apguvuši rezidentūras programmu BKUS, proti, bērniem.</w:t>
      </w:r>
    </w:p>
    <w:p w14:paraId="11EE7DA8" w14:textId="77777777" w:rsidR="00FF12BA" w:rsidRPr="00F00378" w:rsidRDefault="00204C36" w:rsidP="004D3D73">
      <w:pPr>
        <w:ind w:firstLine="567"/>
        <w:rPr>
          <w:rFonts w:cs="Times New Roman"/>
          <w:b/>
          <w:bCs/>
          <w:iCs/>
          <w:szCs w:val="24"/>
        </w:rPr>
      </w:pPr>
      <w:r w:rsidRPr="00F00378">
        <w:rPr>
          <w:rFonts w:cs="Times New Roman"/>
          <w:szCs w:val="24"/>
          <w:lang w:bidi="lo-LA"/>
        </w:rPr>
        <w:t xml:space="preserve">BKUS sniegto izglītības pakalpojumu tirgus varētu tikt uzskatīts par lokālu vai reģionālu tirgu, jo pakalpojumus pamatā saņem Rīgā vai Rīgas apkārtnē studējošas un dzīvojošas personas. Taču BKUS ir universitātes slimnīcas statuss, un BKUS ir vienīgā </w:t>
      </w:r>
      <w:r w:rsidRPr="00F00378">
        <w:rPr>
          <w:rFonts w:cs="Times New Roman"/>
          <w:szCs w:val="24"/>
        </w:rPr>
        <w:t>specializētā bērnu daudzprofilu ārstniecības iestāde Latvijā</w:t>
      </w:r>
      <w:r w:rsidRPr="00F00378">
        <w:rPr>
          <w:rFonts w:cs="Times New Roman"/>
          <w:szCs w:val="24"/>
          <w:lang w:bidi="lo-LA"/>
        </w:rPr>
        <w:t>. Atbilstoši Noteikumu Nr. 685 13. punktam daudzprofilu slimnīcas slēdz līgumus ar BKUS par nepieciešamās sadarbības nodrošināšanu rezidentu apmācībā. Tāpat arī medicīnas studenti un pacienti, kas netieši gūst labumu no BKUS sniegtajiem izglītības pakalpojumiem, nāk no visiem Latvijas reģioniem un novadiem. Līdz ar to ģeogrāfiskais tirgus nav šaurāks par Latvijas teritoriju.</w:t>
      </w:r>
    </w:p>
    <w:p w14:paraId="4CF2AA2D" w14:textId="77777777" w:rsidR="00FF12BA" w:rsidRPr="00F00378" w:rsidRDefault="00204C36" w:rsidP="004D3D73">
      <w:pPr>
        <w:ind w:firstLine="567"/>
        <w:rPr>
          <w:rFonts w:cs="Times New Roman"/>
          <w:b/>
          <w:bCs/>
          <w:iCs/>
          <w:szCs w:val="24"/>
        </w:rPr>
      </w:pPr>
      <w:r w:rsidRPr="00F00378">
        <w:rPr>
          <w:rFonts w:cs="Times New Roman"/>
          <w:szCs w:val="24"/>
          <w:lang w:bidi="lo-LA"/>
        </w:rPr>
        <w:t xml:space="preserve">Privātās ārstniecības iestādes jau šobrīd daļēji piedalās jauno speciālistu apmācībā, piemēram, ģimenes ārstu praksēs un dermatoloģijas jomā. Taču arī ģimenes ārstiem un dermatologiem rezidentūras laikā ir jāiegūst praktiskās un teorētiskās zināšanas stacionārās veselības aprūpes pakalpojumu jomā, piemēram, neatliekamās medicīniskās palīdzības sniegšanā slimnīcās. Ievērojot, ka privātās ārstniecības iestādes nesniedz visaptverošus stacionārās veselības aprūpes pakalpojumus, tajā skaitā neatliekamās medicīniskās palīdzības pakalpojumus, un nespecializējas tieši bērnu veselības aprūpē, privātais sektors objektīvi nav spējīgs patstāvīgi nodrošināt rezidentu apmācību un programmu izpildi. </w:t>
      </w:r>
    </w:p>
    <w:p w14:paraId="44C8BD27" w14:textId="77777777" w:rsidR="00FF12BA" w:rsidRPr="00F00378" w:rsidRDefault="00204C36" w:rsidP="004D3D73">
      <w:pPr>
        <w:ind w:firstLine="567"/>
        <w:rPr>
          <w:rFonts w:cs="Times New Roman"/>
          <w:b/>
          <w:bCs/>
          <w:iCs/>
          <w:szCs w:val="24"/>
        </w:rPr>
      </w:pPr>
      <w:r w:rsidRPr="00F00378">
        <w:rPr>
          <w:rFonts w:cs="Times New Roman"/>
          <w:szCs w:val="24"/>
          <w:lang w:bidi="lo-LA"/>
        </w:rPr>
        <w:t>Privāto ārstniecības iestāžu visaptveroša iesaiste rezidentu un studentu apmācībā būtu iespējama tad, ja tiktu reformēta stacionārās veselības aprūpes pakalpojumu sistēma un valsts apmaksāto pakalpojumu sniegšana bērniem tiktu uzticēta privātajām ārstniecības iestādēm. Taču, ievērojot finanšu trūkumu veselības aprūpes sistēmā, valsts apmaksātie stacionārās veselības aprūpes pakalpojumi ir nerentabli. Privātajam sektoram būtu nepieciešams ilgs laiks, lai nodrošinātu daudzprofilu ārstniecību tieši bērnu specialitātēs. Turklāt stacionārās veselības aprūpes pakalpojumu sniegšanas pilnīga nodošana privātajam sektoram radītu pakalpojumu pārtraukumu riskus, kas saistīti ar privāto uzņēmēju iespējamu bankrotu vai vēlmi pārtraukt komercdarbību veselības aprūpes jomā.</w:t>
      </w:r>
    </w:p>
    <w:p w14:paraId="05D1A1DE" w14:textId="77777777" w:rsidR="00FF12BA" w:rsidRPr="00F00378" w:rsidRDefault="00204C36" w:rsidP="004D3D73">
      <w:pPr>
        <w:ind w:firstLine="567"/>
        <w:rPr>
          <w:rFonts w:cs="Times New Roman"/>
          <w:b/>
          <w:bCs/>
          <w:iCs/>
          <w:szCs w:val="24"/>
        </w:rPr>
      </w:pPr>
      <w:r w:rsidRPr="00F00378">
        <w:rPr>
          <w:rFonts w:cs="Times New Roman"/>
          <w:szCs w:val="24"/>
          <w:lang w:bidi="lo-LA"/>
        </w:rPr>
        <w:t xml:space="preserve">Ambulatoro veselības aprūpes pakalpojumu tirgū ir novērojama liela sadrumstalotība un konkurence. Savukārt stacionārās veselības aprūpes pakalpojumu tirgū konkurē praktiski tikai slimnīcas, turklāt bērnu aprūpē ļoti ierobežotā apjomā. Ņemot vērā, ka visaptverošu apmācību nodrošināšanai privātajām ārstniecības iestādēm būtu jāsniedz stacionārās veselības aprūpes pakalpojumi, valsts līdzdalība BKUS nelikvidē stimulu privātajām ārstniecības iestādēm nodrošināt rezidentu apmācību specializācijās un apjomā, kas atbilst to kapacitātei un iespējām. </w:t>
      </w:r>
    </w:p>
    <w:p w14:paraId="63288E0F" w14:textId="5CB26DD9" w:rsidR="00FF12BA" w:rsidRPr="00F00378" w:rsidRDefault="00204C36" w:rsidP="004D3D73">
      <w:pPr>
        <w:ind w:firstLine="567"/>
        <w:rPr>
          <w:rFonts w:cs="Times New Roman"/>
          <w:b/>
          <w:bCs/>
          <w:iCs/>
          <w:szCs w:val="24"/>
        </w:rPr>
      </w:pPr>
      <w:r w:rsidRPr="00F00378">
        <w:rPr>
          <w:rFonts w:cs="Times New Roman"/>
          <w:szCs w:val="24"/>
          <w:lang w:bidi="lo-LA"/>
        </w:rPr>
        <w:t>Kā to rāda faktiskā situācija, arī plašākā kontekstā BKUS sniegtie izglītības pakalpojumi nemazina stimulu privātā sektora darbībai ambulatoro veselības aprūpes pakalpojumu tirgū. Rezidentu apmācības rezultātā jaunais speciālists nereti turpina darba tiesiskās attiecības tieši ar BKUS. Tas daļēji nodrošina BKUS darbībai nepieciešamo veselības aprūpes personālu. Tomēr kvalificētu speciālistu vidū ir novērojama tendence pāriet uz privāto sektoru konkurētspējīgāka atalgojuma dēļ. Turklāt BKUS resursi atšķirībā no privātajām ārstniecības iestādēm ir koncentrēti uz valsts apmaksāto pakalpojumu sniegšanu un privātajā sektorā strādājošiem speciālistiem ir izvēles iespējas sniegt pakalpojumus arī pieaugušajiem, kas privāto sektoru padara konkurētspējīgāku darba spēka tirgū.</w:t>
      </w:r>
      <w:r w:rsidR="00277780" w:rsidRPr="00F00378">
        <w:rPr>
          <w:rFonts w:cs="Times New Roman"/>
          <w:szCs w:val="24"/>
          <w:vertAlign w:val="superscript"/>
          <w:lang w:bidi="lo-LA"/>
        </w:rPr>
        <w:endnoteReference w:id="225"/>
      </w:r>
      <w:r w:rsidR="00277780" w:rsidRPr="00F00378">
        <w:rPr>
          <w:rFonts w:cs="Times New Roman"/>
          <w:szCs w:val="24"/>
          <w:lang w:bidi="lo-LA"/>
        </w:rPr>
        <w:t xml:space="preserve"> </w:t>
      </w:r>
      <w:r w:rsidRPr="00F00378">
        <w:rPr>
          <w:rFonts w:cs="Times New Roman"/>
          <w:szCs w:val="24"/>
          <w:lang w:bidi="lo-LA"/>
        </w:rPr>
        <w:t>Līdz ar to BKUS īstenotā rezidentu apmācība neietekmē privātā sektora pieeju darbaspēkam tādā mērā, lai mazinātu vēlmi turpināt darbību ambulatoro veselības aprūpes pakalpojumu tirgū.</w:t>
      </w:r>
    </w:p>
    <w:p w14:paraId="2CFB9240" w14:textId="77777777" w:rsidR="00FF12BA" w:rsidRPr="00F00378" w:rsidRDefault="00204C36" w:rsidP="004D3D73">
      <w:pPr>
        <w:ind w:firstLine="567"/>
        <w:rPr>
          <w:rFonts w:cs="Times New Roman"/>
          <w:b/>
          <w:bCs/>
          <w:iCs/>
          <w:szCs w:val="24"/>
        </w:rPr>
      </w:pPr>
      <w:r w:rsidRPr="00F00378">
        <w:rPr>
          <w:rFonts w:cs="Times New Roman"/>
          <w:szCs w:val="24"/>
          <w:lang w:bidi="lo-LA"/>
        </w:rPr>
        <w:t xml:space="preserve">BKUS sniegto izglītības pakalpojumu tirgū ir novērojama daļēja tirgus nepilnība. Atsevišķas privātās ārstniecības iestādes nodrošina rezidentu apmācību, piemēram, ģimenes ārstu praksēs vai dermatoloģijā. Taču privātās ārstniecības iestādes patstāvīgi nevar nodrošināt visaptverošu rezidentūras programmu īstenošanu, jo tās nesniedz stacionārās veselības aprūpes pakalpojumus tādā apjomā, kā to dara klīniskās universitātes slimnīcas. Turklāt privātās ārstniecības iestādes nespecializējas arī visaptverošu ambulatorās veselības aprūpes pakalpojumu sniegšanā bērniem. </w:t>
      </w:r>
    </w:p>
    <w:p w14:paraId="1EC61EFE" w14:textId="77777777" w:rsidR="00FF12BA" w:rsidRPr="00F00378" w:rsidRDefault="00204C36" w:rsidP="004D3D73">
      <w:pPr>
        <w:ind w:firstLine="567"/>
        <w:rPr>
          <w:rFonts w:cs="Times New Roman"/>
          <w:b/>
          <w:bCs/>
          <w:iCs/>
          <w:szCs w:val="24"/>
        </w:rPr>
      </w:pPr>
      <w:r w:rsidRPr="00F00378">
        <w:rPr>
          <w:rFonts w:cs="Times New Roman"/>
          <w:szCs w:val="24"/>
          <w:lang w:bidi="lo-LA"/>
        </w:rPr>
        <w:t xml:space="preserve">Par galveno iemeslu tirgus nepilnībai varētu uzskatīt veselības aprūpei atvēlēto līdzekļu nepietiekamību, kas padara valsts apmaksāto veselības aprūpes pakalpojumu sniegšanu bērniem nerentablu, kā arī Noteikumu Nr. 555 regulējumu, kas ļauj sniegt valsts apmaksātos stacionārās veselības aprūpes pakalpojumus tikai slimnīcām. </w:t>
      </w:r>
    </w:p>
    <w:p w14:paraId="0FF23A5F" w14:textId="77777777" w:rsidR="00FF12BA" w:rsidRPr="00F00378" w:rsidRDefault="00204C36" w:rsidP="004D3D73">
      <w:pPr>
        <w:ind w:firstLine="567"/>
        <w:rPr>
          <w:rFonts w:cs="Times New Roman"/>
          <w:b/>
          <w:bCs/>
          <w:iCs/>
          <w:szCs w:val="24"/>
        </w:rPr>
      </w:pPr>
      <w:r w:rsidRPr="00F00378">
        <w:rPr>
          <w:rFonts w:cs="Times New Roman"/>
          <w:szCs w:val="24"/>
          <w:lang w:bidi="lo-LA"/>
        </w:rPr>
        <w:t>Visaptveroša rezidentu apmācības pakalpojuma nodošana privātajam sektoram objektīvi nav iespējama, jo privātais sektors nesniedz valsts apmaksātos stacionārās veselības aprūpes pakalpojumus. Rezidentu apmācību uzticēšana privātajam sektoram radītu situāciju, ka jaunie speciālisti netiktu kvalitatīvi apmācīti un nebūtu spējīgi sniegt bērniem nepieciešamos veselības aprūpes pakalpojumus.</w:t>
      </w:r>
      <w:r w:rsidR="00FF12BA" w:rsidRPr="00F00378">
        <w:rPr>
          <w:rFonts w:cs="Times New Roman"/>
          <w:b/>
          <w:bCs/>
          <w:iCs/>
          <w:szCs w:val="24"/>
        </w:rPr>
        <w:t xml:space="preserve"> </w:t>
      </w:r>
      <w:r w:rsidRPr="00F00378">
        <w:rPr>
          <w:rFonts w:cs="Times New Roman"/>
          <w:szCs w:val="24"/>
          <w:lang w:bidi="lo-LA"/>
        </w:rPr>
        <w:t>Iepriekš minētais risks ir būtisks, jo var būtiski apdraudēt bērnu un arī ārstniecības personāla veselību un dzīvību. Risku var novērst ar ilgstošu aklimatizācijas periodu. Taču nevienmērīga rezidentu apmācības modeļa pāreja, ievērojot, ka BKUS valstī ir lielākā daudzprofilu veselības aprūpes pakalpojumu sniedzēja bērniem, varētu radīt citus riskus veselības aprūpes sistēmai, piemēram, nepietiekamu pakalpojumu pieejamību pārejas periodā.</w:t>
      </w:r>
    </w:p>
    <w:p w14:paraId="7008C6DC" w14:textId="77777777" w:rsidR="00FF12BA" w:rsidRPr="00F00378" w:rsidRDefault="00204C36" w:rsidP="004D3D73">
      <w:pPr>
        <w:ind w:firstLine="567"/>
        <w:rPr>
          <w:rFonts w:cs="Times New Roman"/>
          <w:b/>
          <w:bCs/>
          <w:iCs/>
          <w:szCs w:val="24"/>
        </w:rPr>
      </w:pPr>
      <w:r w:rsidRPr="00F00378">
        <w:rPr>
          <w:rFonts w:cs="Times New Roman"/>
          <w:szCs w:val="24"/>
          <w:lang w:bidi="lo-LA"/>
        </w:rPr>
        <w:t>BKUS darbība izglītības pakalpojumu sniegšanā nerada negatīvu ietekmi uz citiem privātā sektora tirgus dalībniekiem, jo rezidentu un medicīnas studentu apmācības jomā tādā apmērā kā BKUS nedarbojas faktiski neviena cita ārstniecības iestāde. Taču rezidentu, kuri sniegs veselības aprūpes pakalpojumus arī bērniem, apmācību ierobežotā apmērā veic arī privātās ārstniecības iestādes.</w:t>
      </w:r>
      <w:r w:rsidR="00FF12BA" w:rsidRPr="00F00378">
        <w:rPr>
          <w:rFonts w:cs="Times New Roman"/>
          <w:b/>
          <w:bCs/>
          <w:iCs/>
          <w:szCs w:val="24"/>
        </w:rPr>
        <w:t xml:space="preserve"> </w:t>
      </w:r>
      <w:r w:rsidRPr="00F00378">
        <w:rPr>
          <w:rFonts w:cs="Times New Roman"/>
          <w:szCs w:val="24"/>
          <w:lang w:bidi="lo-LA"/>
        </w:rPr>
        <w:t>BKUS darbība rezidentu un medicīnas studentu apmācībā atbilst visiem konkurences neitralitātes principiem.</w:t>
      </w:r>
    </w:p>
    <w:p w14:paraId="13E7D578" w14:textId="07AD6E74" w:rsidR="00277780" w:rsidRPr="00F00378" w:rsidRDefault="00204C36" w:rsidP="004D3D73">
      <w:pPr>
        <w:ind w:firstLine="567"/>
        <w:rPr>
          <w:rFonts w:cs="Times New Roman"/>
          <w:b/>
          <w:bCs/>
          <w:iCs/>
          <w:szCs w:val="24"/>
        </w:rPr>
      </w:pPr>
      <w:r w:rsidRPr="00F00378">
        <w:rPr>
          <w:rFonts w:cs="Times New Roman"/>
          <w:szCs w:val="24"/>
          <w:lang w:bidi="lo-LA"/>
        </w:rPr>
        <w:t xml:space="preserve">Saimnieciskās darbības un publisko funkciju nodalīšanas princips </w:t>
      </w:r>
      <w:r w:rsidRPr="00F00378">
        <w:rPr>
          <w:rFonts w:cs="Times New Roman"/>
          <w:b/>
          <w:bCs/>
          <w:szCs w:val="24"/>
          <w:lang w:bidi="lo-LA"/>
        </w:rPr>
        <w:t>ir izpildīts</w:t>
      </w:r>
      <w:r w:rsidRPr="00F00378">
        <w:rPr>
          <w:rFonts w:cs="Times New Roman"/>
          <w:szCs w:val="24"/>
          <w:lang w:bidi="lo-LA"/>
        </w:rPr>
        <w:t>. Piedalīšanās medicīnas studentu un rezidentu studiju programmu īstenošanā Ārstniecības likuma 5</w:t>
      </w:r>
      <w:r w:rsidR="001D453F" w:rsidRPr="00F00378">
        <w:rPr>
          <w:rFonts w:cs="Times New Roman"/>
          <w:szCs w:val="24"/>
          <w:lang w:bidi="lo-LA"/>
        </w:rPr>
        <w:t>4</w:t>
      </w:r>
      <w:r w:rsidRPr="00F00378">
        <w:rPr>
          <w:rFonts w:cs="Times New Roman"/>
          <w:szCs w:val="24"/>
          <w:lang w:bidi="lo-LA"/>
        </w:rPr>
        <w:t>.</w:t>
      </w:r>
      <w:r w:rsidRPr="00F00378">
        <w:rPr>
          <w:rFonts w:cs="Times New Roman"/>
          <w:szCs w:val="24"/>
          <w:vertAlign w:val="superscript"/>
          <w:lang w:bidi="lo-LA"/>
        </w:rPr>
        <w:t>1</w:t>
      </w:r>
      <w:r w:rsidRPr="00F00378">
        <w:rPr>
          <w:rFonts w:cs="Times New Roman"/>
          <w:szCs w:val="24"/>
          <w:lang w:bidi="lo-LA"/>
        </w:rPr>
        <w:t xml:space="preserve"> pantā ir paredzēta kā viens no klīniskās universitātes slimnīcas darbības priekšnoteikumiem. Jauno medicīnas speciālistu sagatavošana ir valsts pienākums, kas izriet no Satversmes 111. panta</w:t>
      </w:r>
      <w:r w:rsidR="00277780" w:rsidRPr="00F00378">
        <w:rPr>
          <w:rFonts w:cs="Times New Roman"/>
          <w:szCs w:val="24"/>
          <w:vertAlign w:val="superscript"/>
          <w:lang w:bidi="lo-LA"/>
        </w:rPr>
        <w:endnoteReference w:id="226"/>
      </w:r>
      <w:r w:rsidR="00277780" w:rsidRPr="00F00378">
        <w:rPr>
          <w:rFonts w:cs="Times New Roman"/>
          <w:szCs w:val="24"/>
          <w:lang w:bidi="lo-LA"/>
        </w:rPr>
        <w:t xml:space="preserve">, un tas kā saimnieciskā funkcija nav atsevišķi nodalāms. </w:t>
      </w:r>
    </w:p>
    <w:p w14:paraId="3E0817F1" w14:textId="77777777" w:rsidR="00277780" w:rsidRPr="00F00378" w:rsidRDefault="00277780" w:rsidP="004D3D73">
      <w:pPr>
        <w:ind w:firstLine="567"/>
        <w:rPr>
          <w:rFonts w:cs="Times New Roman"/>
          <w:b/>
          <w:bCs/>
          <w:iCs/>
          <w:szCs w:val="24"/>
        </w:rPr>
      </w:pPr>
      <w:r w:rsidRPr="00F00378">
        <w:rPr>
          <w:rFonts w:cs="Times New Roman"/>
          <w:szCs w:val="24"/>
        </w:rPr>
        <w:t xml:space="preserve">Princips “cenu noteikšana, balstoties uz izmaksām” </w:t>
      </w:r>
      <w:r w:rsidRPr="00F00378">
        <w:rPr>
          <w:rFonts w:cs="Times New Roman"/>
          <w:b/>
          <w:bCs/>
          <w:szCs w:val="24"/>
        </w:rPr>
        <w:t>ir izpildīts</w:t>
      </w:r>
      <w:r w:rsidRPr="00F00378">
        <w:rPr>
          <w:rFonts w:cs="Times New Roman"/>
          <w:szCs w:val="24"/>
        </w:rPr>
        <w:t>. Ieņēmumus no rezidentu apmācības nodrošināšanas pamat</w:t>
      </w:r>
      <w:r w:rsidRPr="00F00378">
        <w:rPr>
          <w:rFonts w:cs="Times New Roman"/>
          <w:szCs w:val="24"/>
          <w:lang w:bidi="lo-LA"/>
        </w:rPr>
        <w:t xml:space="preserve">ā </w:t>
      </w:r>
      <w:r w:rsidRPr="00F00378">
        <w:rPr>
          <w:rFonts w:cs="Times New Roman"/>
          <w:szCs w:val="24"/>
        </w:rPr>
        <w:t>veido valsts budžeta līdzekļi.  2020. gadā ieņēmumi no rezidentu apmācības sastādīja vien 3 % no kopējiem BKUS ieņēmumiem.</w:t>
      </w:r>
      <w:r w:rsidRPr="00F00378">
        <w:rPr>
          <w:rFonts w:cs="Times New Roman"/>
          <w:szCs w:val="24"/>
          <w:vertAlign w:val="superscript"/>
        </w:rPr>
        <w:endnoteReference w:id="227"/>
      </w:r>
    </w:p>
    <w:p w14:paraId="4152EB06" w14:textId="77777777" w:rsidR="00277780" w:rsidRPr="00F00378" w:rsidRDefault="00277780" w:rsidP="004D3D73">
      <w:pPr>
        <w:ind w:firstLine="567"/>
        <w:rPr>
          <w:rFonts w:cs="Times New Roman"/>
          <w:b/>
          <w:bCs/>
          <w:iCs/>
          <w:szCs w:val="24"/>
        </w:rPr>
      </w:pPr>
      <w:r w:rsidRPr="00F00378">
        <w:rPr>
          <w:rFonts w:cs="Times New Roman"/>
          <w:szCs w:val="24"/>
        </w:rPr>
        <w:t xml:space="preserve">Princips “vienlīdzīga regulējuma nodrošināšana” </w:t>
      </w:r>
      <w:r w:rsidRPr="00F00378">
        <w:rPr>
          <w:rFonts w:cs="Times New Roman"/>
          <w:b/>
          <w:bCs/>
          <w:szCs w:val="24"/>
        </w:rPr>
        <w:t>ir izpildīts</w:t>
      </w:r>
      <w:r w:rsidRPr="00F00378">
        <w:rPr>
          <w:rFonts w:cs="Times New Roman"/>
          <w:szCs w:val="24"/>
        </w:rPr>
        <w:t>. Noteikumi Nr. 685 paredz speciālu regulējumu attiecībā uz universitātes slimnīcām. Piemēram, Noteikumu Nr. 685 13. punkts paredz, ka daudzprofilu slimnīcām ir jāslēdz līgumi ar universitātes slimnīcām par sadarbību rezidentūras programmu izpildes nodrošināšanā. Taču šis regulējums neietekmē privātā sektorā iespējas nodrošināt visaptverošu rezidentu apmācību attiecīgās specializācijās.</w:t>
      </w:r>
    </w:p>
    <w:p w14:paraId="2CB14BF7" w14:textId="77777777" w:rsidR="00277780" w:rsidRPr="00F00378" w:rsidRDefault="00277780" w:rsidP="004D3D73">
      <w:pPr>
        <w:ind w:firstLine="567"/>
        <w:rPr>
          <w:rFonts w:cs="Times New Roman"/>
          <w:b/>
          <w:bCs/>
          <w:iCs/>
          <w:szCs w:val="24"/>
        </w:rPr>
      </w:pPr>
      <w:r w:rsidRPr="00F00378">
        <w:rPr>
          <w:rFonts w:cs="Times New Roman"/>
          <w:szCs w:val="24"/>
        </w:rPr>
        <w:t xml:space="preserve">Konkurenci veicinoša publisko iepirkumu organizēšanas princips </w:t>
      </w:r>
      <w:r w:rsidRPr="00F00378">
        <w:rPr>
          <w:rFonts w:cs="Times New Roman"/>
          <w:b/>
          <w:bCs/>
          <w:szCs w:val="24"/>
        </w:rPr>
        <w:t>ir izpildīts.</w:t>
      </w:r>
      <w:r w:rsidRPr="00F00378">
        <w:rPr>
          <w:rFonts w:cs="Times New Roman"/>
          <w:szCs w:val="24"/>
        </w:rPr>
        <w:t xml:space="preserve"> BKUS iepirkumus veic atbilstoši Publisko iepirkumu likuma regulējumam. Augstskolas slēdz līgumus ar ārstniecības iestādēm, balstoties uz iespējām nodrošināt apmācību konkrētā specialitātē. Rezidentiem ir dota iespēja izvēlēties apmaksāt rezidentūru arī no saviem līdzekļiem un izvēlēties ārstniecības iestādi.</w:t>
      </w:r>
    </w:p>
    <w:p w14:paraId="2F0D983A" w14:textId="77777777" w:rsidR="00277780" w:rsidRPr="00F00378" w:rsidRDefault="00277780" w:rsidP="004D3D73">
      <w:pPr>
        <w:ind w:firstLine="567"/>
        <w:rPr>
          <w:rFonts w:cs="Times New Roman"/>
          <w:b/>
          <w:bCs/>
          <w:iCs/>
          <w:szCs w:val="24"/>
        </w:rPr>
      </w:pPr>
      <w:r w:rsidRPr="00F00378">
        <w:rPr>
          <w:rFonts w:cs="Times New Roman"/>
          <w:szCs w:val="24"/>
          <w:lang w:bidi="lo-LA"/>
        </w:rPr>
        <w:t>BKUS sniegto izglītības pakalpojumu apturēšana, pirmkārt, negatīvi ietekmētu rezidentu un medicīnas studentu tiesības uz izglītību, jo studentiem nebūtu iespēju iegūt praktiskās un teorētiskās zināšanas Latvijas lielākajā slimnīcā, kas specializējas tieši bērnu veselības aprūpē. BKUS rezidenti pierādījuši spēju reaģēt, prasmes un iemaņas darbā ar akūti slimiem bērniem starptautiskā līmenī, iegūstot augstu novērtējumu Eiropas pediatrijas simulāciju olimpiādē.</w:t>
      </w:r>
      <w:r w:rsidRPr="00F00378">
        <w:rPr>
          <w:rFonts w:cs="Times New Roman"/>
          <w:szCs w:val="24"/>
          <w:vertAlign w:val="superscript"/>
          <w:lang w:bidi="lo-LA"/>
        </w:rPr>
        <w:endnoteReference w:id="228"/>
      </w:r>
      <w:r w:rsidRPr="00F00378">
        <w:rPr>
          <w:rFonts w:cs="Times New Roman"/>
          <w:szCs w:val="24"/>
          <w:lang w:bidi="lo-LA"/>
        </w:rPr>
        <w:t xml:space="preserve"> Tādēļ studenti un rezidenti nevarētu iegūt iespējami kvalitatīvāko pieredzi bērnu veselības aprūpē, kas ir konkurētspējīga arī Starptautiskā līmenī.</w:t>
      </w:r>
    </w:p>
    <w:p w14:paraId="74CAC8EE" w14:textId="77777777" w:rsidR="00277780" w:rsidRPr="00F00378" w:rsidRDefault="00277780" w:rsidP="004D3D73">
      <w:pPr>
        <w:ind w:firstLine="567"/>
        <w:rPr>
          <w:rFonts w:cs="Times New Roman"/>
          <w:b/>
          <w:bCs/>
          <w:iCs/>
          <w:szCs w:val="24"/>
        </w:rPr>
      </w:pPr>
      <w:r w:rsidRPr="00F00378">
        <w:rPr>
          <w:rFonts w:cs="Times New Roman"/>
          <w:szCs w:val="24"/>
          <w:lang w:bidi="lo-LA"/>
        </w:rPr>
        <w:t>Otrkārt, BKUS sniegto izglītības pakalpojumu pārtraukšana radītu ilgtermiņa negatīvas sekas uz bērnu veselību, jo veselības aprūpes sistēmā trūktu kvalificētu un pietiekami apmācītu ārstu, kas specializējas tieši bērnu veselības aprūpē. Ievērojot minēto, zaudējumi un kaitējums rezidentiem, studentiem un pacientiem būtu acīmredzami nesamērīgs.</w:t>
      </w:r>
    </w:p>
    <w:p w14:paraId="647C8D69" w14:textId="77777777" w:rsidR="00FF12BA" w:rsidRPr="00F00378" w:rsidRDefault="00277780" w:rsidP="004D3D73">
      <w:pPr>
        <w:ind w:firstLine="567"/>
        <w:rPr>
          <w:rFonts w:cs="Times New Roman"/>
          <w:b/>
          <w:bCs/>
          <w:iCs/>
          <w:szCs w:val="24"/>
        </w:rPr>
      </w:pPr>
      <w:r w:rsidRPr="00F00378">
        <w:rPr>
          <w:rFonts w:cs="Times New Roman"/>
          <w:szCs w:val="24"/>
          <w:lang w:bidi="lo-LA"/>
        </w:rPr>
        <w:t>BKUS apzināta darbība rezidentu apmācības jomā absorbē cilvēkresursus. Proti, pabeidzot rezidentūru, daļa no rezidentiem turpina darbu BKUS. Tādā veidā karjeras sākotnējā posmā jaunie ārsti paliek publisko slimnīcu darbaspēkā, nevis privātā sektorā, piemēram, sniedzot ambulatoros pakalpojumus privātā ārstniecības iestādē. Taču finansējuma trūkums veselības aprūpes nozarei rada situācija, ka privātās ārstniecības iestādēs ir daudz elastīgākas un konkurētspējīgās atalgojuma noteikšanas politikā. Tādēļ kvalificētu un pieredzējušu speciālistu vidū ir novērojama tendence pārcelties uz privāto sektoru konkurētspējīgāka atalgojuma dēļ. Turklāt aptuveni 30 % no BKUS darbiniekiem strādā vēl vismaz vienā darbā. Bet ārstu vidū šis procents ir ļoti liels – 67 % ārstu, kas strādā BKUS, strādā arī kādā papilddarbā, no kuriem trešdaļa ir ārsti, kas strādā privātā ārstniecības iestādē.</w:t>
      </w:r>
      <w:r w:rsidRPr="00F00378">
        <w:rPr>
          <w:rFonts w:cs="Times New Roman"/>
          <w:szCs w:val="24"/>
          <w:vertAlign w:val="superscript"/>
          <w:lang w:bidi="lo-LA"/>
        </w:rPr>
        <w:endnoteReference w:id="229"/>
      </w:r>
      <w:r w:rsidRPr="00F00378">
        <w:rPr>
          <w:rFonts w:cs="Times New Roman"/>
          <w:b/>
          <w:bCs/>
          <w:iCs/>
          <w:szCs w:val="24"/>
        </w:rPr>
        <w:t xml:space="preserve"> </w:t>
      </w:r>
      <w:r w:rsidR="00204C36" w:rsidRPr="00F00378">
        <w:rPr>
          <w:rFonts w:cs="Times New Roman"/>
          <w:szCs w:val="24"/>
          <w:lang w:bidi="lo-LA"/>
        </w:rPr>
        <w:t>Līdz ar to BKUS izglītības pakalpojumu sniegšanas ietekme uz darbaspēka pieejamību ambulatoro pakalpojumu tirgū nav izšķiroši negatīva un netraucē privātajam sektoram turpināt darbību šajā tirgū.</w:t>
      </w:r>
    </w:p>
    <w:p w14:paraId="089C1CBD" w14:textId="77777777" w:rsidR="00FF12BA" w:rsidRPr="00F00378" w:rsidRDefault="00204C36" w:rsidP="004D3D73">
      <w:pPr>
        <w:ind w:firstLine="567"/>
        <w:rPr>
          <w:rFonts w:cs="Times New Roman"/>
          <w:b/>
          <w:bCs/>
          <w:iCs/>
          <w:szCs w:val="24"/>
        </w:rPr>
      </w:pPr>
      <w:r w:rsidRPr="00F00378">
        <w:rPr>
          <w:rFonts w:cs="Times New Roman"/>
          <w:szCs w:val="24"/>
          <w:lang w:bidi="lo-LA"/>
        </w:rPr>
        <w:t>BKUS darbība medicīnas studentu un rezidentu apmācībā neatstās negatīvu ietekmi uz privātā sektora inovācijām un attīstību veselības aprūpes tirgū. Jāņem vērā, ka jaunie speciālisti, kas studiju vai rezidentūras laikā ir apguvuši teorētiskās un praktiskās iemaņas BKUS, uzreiz pēc rezidentūras vai vēlākā karjeras posmā mēdz uzsākt darbu arī privātajā sektorā. Līdz ar to BKUS pienesums jauno speciālistu izglītībā vēlāk tiek izmantots arī privātā sektorā attīstībā.</w:t>
      </w:r>
    </w:p>
    <w:p w14:paraId="12652404" w14:textId="32A6A394" w:rsidR="00277780" w:rsidRPr="00F00378" w:rsidRDefault="00204C36" w:rsidP="004D3D73">
      <w:pPr>
        <w:ind w:firstLine="567"/>
        <w:rPr>
          <w:rFonts w:cs="Times New Roman"/>
          <w:szCs w:val="24"/>
          <w:lang w:bidi="lo-LA"/>
        </w:rPr>
      </w:pPr>
      <w:r w:rsidRPr="00F00378">
        <w:rPr>
          <w:rFonts w:cs="Times New Roman"/>
          <w:szCs w:val="24"/>
          <w:lang w:bidi="lo-LA"/>
        </w:rPr>
        <w:t xml:space="preserve">Rezidentu un studentu apmācības kvalitāte ir atkarīga no BKUS pieejamajām tehniskajām iespējām un telpu nodrošinājuma. Līdz ar to investīcijas veselības aprūpes pakalpojumu uzlabošanā vienlaikus ir arī investīcijas rezidentu un studentu apmācībā. </w:t>
      </w:r>
      <w:r w:rsidR="00890898">
        <w:rPr>
          <w:rFonts w:cs="Times New Roman"/>
          <w:szCs w:val="24"/>
          <w:lang w:bidi="lo-LA"/>
        </w:rPr>
        <w:t>N</w:t>
      </w:r>
      <w:r w:rsidRPr="00235495">
        <w:rPr>
          <w:rFonts w:cs="Times New Roman"/>
          <w:szCs w:val="24"/>
          <w:lang w:bidi="lo-LA"/>
        </w:rPr>
        <w:t>ākamo četru gadu laikā ir</w:t>
      </w:r>
      <w:r w:rsidRPr="00F00378">
        <w:rPr>
          <w:rFonts w:cs="Times New Roman"/>
          <w:szCs w:val="24"/>
          <w:lang w:bidi="lo-LA"/>
        </w:rPr>
        <w:t xml:space="preserve"> nepieciešamas</w:t>
      </w:r>
      <w:r w:rsidR="00890898">
        <w:rPr>
          <w:rFonts w:cs="Times New Roman"/>
          <w:szCs w:val="24"/>
          <w:lang w:bidi="lo-LA"/>
        </w:rPr>
        <w:t xml:space="preserve"> būtiskas investīcijas</w:t>
      </w:r>
      <w:r w:rsidRPr="00F00378">
        <w:rPr>
          <w:rFonts w:cs="Times New Roman"/>
          <w:szCs w:val="24"/>
          <w:lang w:bidi="lo-LA"/>
        </w:rPr>
        <w:t xml:space="preserve"> medicīnas iekārtu parka atjaunošanai, jaunu tehnoloģiju ieviešanai, infrastruktūrai, e-vides pilnveidošanai un būvniecības projektiem.</w:t>
      </w:r>
    </w:p>
    <w:p w14:paraId="528B8D3C" w14:textId="14499DC2" w:rsidR="00277780" w:rsidRPr="00F00378" w:rsidRDefault="00277780" w:rsidP="004D3D73">
      <w:pPr>
        <w:ind w:firstLine="567"/>
        <w:rPr>
          <w:rFonts w:cs="Times New Roman"/>
          <w:sz w:val="20"/>
          <w:szCs w:val="20"/>
          <w:lang w:bidi="lo-LA"/>
        </w:rPr>
      </w:pPr>
    </w:p>
    <w:p w14:paraId="75EBD154" w14:textId="77777777" w:rsidR="00277780" w:rsidRPr="00F00378" w:rsidRDefault="00277780" w:rsidP="004D3D73">
      <w:pPr>
        <w:ind w:firstLine="567"/>
        <w:rPr>
          <w:rFonts w:cs="Times New Roman"/>
          <w:sz w:val="20"/>
          <w:szCs w:val="20"/>
          <w:lang w:bidi="lo-LA"/>
        </w:rPr>
      </w:pPr>
    </w:p>
    <w:p w14:paraId="2D888972" w14:textId="77777777" w:rsidR="00277780" w:rsidRPr="00F00378" w:rsidRDefault="00277780" w:rsidP="004D3D73">
      <w:pPr>
        <w:ind w:firstLine="567"/>
        <w:rPr>
          <w:rFonts w:cs="Times New Roman"/>
          <w:b/>
          <w:bCs/>
          <w:iCs/>
          <w:szCs w:val="24"/>
        </w:rPr>
      </w:pPr>
      <w:r w:rsidRPr="00F00378">
        <w:rPr>
          <w:rFonts w:cs="Times New Roman"/>
          <w:b/>
          <w:bCs/>
          <w:szCs w:val="24"/>
          <w:lang w:bidi="lo-LA"/>
        </w:rPr>
        <w:t xml:space="preserve">Juridiskais izvērtējums </w:t>
      </w:r>
    </w:p>
    <w:p w14:paraId="577B20F3" w14:textId="77777777" w:rsidR="00277780" w:rsidRPr="00F00378" w:rsidRDefault="00277780" w:rsidP="004D3D73">
      <w:pPr>
        <w:ind w:firstLine="567"/>
        <w:rPr>
          <w:rFonts w:cs="Times New Roman"/>
          <w:b/>
          <w:bCs/>
          <w:iCs/>
          <w:szCs w:val="24"/>
        </w:rPr>
      </w:pPr>
      <w:r w:rsidRPr="00F00378">
        <w:rPr>
          <w:rFonts w:cs="Times New Roman"/>
          <w:szCs w:val="24"/>
          <w:lang w:bidi="lo-LA"/>
        </w:rPr>
        <w:t>Satversmes 111. pants paredz:</w:t>
      </w:r>
      <w:r w:rsidRPr="00F00378">
        <w:rPr>
          <w:rFonts w:cs="Times New Roman"/>
          <w:b/>
          <w:bCs/>
          <w:iCs/>
          <w:szCs w:val="24"/>
        </w:rPr>
        <w:t xml:space="preserve"> </w:t>
      </w:r>
      <w:r w:rsidRPr="00F00378">
        <w:rPr>
          <w:rFonts w:cs="Times New Roman"/>
          <w:i/>
          <w:iCs/>
          <w:szCs w:val="24"/>
        </w:rPr>
        <w:t>“Valsts aizsargā cilvēku veselību un garantē ikvienam medicīniskās palīdzības minimumu.”</w:t>
      </w:r>
      <w:r w:rsidRPr="00F00378">
        <w:rPr>
          <w:rFonts w:cs="Times New Roman"/>
          <w:b/>
          <w:bCs/>
          <w:iCs/>
          <w:szCs w:val="24"/>
        </w:rPr>
        <w:t xml:space="preserve">. </w:t>
      </w:r>
      <w:r w:rsidRPr="00F00378">
        <w:rPr>
          <w:rFonts w:cs="Times New Roman"/>
          <w:szCs w:val="24"/>
        </w:rPr>
        <w:t>Satversmes tiesa ir secinājusi, ka no Satversmes 111. panta izriet valsts pienākums izveidot atbilstošu veselības aizsardzības sistēmu.</w:t>
      </w:r>
      <w:r w:rsidRPr="00F00378">
        <w:rPr>
          <w:rFonts w:cs="Times New Roman"/>
          <w:szCs w:val="24"/>
          <w:vertAlign w:val="superscript"/>
        </w:rPr>
        <w:endnoteReference w:id="230"/>
      </w:r>
      <w:r w:rsidRPr="00F00378">
        <w:rPr>
          <w:rFonts w:cs="Times New Roman"/>
          <w:szCs w:val="24"/>
        </w:rPr>
        <w:t xml:space="preserve"> Valstij ir pienākums:</w:t>
      </w:r>
      <w:r w:rsidRPr="00F00378">
        <w:rPr>
          <w:rFonts w:cs="Times New Roman"/>
          <w:b/>
          <w:bCs/>
          <w:iCs/>
          <w:szCs w:val="24"/>
        </w:rPr>
        <w:t xml:space="preserve"> </w:t>
      </w:r>
      <w:r w:rsidRPr="00F00378">
        <w:rPr>
          <w:rFonts w:cs="Times New Roman"/>
          <w:i/>
          <w:iCs/>
          <w:szCs w:val="24"/>
        </w:rPr>
        <w:t>“[…] gādāt par veselības aprūpes iestāžu, pakalpojumu, aprīkojuma un zāļu esamību un pieejamību, kā arī citiem apstākļiem, kas ietekmē personu iespēju sasniegt visaugstāko veselības līmeni.”</w:t>
      </w:r>
      <w:r w:rsidRPr="00F00378">
        <w:rPr>
          <w:rFonts w:cs="Times New Roman"/>
          <w:i/>
          <w:iCs/>
          <w:szCs w:val="24"/>
          <w:vertAlign w:val="superscript"/>
        </w:rPr>
        <w:endnoteReference w:id="231"/>
      </w:r>
    </w:p>
    <w:p w14:paraId="6888341C" w14:textId="34A42EA1" w:rsidR="00277780" w:rsidRPr="00F00378" w:rsidRDefault="00277780" w:rsidP="004D3D73">
      <w:pPr>
        <w:ind w:firstLine="567"/>
        <w:rPr>
          <w:rFonts w:cs="Times New Roman"/>
          <w:b/>
          <w:bCs/>
          <w:iCs/>
          <w:szCs w:val="24"/>
        </w:rPr>
      </w:pPr>
      <w:r w:rsidRPr="00F00378">
        <w:rPr>
          <w:rFonts w:cs="Times New Roman"/>
          <w:szCs w:val="24"/>
        </w:rPr>
        <w:t>Satversmes tiesa kontekstā ar Satversmes 111.pantu ir norādījusi, ka veselības aizsardzība ir sabiedrībai un valstij īpaši svarīga joma. Tāpēc ārsta  izglītībai  ir  izvirzītas  atbilstoši  augstas  prasības.  Ja citās  profesijās praktisko  iemaņu  apgūšana  integrēta  augstākās  izglītības  programmās  vai izpaužas kā kvalifikācijas celšanas pasākumi, tad ārstiem papildus minētajam pēc pamatstudiju programmas beigšanas vēl jāstudē rezidentūrā, kuras laikā tiek apgūtas un pilnveidotas specialitātei nepieciešamās teorētiskās zināšanas un praktiskās iemaņas. Rezidentūra veido būtisku ārsta izglītības daļu, un bez tās persona nevar iegūt ārsta sertifikātu, proti, tiesības patstāvīgi un pilnvērtīgi praktizēt.</w:t>
      </w:r>
      <w:r w:rsidRPr="00F00378">
        <w:rPr>
          <w:rFonts w:cs="Times New Roman"/>
          <w:szCs w:val="24"/>
          <w:vertAlign w:val="superscript"/>
        </w:rPr>
        <w:endnoteReference w:id="232"/>
      </w:r>
    </w:p>
    <w:p w14:paraId="32E82BA4" w14:textId="5B2227F6" w:rsidR="00277780" w:rsidRPr="00F00378" w:rsidRDefault="00277780" w:rsidP="004D3D73">
      <w:pPr>
        <w:ind w:firstLine="567"/>
        <w:rPr>
          <w:rFonts w:cs="Times New Roman"/>
          <w:b/>
          <w:bCs/>
          <w:iCs/>
          <w:szCs w:val="24"/>
        </w:rPr>
      </w:pPr>
      <w:r w:rsidRPr="00F00378">
        <w:rPr>
          <w:rFonts w:cs="Times New Roman"/>
          <w:szCs w:val="24"/>
        </w:rPr>
        <w:t>Turklāt Satversmes tiesa ir arī precizējusi, ka no Satversmes 111.panta izriet valsts pienākums nodrošināt veselības aprūpes sistēmu ar atbilstoši izglītotiem un kvalificētiem ārstiem. Proti, tā kā valstij ir pienākums nodrošināt iedzīvotājiem jebkurā tās  reģionā  iespēju  saņemt  dažādus  veselības  aprūpes  pakalpojumus,  tai  ir jārūpējas arī par medicīniskās izglītības un kvalifikācijas iegūšanas iespējām.</w:t>
      </w:r>
      <w:r w:rsidRPr="00F00378">
        <w:rPr>
          <w:rFonts w:cs="Times New Roman"/>
          <w:szCs w:val="24"/>
          <w:vertAlign w:val="superscript"/>
        </w:rPr>
        <w:endnoteReference w:id="233"/>
      </w:r>
    </w:p>
    <w:p w14:paraId="49B111C8" w14:textId="556692FF" w:rsidR="00277780" w:rsidRPr="00F00378" w:rsidRDefault="00277780" w:rsidP="004D3D73">
      <w:pPr>
        <w:ind w:firstLine="567"/>
        <w:rPr>
          <w:rFonts w:cs="Times New Roman"/>
          <w:b/>
          <w:bCs/>
          <w:iCs/>
          <w:szCs w:val="24"/>
        </w:rPr>
      </w:pPr>
      <w:r w:rsidRPr="00F00378">
        <w:rPr>
          <w:rFonts w:cs="Times New Roman"/>
          <w:szCs w:val="24"/>
        </w:rPr>
        <w:t>Katram cilvēkam ir konstitucionālas tiesības uz tādas veselības aizsardzības sistēmas pieejamību, kura nodrošina vienlīdzīgas iespējas sasniegt visaugstāko veselības līmeni.</w:t>
      </w:r>
      <w:r w:rsidRPr="00F00378">
        <w:rPr>
          <w:rFonts w:cs="Times New Roman"/>
          <w:szCs w:val="24"/>
          <w:vertAlign w:val="superscript"/>
        </w:rPr>
        <w:endnoteReference w:id="234"/>
      </w:r>
      <w:r w:rsidRPr="00F00378">
        <w:rPr>
          <w:rFonts w:cs="Times New Roman"/>
          <w:szCs w:val="24"/>
        </w:rPr>
        <w:t xml:space="preserve"> Būtiski ņemt vērā, ka BKUS veselības aprūpes pakalpojumus sniedz tieši bērniem. Satversmes 110.pants paredz, ka valsts īpaši aizsargā bērnu tiesības. Satversmes tiesa ir norādījusi, ka cilvēktiesību aizsardzība ikvienā sabiedrībā sākas ar to, ka sabiedrība garantē bērnu tiesības, nodrošinot bērnu attīstībai piemērotus apstākļus. Bērnu tiesību aizsardzība sākas uzreiz pēc bērna dzimšanas, kad bērns tiek reģistrēts un iegūst identitāti, tiesības uz veselību, izglītību un sociālo labklājību.</w:t>
      </w:r>
      <w:r w:rsidRPr="00F00378">
        <w:rPr>
          <w:rFonts w:cs="Times New Roman"/>
          <w:szCs w:val="24"/>
          <w:vertAlign w:val="superscript"/>
        </w:rPr>
        <w:endnoteReference w:id="235"/>
      </w:r>
    </w:p>
    <w:p w14:paraId="01A44A37" w14:textId="6CE2D732" w:rsidR="00114169" w:rsidRPr="00F00378" w:rsidRDefault="00204C36" w:rsidP="004D3D73">
      <w:pPr>
        <w:ind w:firstLine="567"/>
        <w:rPr>
          <w:rFonts w:cs="Times New Roman"/>
          <w:b/>
          <w:bCs/>
          <w:iCs/>
          <w:szCs w:val="24"/>
        </w:rPr>
      </w:pPr>
      <w:r w:rsidRPr="00F00378">
        <w:rPr>
          <w:rFonts w:cs="Times New Roman"/>
          <w:szCs w:val="24"/>
        </w:rPr>
        <w:t>Ievērojot minēto, ar līdzdalību BKUS valsts iespēju līmenī nodrošina no Satversmes 110. un 111.panta izrietošā valsts pienākuma rūpēties par medicīniskās izglītības un kvalifikācijas iegūšanu izpildi.</w:t>
      </w:r>
    </w:p>
    <w:p w14:paraId="78E9D53E" w14:textId="77777777" w:rsidR="00114169" w:rsidRPr="00F00378" w:rsidRDefault="00204C36" w:rsidP="004D3D73">
      <w:pPr>
        <w:ind w:firstLine="567"/>
        <w:rPr>
          <w:rFonts w:cs="Times New Roman"/>
          <w:b/>
          <w:bCs/>
          <w:iCs/>
          <w:szCs w:val="24"/>
        </w:rPr>
      </w:pPr>
      <w:r w:rsidRPr="00F00378">
        <w:rPr>
          <w:rFonts w:cs="Times New Roman"/>
          <w:szCs w:val="24"/>
          <w:lang w:bidi="lo-LA"/>
        </w:rPr>
        <w:t>BKUS veiktā medicīnas studentu un rezidentu apmācība atbilst VPIL 88. panta pirmās daļas 1. punktā noteiktajam mērķim, jo tirgū ir daļēja nepilnība. Proti, privātās ārstniecības iestādes nav spējīgas nodrošināt visaptverošu teorētisko un praktisko zināšanu apguvi, it īpaši bērnu stacionārās veselības aprūpes pakalpojumu jomā, piemēram, neatliekamās medicīniskās palīdzības pakalpojumu sniegšanā slimnīcā.</w:t>
      </w:r>
    </w:p>
    <w:p w14:paraId="6336F89C" w14:textId="77777777" w:rsidR="00114169" w:rsidRPr="00F00378" w:rsidRDefault="00204C36" w:rsidP="004D3D73">
      <w:pPr>
        <w:ind w:firstLine="567"/>
        <w:rPr>
          <w:rFonts w:cs="Times New Roman"/>
          <w:b/>
          <w:bCs/>
          <w:iCs/>
          <w:szCs w:val="24"/>
        </w:rPr>
      </w:pPr>
      <w:r w:rsidRPr="00F00378">
        <w:rPr>
          <w:rFonts w:cs="Times New Roman"/>
          <w:szCs w:val="24"/>
          <w:lang w:bidi="lo-LA"/>
        </w:rPr>
        <w:t>BKUS veiktā medicīnas studentu un rezidentu apmācība atbilst arī VPIL 88. panta pirmās daļas 2. punktā noteiktajam mērķim, jo izglītības pakalpojumu sniegšanas rezultātā tiek nodrošināta kvalitatīvu veselības aprūpes pakalpojumu sniegšana bērniem.</w:t>
      </w:r>
    </w:p>
    <w:p w14:paraId="6D2BBF44" w14:textId="530FED1F" w:rsidR="00573CC4" w:rsidRPr="00F00378" w:rsidRDefault="00204C36" w:rsidP="004D3D73">
      <w:pPr>
        <w:ind w:firstLine="567"/>
        <w:rPr>
          <w:rFonts w:cs="Times New Roman"/>
          <w:b/>
          <w:bCs/>
          <w:iCs/>
          <w:szCs w:val="24"/>
        </w:rPr>
      </w:pPr>
      <w:r w:rsidRPr="00F00378">
        <w:rPr>
          <w:rFonts w:cs="Times New Roman"/>
          <w:szCs w:val="24"/>
          <w:lang w:bidi="lo-LA"/>
        </w:rPr>
        <w:t>Ārstniecības likuma 54.</w:t>
      </w:r>
      <w:r w:rsidRPr="00F00378">
        <w:rPr>
          <w:rFonts w:cs="Times New Roman"/>
          <w:szCs w:val="24"/>
          <w:vertAlign w:val="superscript"/>
          <w:lang w:bidi="lo-LA"/>
        </w:rPr>
        <w:t>1</w:t>
      </w:r>
      <w:r w:rsidRPr="00F00378">
        <w:rPr>
          <w:rFonts w:cs="Times New Roman"/>
          <w:szCs w:val="24"/>
          <w:lang w:bidi="lo-LA"/>
        </w:rPr>
        <w:t xml:space="preserve">panta pirmās daļas 2.punkts dalību studiju un rezidentūras programmu īstenošanā noteic kā vienu no priekšnoteikumiem klīniskās universitātes slimnīcas statusam. </w:t>
      </w:r>
      <w:r w:rsidRPr="00F00378">
        <w:rPr>
          <w:rFonts w:cs="Times New Roman"/>
          <w:szCs w:val="24"/>
        </w:rPr>
        <w:t>Mātes un bērna veselība ir noteikta par vienu no Latvijas veselības aprūpes prioritātēm.</w:t>
      </w:r>
      <w:r w:rsidR="00277780" w:rsidRPr="00F00378">
        <w:rPr>
          <w:rFonts w:cs="Times New Roman"/>
          <w:szCs w:val="24"/>
          <w:vertAlign w:val="superscript"/>
        </w:rPr>
        <w:endnoteReference w:id="236"/>
      </w:r>
      <w:r w:rsidR="00277780" w:rsidRPr="00F00378">
        <w:rPr>
          <w:rFonts w:cs="Times New Roman"/>
          <w:szCs w:val="24"/>
        </w:rPr>
        <w:t xml:space="preserve"> </w:t>
      </w:r>
      <w:r w:rsidRPr="00F00378">
        <w:rPr>
          <w:rFonts w:cs="Times New Roman"/>
          <w:szCs w:val="24"/>
        </w:rPr>
        <w:t>Ar līdzdalību BKUS valsts pilda Latvijas Nacionālā attīstības plāna 2021.-2027. gadam</w:t>
      </w:r>
      <w:r w:rsidR="00277780" w:rsidRPr="00F00378">
        <w:rPr>
          <w:rFonts w:cs="Times New Roman"/>
          <w:szCs w:val="24"/>
          <w:vertAlign w:val="superscript"/>
        </w:rPr>
        <w:endnoteReference w:id="237"/>
      </w:r>
      <w:r w:rsidR="00277780" w:rsidRPr="00F00378">
        <w:rPr>
          <w:rFonts w:cs="Times New Roman"/>
          <w:szCs w:val="24"/>
        </w:rPr>
        <w:t xml:space="preserve"> </w:t>
      </w:r>
      <w:r w:rsidRPr="00F00378">
        <w:rPr>
          <w:rFonts w:cs="Times New Roman"/>
          <w:szCs w:val="24"/>
        </w:rPr>
        <w:t>rīcības virziena “Uz cilvēku centrēta veselības aprūpe” uzdevumu, kas paredz klīniskās universitātes slimnīcas kā kompetenču un zināšanu pārneses centrus, lai pilnveidotu veselības nozares cilvēkresursu darba tirgus vajadzībām atbilstošas zināšanas, prasmes un kompetences.</w:t>
      </w:r>
    </w:p>
    <w:p w14:paraId="3055E061" w14:textId="4E9CB72B" w:rsidR="00204C36" w:rsidRPr="00F00378" w:rsidRDefault="00204C36" w:rsidP="004D3D73">
      <w:pPr>
        <w:ind w:firstLine="567"/>
        <w:rPr>
          <w:rFonts w:cs="Times New Roman"/>
          <w:b/>
          <w:bCs/>
          <w:iCs/>
          <w:szCs w:val="24"/>
        </w:rPr>
      </w:pPr>
      <w:r w:rsidRPr="00F00378">
        <w:rPr>
          <w:rFonts w:cs="Times New Roman"/>
          <w:szCs w:val="24"/>
        </w:rPr>
        <w:t xml:space="preserve">Izvērtējot BKUS sniegto pakalpojumu stratēģisko svarīgumu kopsakarā ar konstatēto tirgus nepilnību, secināms, ka valsts līdzdalība BKUS attiecībā uz </w:t>
      </w:r>
      <w:r w:rsidRPr="00F00378">
        <w:rPr>
          <w:rFonts w:cs="Times New Roman"/>
          <w:szCs w:val="24"/>
          <w:lang w:bidi="lo-LA"/>
        </w:rPr>
        <w:t>medicīnas studentu un rezidentu apmācību</w:t>
      </w:r>
      <w:r w:rsidRPr="00F00378">
        <w:rPr>
          <w:rFonts w:cs="Times New Roman"/>
          <w:szCs w:val="24"/>
        </w:rPr>
        <w:t xml:space="preserve"> ir pamatota, lietderīga un atbilst VPIL un Konkurences likuma regulējumam.</w:t>
      </w:r>
    </w:p>
    <w:p w14:paraId="124D15C4" w14:textId="09F72908" w:rsidR="003C54D6" w:rsidRPr="00F00378" w:rsidRDefault="00204C36" w:rsidP="00F00378">
      <w:pPr>
        <w:pStyle w:val="Heading3"/>
        <w:numPr>
          <w:ilvl w:val="1"/>
          <w:numId w:val="47"/>
        </w:numPr>
        <w:jc w:val="left"/>
        <w:rPr>
          <w:rFonts w:cs="Times New Roman"/>
        </w:rPr>
      </w:pPr>
      <w:bookmarkStart w:id="31" w:name="_Ref80091623"/>
      <w:r w:rsidRPr="00F00378">
        <w:rPr>
          <w:rFonts w:cs="Times New Roman"/>
        </w:rPr>
        <w:t>Telpu iznomāšana</w:t>
      </w:r>
      <w:bookmarkEnd w:id="31"/>
    </w:p>
    <w:p w14:paraId="65D8763C" w14:textId="77777777" w:rsidR="000A276A" w:rsidRPr="00F00378" w:rsidRDefault="00204C36" w:rsidP="000A276A">
      <w:pPr>
        <w:ind w:firstLine="720"/>
        <w:rPr>
          <w:rFonts w:cs="Times New Roman"/>
        </w:rPr>
      </w:pPr>
      <w:bookmarkStart w:id="32" w:name="_Hlk128573466"/>
      <w:r w:rsidRPr="00F00378">
        <w:rPr>
          <w:rFonts w:cs="Times New Roman"/>
        </w:rPr>
        <w:t>Vērtējot BKUS darbību telpu iznomāšanā, jāņem vērā, ka telpu iznomāšana ir BKUS papildu darbības veids. BKUS un arī valsts nav pieņēmusi apzinātu lēmumu darboties telpu iznomāšanas (nekustamā īpašuma) tirgū ar konkrētu mērķi. BKUS iznomā tās valdījumā nodotās telpas vai platības, kuras nav nepieciešamas veselības aprūpes pakalpojumu sniegšanai vai citiem pamatdarbības veidiem. BKUS neiegādājās jaunas platības ar mērķi tās iznomāt.</w:t>
      </w:r>
    </w:p>
    <w:p w14:paraId="056AFE7D" w14:textId="77777777" w:rsidR="000A276A" w:rsidRPr="00F00378" w:rsidRDefault="00204C36" w:rsidP="000A276A">
      <w:pPr>
        <w:ind w:firstLine="720"/>
        <w:rPr>
          <w:rFonts w:cs="Times New Roman"/>
        </w:rPr>
      </w:pPr>
      <w:r w:rsidRPr="00F00378">
        <w:rPr>
          <w:rFonts w:cs="Times New Roman"/>
        </w:rPr>
        <w:t>Pamatdarbības nodrošināšanai nevajadzīgās platības BKUS iznomā dažādiem pakalpojumu sniedzējiem un preču tirgotājiem, piemēram, ēdināšanas pakalpojumu sniedzējiem, pārtikas un nepārtikas preču tirgotājiem, aptiekām, pašapkalpošanās dzērienu automātu izvietošanai, u.c. Telpas tiek iznomātas arī primārās veselības aprūpes pakalpojumu sniedzējiem – ģimenes ārstiem, kā arī veselības aprūpes sniedzējam ginekoloģijas un ģenētikas jomā. Telpas tiek iznomātas arī publisko tiesību subjektiem – universitātēm, medicīnas studiju vajadzībām.</w:t>
      </w:r>
    </w:p>
    <w:p w14:paraId="108683AA" w14:textId="1F49B32D" w:rsidR="000A276A" w:rsidRPr="00F00378" w:rsidRDefault="00204C36" w:rsidP="000A276A">
      <w:pPr>
        <w:ind w:firstLine="720"/>
        <w:rPr>
          <w:rFonts w:cs="Times New Roman"/>
        </w:rPr>
      </w:pPr>
      <w:r w:rsidRPr="00F00378">
        <w:rPr>
          <w:rFonts w:cs="Times New Roman"/>
        </w:rPr>
        <w:t xml:space="preserve">Publiskas personas finanšu līdzekļu un mantas izšķērdēšanas novēršanas likuma </w:t>
      </w:r>
      <w:r w:rsidR="00BF55BA" w:rsidRPr="00F00378">
        <w:rPr>
          <w:rFonts w:cs="Times New Roman"/>
        </w:rPr>
        <w:t>(turpmāk</w:t>
      </w:r>
      <w:r w:rsidR="004367BE">
        <w:rPr>
          <w:rFonts w:cs="Times New Roman"/>
        </w:rPr>
        <w:t xml:space="preserve"> - </w:t>
      </w:r>
      <w:r w:rsidR="00BF55BA" w:rsidRPr="00F00378">
        <w:rPr>
          <w:rFonts w:cs="Times New Roman"/>
        </w:rPr>
        <w:t>I</w:t>
      </w:r>
      <w:r w:rsidRPr="00F00378">
        <w:rPr>
          <w:rFonts w:cs="Times New Roman"/>
        </w:rPr>
        <w:t>zšķērdēšanas likums</w:t>
      </w:r>
      <w:r w:rsidR="00BF55BA" w:rsidRPr="00F00378">
        <w:rPr>
          <w:rFonts w:cs="Times New Roman"/>
        </w:rPr>
        <w:t xml:space="preserve">) </w:t>
      </w:r>
      <w:r w:rsidRPr="00F00378">
        <w:rPr>
          <w:rFonts w:cs="Times New Roman"/>
        </w:rPr>
        <w:t>3. pants paredz pienākumu publiskas personas kapitālsabiedrībām, tai skaitā BKUS, rīkoties ar finanšu līdzekļiem un mantu lietderīgi.</w:t>
      </w:r>
      <w:r w:rsidR="000A276A" w:rsidRPr="00F00378">
        <w:rPr>
          <w:rFonts w:cs="Times New Roman"/>
        </w:rPr>
        <w:t xml:space="preserve"> </w:t>
      </w:r>
      <w:r w:rsidRPr="00F00378">
        <w:rPr>
          <w:rFonts w:cs="Times New Roman"/>
        </w:rPr>
        <w:t>Minētais ietver mērķa sasniegšanu ar iespējami mazāko finanšu līdzekļu un mantas izlietojumu (3. panta 1. punkts), kā arī mantas nodošanu lietošanā citai personai par iespējami augstāku cenu (3. panta 2. punkts). No minētā regulējuma izriet BKUS pienākums nodot platības, kas nav nepieciešamas pamatdarbības nodrošināšanai, lietošanā par iespējami augstāku cenu.</w:t>
      </w:r>
    </w:p>
    <w:p w14:paraId="154BD5A0" w14:textId="671BDF12" w:rsidR="00277780" w:rsidRPr="00F00378" w:rsidRDefault="00204C36" w:rsidP="000A276A">
      <w:pPr>
        <w:ind w:firstLine="720"/>
        <w:rPr>
          <w:rFonts w:eastAsiaTheme="majorEastAsia" w:cs="Times New Roman"/>
          <w:b/>
          <w:bCs/>
          <w:iCs/>
        </w:rPr>
      </w:pPr>
      <w:r w:rsidRPr="00F00378">
        <w:rPr>
          <w:rFonts w:cs="Times New Roman"/>
        </w:rPr>
        <w:t>Savukārt, atstājot pamatdarbībai nevajadzīgās telpas tukšas, vienlaikus saglabājot apsaimniekošanas un uzturēšanas izdevumus, BKUS pieļautu Izšķērdēšanas likuma pārkāpumu.  Konkurences padome ir norādījusi, ka publisku personu kapitālsabiedrībām:</w:t>
      </w:r>
      <w:r w:rsidR="00BF55BA" w:rsidRPr="00F00378">
        <w:rPr>
          <w:rFonts w:eastAsiaTheme="majorEastAsia" w:cs="Times New Roman"/>
          <w:b/>
          <w:bCs/>
          <w:iCs/>
        </w:rPr>
        <w:t xml:space="preserve"> </w:t>
      </w:r>
      <w:r w:rsidRPr="00F00378">
        <w:rPr>
          <w:rFonts w:cs="Times New Roman"/>
          <w:i/>
          <w:iCs/>
        </w:rPr>
        <w:t>“[…] būtu pēc iespējas jāatturas no minēto papildu darbību veikšanas, tā vietā nododot tās veikt privātajiem tirgus dalībniekiem (uz vienlīdzīgiem, konkurenci veicinošiem nosacījumiem).”</w:t>
      </w:r>
      <w:r w:rsidR="00277780" w:rsidRPr="00F00378">
        <w:rPr>
          <w:rFonts w:cs="Times New Roman"/>
          <w:i/>
          <w:iCs/>
          <w:vertAlign w:val="superscript"/>
        </w:rPr>
        <w:endnoteReference w:id="238"/>
      </w:r>
    </w:p>
    <w:p w14:paraId="5A55F9FD" w14:textId="0152C51B" w:rsidR="00277780" w:rsidRPr="00F00378" w:rsidRDefault="00277780" w:rsidP="000A276A">
      <w:pPr>
        <w:ind w:firstLine="720"/>
        <w:rPr>
          <w:rFonts w:cs="Times New Roman"/>
        </w:rPr>
      </w:pPr>
      <w:r w:rsidRPr="00F00378">
        <w:rPr>
          <w:rFonts w:cs="Times New Roman"/>
        </w:rPr>
        <w:t xml:space="preserve">Iespējams, ka atsevišķos gadījumos šāds sadarbības formāts būtu iespējams. Taču konkrētajā gadījumā telpu iznomāšanas uzticēšana privātajiem tirgus dalībniekiem nebūtu racionāla. BKUS nav pieejamas pietiekami daudz platības, kas nav nepieciešamas pamatdarbības veikšanai, lai telpu iznomāšanu nodotu privātpersonu pārziņā kā patstāvīgu komercdarbības veidu. </w:t>
      </w:r>
      <w:r w:rsidRPr="009E62FF">
        <w:rPr>
          <w:rFonts w:cs="Times New Roman"/>
        </w:rPr>
        <w:t>Tāpat jāņem vērā, ka BKUS neizlieto rīcībā esošos finanšu resursus, lai iegādātos jaunas platības, kas būtu paredzētas turpmākai iznomāšanai. Turklāt šāda rīcība neatbilstu Izšķērdēšanas likuma principiem, jo salīdzinoši vienkāršā situācijā daļa no ieņēmumiem par telpu iznomāšanu tiktu atdota privātpersonai.</w:t>
      </w:r>
    </w:p>
    <w:p w14:paraId="47CCB2DD" w14:textId="77777777" w:rsidR="000A276A" w:rsidRPr="00F00378" w:rsidRDefault="00277780" w:rsidP="000A276A">
      <w:pPr>
        <w:ind w:firstLine="720"/>
        <w:rPr>
          <w:rFonts w:cs="Times New Roman"/>
        </w:rPr>
      </w:pPr>
      <w:r w:rsidRPr="00F00378">
        <w:rPr>
          <w:rFonts w:cs="Times New Roman"/>
        </w:rPr>
        <w:t>Vienlaikus Konkurences padome ir norādījusi, ka, ja publiskas personas kapitālsabiedrība tomēr izvēlas pati veikt telpu iznomāšanu, ieteicams veikt ietekmes uz konkurenci izvērtējumu, lai identificētu un novērstu iespējamu neatbilstību Konkurences likuma 14.</w:t>
      </w:r>
      <w:r w:rsidRPr="00F00378">
        <w:rPr>
          <w:rFonts w:cs="Times New Roman"/>
          <w:vertAlign w:val="superscript"/>
        </w:rPr>
        <w:t>1</w:t>
      </w:r>
      <w:r w:rsidRPr="00F00378">
        <w:rPr>
          <w:rFonts w:cs="Times New Roman"/>
        </w:rPr>
        <w:t xml:space="preserve"> pantam.</w:t>
      </w:r>
      <w:r w:rsidRPr="00F00378">
        <w:rPr>
          <w:rFonts w:cs="Times New Roman"/>
          <w:vertAlign w:val="superscript"/>
        </w:rPr>
        <w:endnoteReference w:id="239"/>
      </w:r>
      <w:r w:rsidRPr="00F00378">
        <w:rPr>
          <w:rFonts w:cs="Times New Roman"/>
        </w:rPr>
        <w:t xml:space="preserve"> </w:t>
      </w:r>
      <w:r w:rsidR="00204C36" w:rsidRPr="00F00378">
        <w:rPr>
          <w:rFonts w:cs="Times New Roman"/>
        </w:rPr>
        <w:t>Līdz ar to ir pārbaudāms vai BKUS veiktā telpu iznomāšana atbilst konkurences neitralitātes principiem.</w:t>
      </w:r>
    </w:p>
    <w:p w14:paraId="573EC71F" w14:textId="77777777" w:rsidR="000A276A" w:rsidRPr="00F00378" w:rsidRDefault="00204C36" w:rsidP="000A276A">
      <w:pPr>
        <w:ind w:firstLine="720"/>
        <w:rPr>
          <w:rFonts w:cs="Times New Roman"/>
        </w:rPr>
      </w:pPr>
      <w:r w:rsidRPr="00F00378">
        <w:rPr>
          <w:rFonts w:cs="Times New Roman"/>
        </w:rPr>
        <w:t xml:space="preserve">Saimnieciskās darbības un publisko funkciju nodalīšanas princips </w:t>
      </w:r>
      <w:r w:rsidRPr="00F00378">
        <w:rPr>
          <w:rFonts w:cs="Times New Roman"/>
          <w:b/>
          <w:bCs/>
        </w:rPr>
        <w:t>ir izpildīts</w:t>
      </w:r>
      <w:r w:rsidRPr="00F00378">
        <w:rPr>
          <w:rFonts w:cs="Times New Roman"/>
        </w:rPr>
        <w:t>. BKUS nav deleģēti specifiski valsts pārvaldes uzdevumi nekustamā īpašuma apsaimniekošanas vai pārvaldīšanas jomā. BKUS darbība valsts apmaksātu un maksas veselības aprūpes pakalpojumu sniegšanā nerada administratīvās metodes, kas varētu nodrošināt labvēlīgākus apstākļus BKUS pamatdarbībai nevajadzīgo telpu iznomāšanā iepretī citiem nekustamā īpašuma tirgus dalībniekiem.</w:t>
      </w:r>
    </w:p>
    <w:p w14:paraId="1FB1A3E2" w14:textId="73EC6AD7" w:rsidR="00277780" w:rsidRPr="00F00378" w:rsidRDefault="00204C36" w:rsidP="000A276A">
      <w:pPr>
        <w:ind w:firstLine="720"/>
        <w:rPr>
          <w:rFonts w:cs="Times New Roman"/>
        </w:rPr>
      </w:pPr>
      <w:r w:rsidRPr="00F00378">
        <w:rPr>
          <w:rFonts w:cs="Times New Roman"/>
        </w:rPr>
        <w:t xml:space="preserve">Princips “cenu noteikšana, balstoties uz izmaksām” </w:t>
      </w:r>
      <w:r w:rsidRPr="00F00378">
        <w:rPr>
          <w:rFonts w:cs="Times New Roman"/>
          <w:b/>
          <w:bCs/>
        </w:rPr>
        <w:t>ir izpildīts</w:t>
      </w:r>
      <w:r w:rsidRPr="00F00378">
        <w:rPr>
          <w:rFonts w:cs="Times New Roman"/>
        </w:rPr>
        <w:t>. BKUS nomas maksa par telpu iznomāšanu tiek noteikta atbilstoši Ministru kabineta 2018. gada 20. februāra noteikumiem Nr. 97 "Publiskas personas mantas iznomāšanas noteikumi".</w:t>
      </w:r>
      <w:r w:rsidR="00277780" w:rsidRPr="00F00378">
        <w:rPr>
          <w:rFonts w:cs="Times New Roman"/>
          <w:vertAlign w:val="superscript"/>
        </w:rPr>
        <w:endnoteReference w:id="240"/>
      </w:r>
    </w:p>
    <w:p w14:paraId="73F8E8EE" w14:textId="77777777" w:rsidR="00277780" w:rsidRPr="00F00378" w:rsidRDefault="00277780" w:rsidP="000A276A">
      <w:pPr>
        <w:ind w:firstLine="720"/>
        <w:rPr>
          <w:rFonts w:cs="Times New Roman"/>
        </w:rPr>
      </w:pPr>
      <w:r w:rsidRPr="00F00378">
        <w:rPr>
          <w:rFonts w:cs="Times New Roman"/>
        </w:rPr>
        <w:t xml:space="preserve">Princips “vienlīdzīga regulējuma nodrošināšana” </w:t>
      </w:r>
      <w:r w:rsidRPr="00F00378">
        <w:rPr>
          <w:rFonts w:cs="Times New Roman"/>
          <w:b/>
          <w:bCs/>
        </w:rPr>
        <w:t>ir izpildīts</w:t>
      </w:r>
      <w:r w:rsidRPr="00F00378">
        <w:rPr>
          <w:rFonts w:cs="Times New Roman"/>
        </w:rPr>
        <w:t xml:space="preserve">. Normatīvais regulējums neparedz nekādus atvieglojumus BKUS darbībai nekustamā īpašuma tirgū. Tieši pretēji, Izšķērdēšanas likuma un uz tā pamata izdoto Ministru kabineta noteikumu regulējums varētu tikt uzskatīts drīzāk par ierobežojošu faktoru iepretī privāto tirgus dalībnieku privātautonomijai. </w:t>
      </w:r>
    </w:p>
    <w:p w14:paraId="0238EC42" w14:textId="77777777" w:rsidR="00277780" w:rsidRPr="00F00378" w:rsidRDefault="00277780" w:rsidP="000A276A">
      <w:pPr>
        <w:ind w:firstLine="720"/>
        <w:rPr>
          <w:rFonts w:cs="Times New Roman"/>
        </w:rPr>
      </w:pPr>
      <w:r w:rsidRPr="00F00378">
        <w:rPr>
          <w:rFonts w:cs="Times New Roman"/>
        </w:rPr>
        <w:t xml:space="preserve">Princips “Konkurenci veicinošas iepirkuma procedūras, nomas tiesību izsoles organizēšana” </w:t>
      </w:r>
      <w:r w:rsidRPr="00F00378">
        <w:rPr>
          <w:rFonts w:cs="Times New Roman"/>
          <w:b/>
          <w:bCs/>
        </w:rPr>
        <w:t>ir izpildīts.</w:t>
      </w:r>
      <w:r w:rsidRPr="00F00378">
        <w:rPr>
          <w:rFonts w:cs="Times New Roman"/>
        </w:rPr>
        <w:t xml:space="preserve"> Izšķērdēšanas likuma 6.</w:t>
      </w:r>
      <w:r w:rsidRPr="00F00378">
        <w:rPr>
          <w:rFonts w:cs="Times New Roman"/>
          <w:vertAlign w:val="superscript"/>
        </w:rPr>
        <w:t>4</w:t>
      </w:r>
      <w:r w:rsidRPr="00F00378">
        <w:rPr>
          <w:rFonts w:cs="Times New Roman"/>
        </w:rPr>
        <w:t xml:space="preserve"> panta pirmā daļa noteic:</w:t>
      </w:r>
      <w:r w:rsidRPr="00F00378">
        <w:rPr>
          <w:rFonts w:eastAsiaTheme="majorEastAsia" w:cs="Times New Roman"/>
          <w:b/>
          <w:bCs/>
          <w:iCs/>
        </w:rPr>
        <w:t xml:space="preserve"> </w:t>
      </w:r>
      <w:r w:rsidRPr="00F00378">
        <w:rPr>
          <w:rFonts w:cs="Times New Roman"/>
          <w:i/>
          <w:iCs/>
        </w:rPr>
        <w:t>“(1) Ja kapitālsabiedrība iznomā savu nekustamo īpašumu vai nomā savas darbības nodrošināšanai nepieciešamo nekustamo īpašumu no citas personas, tai ir pienākums izstrādāt ar kapitāla daļu turētāju saskaņotu kapitālsabiedrības nekustamā īpašuma iznomāšanas un nekustamā īpašuma nomāšanas kārtību un nodrošināt tās publisku pieejamību kapitālsabiedrības juridiskajā adresē un savā mājaslapā internetā, ja tāda ir.”</w:t>
      </w:r>
    </w:p>
    <w:p w14:paraId="151377CF" w14:textId="366ECFFB" w:rsidR="00277780" w:rsidRPr="00F00378" w:rsidRDefault="00277780" w:rsidP="000A276A">
      <w:pPr>
        <w:ind w:firstLine="720"/>
        <w:rPr>
          <w:rFonts w:cs="Times New Roman"/>
        </w:rPr>
      </w:pPr>
      <w:r w:rsidRPr="00F00378">
        <w:rPr>
          <w:rFonts w:cs="Times New Roman"/>
        </w:rPr>
        <w:t>Ievērojot minēto regulējumu, šobrīd ir spē</w:t>
      </w:r>
      <w:r w:rsidR="004367BE">
        <w:rPr>
          <w:rFonts w:cs="Times New Roman"/>
        </w:rPr>
        <w:t>k</w:t>
      </w:r>
      <w:r w:rsidRPr="00F00378">
        <w:rPr>
          <w:rFonts w:cs="Times New Roman"/>
        </w:rPr>
        <w:t>ā BKUS 2021. gada 15. marta noteikumi Nr. SPA-058/00 “Kārtība, kādā tiek īstenota VSIA “Bērnu klīniskā universitātes slimnīca” valdījumā esošo telpu iznomāšana”. Atbilstoši</w:t>
      </w:r>
      <w:r w:rsidR="004367BE">
        <w:rPr>
          <w:rFonts w:cs="Times New Roman"/>
        </w:rPr>
        <w:t xml:space="preserve"> šo</w:t>
      </w:r>
      <w:r w:rsidRPr="00F00378">
        <w:rPr>
          <w:rFonts w:cs="Times New Roman"/>
        </w:rPr>
        <w:t xml:space="preserve"> noteikumu 1. punktam BKUS valdījumā esošo telpu iznomāšana tiek īstenota saskaņā ar Ministru kabineta 2018. gada 20. februāra noteikumiem Nr. 97 "Publiskas personas mantas iznomāšanas noteikumi”.</w:t>
      </w:r>
      <w:r w:rsidRPr="00F00378">
        <w:rPr>
          <w:rFonts w:cs="Times New Roman"/>
          <w:vertAlign w:val="superscript"/>
        </w:rPr>
        <w:endnoteReference w:id="241"/>
      </w:r>
    </w:p>
    <w:p w14:paraId="3B6A3DA2" w14:textId="27878559" w:rsidR="00204C36" w:rsidRPr="00F37BDD" w:rsidRDefault="00204C36" w:rsidP="000A276A">
      <w:pPr>
        <w:ind w:firstLine="720"/>
        <w:rPr>
          <w:rFonts w:cs="Times New Roman"/>
          <w:b/>
          <w:bCs/>
        </w:rPr>
      </w:pPr>
      <w:r w:rsidRPr="00F37BDD">
        <w:rPr>
          <w:rFonts w:cs="Times New Roman"/>
          <w:b/>
          <w:bCs/>
        </w:rPr>
        <w:t>Ievērojot visu iepriekš minēto, BKUS papildu darbība pamatdarbības nodrošināšanai nevajadzīgo telpu iznomāšanā atbilst Izšķērdēšanas likuma un Konkurences likuma regulējumam.</w:t>
      </w:r>
    </w:p>
    <w:bookmarkEnd w:id="32"/>
    <w:p w14:paraId="23B89C86" w14:textId="5D0A19F8" w:rsidR="008913A4" w:rsidRPr="00F00378" w:rsidRDefault="008913A4" w:rsidP="000A276A">
      <w:pPr>
        <w:rPr>
          <w:rFonts w:cs="Times New Roman"/>
        </w:rPr>
      </w:pPr>
    </w:p>
    <w:sectPr w:rsidR="008913A4" w:rsidRPr="00F00378" w:rsidSect="006E16ED">
      <w:headerReference w:type="default" r:id="rId8"/>
      <w:endnotePr>
        <w:numFmt w:val="decimal"/>
      </w:endnotePr>
      <w:pgSz w:w="11906" w:h="16838"/>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7675D" w14:textId="77777777" w:rsidR="009D22CD" w:rsidRDefault="009D22CD" w:rsidP="006B39F9">
      <w:r>
        <w:separator/>
      </w:r>
    </w:p>
  </w:endnote>
  <w:endnote w:type="continuationSeparator" w:id="0">
    <w:p w14:paraId="0002E549" w14:textId="77777777" w:rsidR="009D22CD" w:rsidRDefault="009D22CD" w:rsidP="006B39F9">
      <w:r>
        <w:continuationSeparator/>
      </w:r>
    </w:p>
  </w:endnote>
  <w:endnote w:id="1">
    <w:p w14:paraId="032A508C" w14:textId="205C8213" w:rsidR="00F74253" w:rsidRPr="00F00378" w:rsidRDefault="00F74253" w:rsidP="006E1588">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interneta vietne. Pieejams: https://aslimnica.lv/par-mums/</w:t>
      </w:r>
    </w:p>
  </w:endnote>
  <w:endnote w:id="2">
    <w:p w14:paraId="06CD8ACD" w14:textId="23215D32"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Zinātnisko institūciju reģistrs. Nacionālās zinātniskās darbības informācijas sistēma. Pieejams: https://sciencelatvia.lv/#/pub/scientific_institution/1801</w:t>
      </w:r>
    </w:p>
  </w:endnote>
  <w:endnote w:id="3">
    <w:p w14:paraId="6BDAF57C" w14:textId="027436DB" w:rsidR="00F74253" w:rsidRPr="00F00378" w:rsidRDefault="00F74253">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Pieejams: </w:t>
      </w:r>
      <w:hyperlink r:id="rId1" w:history="1">
        <w:r w:rsidRPr="00F00378">
          <w:rPr>
            <w:rStyle w:val="Hyperlink"/>
            <w:rFonts w:ascii="Times New Roman" w:hAnsi="Times New Roman" w:cs="Times New Roman"/>
            <w:color w:val="auto"/>
            <w:u w:val="none"/>
          </w:rPr>
          <w:t>https://aslimnica.lv/wp-content/uploads/2021/06/Starpperioda-vadibas-zinojums-2021.g_3-menED-final.pdf</w:t>
        </w:r>
      </w:hyperlink>
      <w:r w:rsidRPr="00F00378">
        <w:rPr>
          <w:rStyle w:val="Hyperlink"/>
          <w:rFonts w:ascii="Times New Roman" w:hAnsi="Times New Roman" w:cs="Times New Roman"/>
          <w:color w:val="auto"/>
          <w:u w:val="none"/>
        </w:rPr>
        <w:t>, 17</w:t>
      </w:r>
    </w:p>
  </w:endnote>
  <w:endnote w:id="4">
    <w:p w14:paraId="7CDDC892" w14:textId="60BE8611" w:rsidR="00F74253" w:rsidRPr="00F00378" w:rsidRDefault="00F74253" w:rsidP="000351EA">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2022. gada 3 mēnešu starpperioda vadības atskaite, 2022. gads. Pieejams: https://aslimnica.lv/wp-content/uploads/2022/05/Starpperioda-vadibas-zinojums-2022.g_3-men-1-1.pdf, 18</w:t>
      </w:r>
    </w:p>
  </w:endnote>
  <w:endnote w:id="5">
    <w:p w14:paraId="55ACDCD1" w14:textId="07F7AA0A" w:rsidR="00F74253" w:rsidRPr="00F00378" w:rsidRDefault="00F74253">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Pieejams: </w:t>
      </w:r>
      <w:hyperlink r:id="rId2" w:history="1">
        <w:r w:rsidRPr="00F00378">
          <w:rPr>
            <w:rStyle w:val="Hyperlink"/>
            <w:rFonts w:ascii="Times New Roman" w:hAnsi="Times New Roman" w:cs="Times New Roman"/>
            <w:color w:val="auto"/>
            <w:u w:val="none"/>
          </w:rPr>
          <w:t>https://aslimnica.lv/wp-content/uploads/2021/06/Starpperioda-vadibas-zinojums-2021.g_3-menED-final.pdf</w:t>
        </w:r>
      </w:hyperlink>
      <w:r w:rsidRPr="00F00378">
        <w:rPr>
          <w:rStyle w:val="Hyperlink"/>
          <w:rFonts w:ascii="Times New Roman" w:hAnsi="Times New Roman" w:cs="Times New Roman"/>
          <w:color w:val="auto"/>
          <w:u w:val="none"/>
        </w:rPr>
        <w:t>, 15</w:t>
      </w:r>
    </w:p>
  </w:endnote>
  <w:endnote w:id="6">
    <w:p w14:paraId="46633FBD" w14:textId="68528E8A"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2022. gada 3 mēnešu starpperioda vadības atskaite, 2022. gads. Pieejams: https://aslimnica.lv/wp-content/uploads/2022/05/Starpperioda-vadibas-zinojums-2022.g_3-men-1-1.pdf, 18</w:t>
      </w:r>
    </w:p>
  </w:endnote>
  <w:endnote w:id="7">
    <w:p w14:paraId="693574F0" w14:textId="0590C339"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pārskats. Pieejams:  </w:t>
      </w:r>
      <w:hyperlink r:id="rId3" w:history="1">
        <w:r w:rsidRPr="00F00378">
          <w:rPr>
            <w:rStyle w:val="Hyperlink"/>
            <w:rFonts w:ascii="Times New Roman" w:hAnsi="Times New Roman" w:cs="Times New Roman"/>
            <w:color w:val="auto"/>
            <w:u w:val="none"/>
          </w:rPr>
          <w:t>https://aslimnica.lv/wp-content/uploads/2022/06/RAKUS_2021_GP.pdf</w:t>
        </w:r>
      </w:hyperlink>
      <w:r w:rsidRPr="00F00378">
        <w:rPr>
          <w:rFonts w:ascii="Times New Roman" w:hAnsi="Times New Roman" w:cs="Times New Roman"/>
        </w:rPr>
        <w:t>, 4</w:t>
      </w:r>
    </w:p>
  </w:endnote>
  <w:endnote w:id="8">
    <w:p w14:paraId="072D0D6A" w14:textId="4CDCC7B8"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pārskats. Pieejams:  https://aslimnica.lv/wp-content/uploads/2022/06/RAKUS_2021_GP.pdf</w:t>
      </w:r>
    </w:p>
  </w:endnote>
  <w:endnote w:id="9">
    <w:p w14:paraId="4647E327"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interneta vietne. Pieejams: https://aslimnica.lv/stacionari/gailezers/neatliekamas-medicinas-un-pacientu-uznemsanas-klinika/</w:t>
      </w:r>
    </w:p>
  </w:endnote>
  <w:endnote w:id="10">
    <w:p w14:paraId="4EE238AB"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interneta vietne. Pieejams: https://aslimnica.lv/stacionari/gailezers/toksikologijas-un-sepses-klinika/</w:t>
      </w:r>
    </w:p>
  </w:endnote>
  <w:endnote w:id="11">
    <w:p w14:paraId="57A4C85E"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interneta vietne. Pieejams: https://aslimnica.lv/stacionari/latvijas-onkologijas-centrs/terapeitiskas-radiologijas-un-medicinas-fizikas-klinika/</w:t>
      </w:r>
    </w:p>
  </w:endnote>
  <w:endnote w:id="12">
    <w:p w14:paraId="7A20A9F3" w14:textId="73959BE3"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https://www.kp.gov.lv/lv/media/1144/download</w:t>
      </w:r>
    </w:p>
  </w:endnote>
  <w:endnote w:id="13">
    <w:p w14:paraId="33A6EFC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Medicīnas pakalpojumu tirgus uzraudzība. Noslēguma ziņojums. Konkurences padome, 2016. 7.lpp. Pieejams: </w:t>
      </w:r>
      <w:hyperlink r:id="rId4"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14">
    <w:p w14:paraId="26499EC1"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Ārstniecības likuma 3. pantu.</w:t>
      </w:r>
    </w:p>
  </w:endnote>
  <w:endnote w:id="15">
    <w:p w14:paraId="715C1672"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19.lpp. Pieejams: </w:t>
      </w:r>
      <w:hyperlink r:id="rId5"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16">
    <w:p w14:paraId="3E2A7CBD"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31.lpp. Pieejams: </w:t>
      </w:r>
      <w:hyperlink r:id="rId6"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17">
    <w:p w14:paraId="7F004156"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2020. gada pārskats. 14. lpp. Pieejams: </w:t>
      </w:r>
      <w:hyperlink r:id="rId7" w:history="1">
        <w:r w:rsidRPr="00F00378">
          <w:rPr>
            <w:rStyle w:val="Hyperlink"/>
            <w:rFonts w:ascii="Times New Roman" w:hAnsi="Times New Roman" w:cs="Times New Roman"/>
            <w:color w:val="auto"/>
            <w:u w:val="none"/>
          </w:rPr>
          <w:t>https://aslimnica.lv/wp-content/uploads/2021/07/RAKUS_2020_gada_parskats_parakstits.pdf</w:t>
        </w:r>
      </w:hyperlink>
    </w:p>
  </w:endnote>
  <w:endnote w:id="18">
    <w:p w14:paraId="47D788E9"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22.lpp. Pieejams: </w:t>
      </w:r>
      <w:hyperlink r:id="rId8" w:history="1">
        <w:r w:rsidRPr="00F00378">
          <w:rPr>
            <w:rStyle w:val="Hyperlink"/>
            <w:rFonts w:ascii="Times New Roman" w:hAnsi="Times New Roman" w:cs="Times New Roman"/>
            <w:color w:val="auto"/>
            <w:u w:val="none"/>
          </w:rPr>
          <w:t>https://aslimnica.lv/wp-content/uploads/2021/06/Starpperioda-vadibas-zinojums-2021.g_3-menED-final.pdf</w:t>
        </w:r>
      </w:hyperlink>
      <w:r w:rsidRPr="00F00378">
        <w:rPr>
          <w:rStyle w:val="Hyperlink"/>
          <w:rFonts w:ascii="Times New Roman" w:hAnsi="Times New Roman" w:cs="Times New Roman"/>
          <w:color w:val="auto"/>
          <w:u w:val="none"/>
        </w:rPr>
        <w:t>; SIA “Rīgas Austrumu klīniskā universitātes slimnīca” 2020. gada pārskats. 14.lpp. Pieejams: https://aslimnica.lv/wp-content/uploads/2021/07/RAKUS_2020_gada_parskats_parakstits.pdf</w:t>
      </w:r>
    </w:p>
  </w:endnote>
  <w:endnote w:id="19">
    <w:p w14:paraId="1ABD8DD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18.lpp. Pieejams: </w:t>
      </w:r>
      <w:hyperlink r:id="rId9"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20">
    <w:p w14:paraId="1576590E" w14:textId="2C7A503E" w:rsidR="00F74253" w:rsidRPr="00F00378" w:rsidRDefault="00F74253" w:rsidP="006E1588">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Augstākās tiesas 2010. gada 10. jūnija sprieduma lietā SKA–419/2010 (A42906709) 15. punkts.</w:t>
      </w:r>
    </w:p>
  </w:endnote>
  <w:endnote w:id="21">
    <w:p w14:paraId="59240372" w14:textId="77777777" w:rsidR="00F74253" w:rsidRPr="00F00378" w:rsidRDefault="00F74253" w:rsidP="00463B7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w:t>
      </w:r>
      <w:r w:rsidRPr="00F00378">
        <w:rPr>
          <w:rStyle w:val="EndnoteReference"/>
          <w:rFonts w:ascii="Times New Roman" w:hAnsi="Times New Roman" w:cs="Times New Roman"/>
        </w:rPr>
        <w:endnoteRef/>
      </w:r>
      <w:r w:rsidRPr="00F00378">
        <w:rPr>
          <w:rFonts w:ascii="Times New Roman" w:hAnsi="Times New Roman" w:cs="Times New Roman"/>
        </w:rPr>
        <w:t>Konkurences neitralitātes vadlīnijas,  21–23, https://www.kp.gov.lv/lv/media/1147/download</w:t>
      </w:r>
    </w:p>
  </w:endnote>
  <w:endnote w:id="22">
    <w:p w14:paraId="61182209"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23">
    <w:p w14:paraId="7781A9B3" w14:textId="41C58DA0"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2009. gada 20. janvāra noteikumi Nr. 60 "Noteikumi par obligātajām prasībām ārstniecības iestādēm un to struktūrvienībām" neparedz dažādas prasības publiskajām un privātajām ārstniecības iestādēm, https://likumi.lv/ta/id/187621-noteikumi-par-obligatajam-prasibam-arstniecibas-iestadem-un-to-strukturvienibam</w:t>
      </w:r>
    </w:p>
  </w:endnote>
  <w:endnote w:id="24">
    <w:p w14:paraId="44583BD4"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6.lpp. Pieejams: </w:t>
      </w:r>
      <w:hyperlink r:id="rId10"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25">
    <w:p w14:paraId="07FBFAFA"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13.lpp. Pieejams: </w:t>
      </w:r>
      <w:hyperlink r:id="rId11"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26">
    <w:p w14:paraId="410AE060"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4.lpp. Pieejams: </w:t>
      </w:r>
      <w:hyperlink r:id="rId12"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27">
    <w:p w14:paraId="06DEC57A" w14:textId="1C59213A"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https://www.kp.gov.lv/lv/media/1144/download</w:t>
      </w:r>
    </w:p>
  </w:endnote>
  <w:endnote w:id="28">
    <w:p w14:paraId="79F10E19" w14:textId="58CE80F8"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12.punkts.</w:t>
      </w:r>
    </w:p>
  </w:endnote>
  <w:endnote w:id="29">
    <w:p w14:paraId="2FB6D8CF" w14:textId="05368F53"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8.1.punkts.</w:t>
      </w:r>
    </w:p>
  </w:endnote>
  <w:endnote w:id="30">
    <w:p w14:paraId="14A83D44" w14:textId="192525D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11.2.punkts.</w:t>
      </w:r>
    </w:p>
  </w:endnote>
  <w:endnote w:id="31">
    <w:p w14:paraId="154318CC" w14:textId="412975E8"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12.1.3.punkts.</w:t>
      </w:r>
    </w:p>
  </w:endnote>
  <w:endnote w:id="32">
    <w:p w14:paraId="4A1AFB56" w14:textId="130F15A5"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88.panta vadlīnijas, 2019.gads. pieejams: https://www.kp.gov.lv/files/documents/Informat%C4%ABvais%20materi%C4%81ls_Priek%C5%A1noteikumi%20PP%20l%C4%ABdzdal%C4%ABbai%20kapit%C4%81lsabiedr%C4%ABb%C4%81%20un%20t%C4%81s%20izv%C4%93rt%C4%93%C5%A1ana.pdf</w:t>
      </w:r>
    </w:p>
  </w:endnote>
  <w:endnote w:id="33">
    <w:p w14:paraId="0828F90C"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13"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34">
    <w:p w14:paraId="428601F5"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Valsts kontroles revīzijas ziņojums “Vai ambulatorā veselības aprūpes sistēma Latvijā ir pilnveidojama?”, 2016. gads. 76.lpp. Pieejams: </w:t>
      </w:r>
      <w:hyperlink r:id="rId14" w:history="1">
        <w:r w:rsidRPr="00F00378">
          <w:rPr>
            <w:rStyle w:val="Hyperlink"/>
            <w:rFonts w:ascii="Times New Roman" w:hAnsi="Times New Roman" w:cs="Times New Roman"/>
            <w:color w:val="auto"/>
            <w:u w:val="none"/>
          </w:rPr>
          <w:t>https://www.lrvk.gov.lv/lv/getrevisionfile//uploads/reviziju-zinojumi/2015/2.4.1-11_2015/revizijas_zinojums__vm_30122016.pdf</w:t>
        </w:r>
      </w:hyperlink>
      <w:r w:rsidRPr="00F00378">
        <w:rPr>
          <w:rFonts w:ascii="Times New Roman" w:hAnsi="Times New Roman" w:cs="Times New Roman"/>
        </w:rPr>
        <w:t xml:space="preserve">; </w:t>
      </w:r>
    </w:p>
    <w:p w14:paraId="2A05F7E3" w14:textId="77777777" w:rsidR="00F74253" w:rsidRPr="00F00378" w:rsidRDefault="00F74253" w:rsidP="006E1588">
      <w:pPr>
        <w:pStyle w:val="EndnoteText"/>
        <w:jc w:val="left"/>
        <w:rPr>
          <w:rFonts w:ascii="Times New Roman" w:hAnsi="Times New Roman" w:cs="Times New Roman"/>
        </w:rPr>
      </w:pPr>
      <w:r w:rsidRPr="00F00378">
        <w:rPr>
          <w:rFonts w:ascii="Times New Roman" w:hAnsi="Times New Roman" w:cs="Times New Roman"/>
        </w:rPr>
        <w:t xml:space="preserve">Valsts kontroles revīzijas ziņojuma “Vai Austrumu slimnīcas darbības efektivitāti ir iespējams uzlabot?” kopsavilkums, 2017. gads. Pieejams: </w:t>
      </w:r>
      <w:hyperlink r:id="rId15" w:history="1">
        <w:r w:rsidRPr="00F00378">
          <w:rPr>
            <w:rStyle w:val="Hyperlink"/>
            <w:rFonts w:ascii="Times New Roman" w:hAnsi="Times New Roman" w:cs="Times New Roman"/>
            <w:color w:val="auto"/>
            <w:u w:val="none"/>
          </w:rPr>
          <w:t>https://www.lrvk.gov.lv/lv/getrevisionfile//uploads/reviziju-zinojumi/2015/2.4.1-11_2015/vai-ambulatora-veselibas-sistema-latvija-ir-pilnveidojama.pdf</w:t>
        </w:r>
      </w:hyperlink>
      <w:r w:rsidRPr="00F00378">
        <w:rPr>
          <w:rFonts w:ascii="Times New Roman" w:hAnsi="Times New Roman" w:cs="Times New Roman"/>
        </w:rPr>
        <w:t xml:space="preserve"> </w:t>
      </w:r>
    </w:p>
  </w:endnote>
  <w:endnote w:id="35">
    <w:p w14:paraId="1A1830D2"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18.lpp. Pieejams: </w:t>
      </w:r>
      <w:hyperlink r:id="rId16"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36">
    <w:p w14:paraId="05DACB71"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Noslēguma ziņojums “Medicīnas pakalpojumu tirgus uzraudzība”. Konkurences padome, 2016. gads. 21. lpp. Pieejams: </w:t>
      </w:r>
      <w:hyperlink r:id="rId17"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r w:rsidRPr="00F00378">
        <w:rPr>
          <w:rFonts w:ascii="Times New Roman" w:hAnsi="Times New Roman" w:cs="Times New Roman"/>
        </w:rPr>
        <w:t xml:space="preserve"> </w:t>
      </w:r>
    </w:p>
  </w:endnote>
  <w:endnote w:id="37">
    <w:p w14:paraId="35BB570A"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Augstākās tiesas 2010. gada 10. jūnija sprieduma lietā SKA–419/2010 (A42906709) 15. punkts.</w:t>
      </w:r>
    </w:p>
  </w:endnote>
  <w:endnote w:id="38">
    <w:p w14:paraId="752BE22D"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39">
    <w:p w14:paraId="2F90BEED"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Ministru kabineta 2017. gada 7. marta noteikumi Nr. 125 "Noteikumi par kārtību, kādā piešķir un anulē nacionālās references laboratorijas statusu epidemioloģiskās drošības jomā vai aptur tās darbību, kā arī par nacionālās references laboratorijas tiesībām un pienākumiem".</w:t>
      </w:r>
    </w:p>
  </w:endnote>
  <w:endnote w:id="40">
    <w:p w14:paraId="5EF95733"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Kuri </w:t>
      </w:r>
      <w:hyperlink r:id="rId18" w:history="1">
        <w:r w:rsidRPr="00F00378">
          <w:rPr>
            <w:rStyle w:val="Hyperlink"/>
            <w:rFonts w:ascii="Times New Roman" w:hAnsi="Times New Roman" w:cs="Times New Roman"/>
            <w:color w:val="auto"/>
            <w:u w:val="none"/>
          </w:rPr>
          <w:t>ir lielākie un veiksmīgākie medicīnas nozarē strādājošie uzņēmumi?</w:t>
        </w:r>
      </w:hyperlink>
      <w:r w:rsidRPr="00F00378">
        <w:rPr>
          <w:rFonts w:ascii="Times New Roman" w:hAnsi="Times New Roman" w:cs="Times New Roman"/>
        </w:rPr>
        <w:t xml:space="preserve"> 2020. gada 7. oktobris. Pieejams: </w:t>
      </w:r>
      <w:hyperlink r:id="rId19" w:history="1">
        <w:r w:rsidRPr="00F00378">
          <w:rPr>
            <w:rStyle w:val="Hyperlink"/>
            <w:rFonts w:ascii="Times New Roman" w:hAnsi="Times New Roman" w:cs="Times New Roman"/>
            <w:color w:val="auto"/>
            <w:u w:val="none"/>
          </w:rPr>
          <w:t>https://blog.lursoft.lv/2020/10/07/kuri-ir-lielakie-un-veiksmigakie-medicinas-nozare-stradajosie-uznemumi/</w:t>
        </w:r>
      </w:hyperlink>
      <w:r w:rsidRPr="00F00378">
        <w:rPr>
          <w:rFonts w:ascii="Times New Roman" w:hAnsi="Times New Roman" w:cs="Times New Roman"/>
        </w:rPr>
        <w:t xml:space="preserve"> </w:t>
      </w:r>
    </w:p>
  </w:endnote>
  <w:endnote w:id="41">
    <w:p w14:paraId="1E9315D9"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Noslēguma ziņojums “Medicīnas pakalpojumu tirgus uzraudzība”. Konkurences padome, 2016. gads. 24. lpp. Pieejams: </w:t>
      </w:r>
      <w:hyperlink r:id="rId20"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42">
    <w:p w14:paraId="105570E9"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Informācija par RAKUS zinātniski pētniecisko darbību pieejama Nacionālās zinātniskās darbības informācijas sistēmā: </w:t>
      </w:r>
      <w:hyperlink r:id="rId21" w:anchor="/pub/scientific_institution/1801" w:history="1">
        <w:r w:rsidRPr="00F00378">
          <w:rPr>
            <w:rStyle w:val="Hyperlink"/>
            <w:rFonts w:ascii="Times New Roman" w:hAnsi="Times New Roman" w:cs="Times New Roman"/>
            <w:color w:val="auto"/>
            <w:u w:val="none"/>
          </w:rPr>
          <w:t>https://sciencelatvia.lv/#/pub/scientific_institution/1801</w:t>
        </w:r>
      </w:hyperlink>
      <w:r w:rsidRPr="00F00378">
        <w:rPr>
          <w:rFonts w:ascii="Times New Roman" w:hAnsi="Times New Roman" w:cs="Times New Roman"/>
        </w:rPr>
        <w:t xml:space="preserve"> </w:t>
      </w:r>
    </w:p>
  </w:endnote>
  <w:endnote w:id="43">
    <w:p w14:paraId="38D94C2C"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Republikas Satversmes komentāri. VIII nodaļa. Cilvēka pamattiesības. Autoru kolektīvas prof. R.Baloža zinātniskā vadībā. – Rīga: Latvijas Vēstnesis, 2011. 631.lpp.</w:t>
      </w:r>
    </w:p>
  </w:endnote>
  <w:endnote w:id="44">
    <w:p w14:paraId="034C104D"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13.lpp. Pieejams: </w:t>
      </w:r>
      <w:hyperlink r:id="rId22"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45">
    <w:p w14:paraId="181A050F"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12.lpp. Pieejams: </w:t>
      </w:r>
      <w:hyperlink r:id="rId23" w:history="1">
        <w:r w:rsidRPr="00F00378">
          <w:rPr>
            <w:rStyle w:val="Hyperlink"/>
            <w:rFonts w:ascii="Times New Roman" w:hAnsi="Times New Roman" w:cs="Times New Roman"/>
            <w:color w:val="auto"/>
            <w:u w:val="none"/>
          </w:rPr>
          <w:t>https://aslimnica.lv/wp-content/uploads/2021/06/Starpperioda-vadibas-zinojums-2021.g_3-menED-final.pdf</w:t>
        </w:r>
      </w:hyperlink>
    </w:p>
  </w:endnote>
  <w:endnote w:id="46">
    <w:p w14:paraId="3940D4F0"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4.lpp. Pieejams: </w:t>
      </w:r>
      <w:hyperlink r:id="rId24"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47">
    <w:p w14:paraId="3509B86F"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Sal. sk. Noslēguma ziņojums “Medicīnas pakalpojumu tirgus uzraudzība”. Konkurences padome, 2016. gads. 22. lpp. Pieejams: </w:t>
      </w:r>
      <w:hyperlink r:id="rId25"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48">
    <w:p w14:paraId="50F551B1" w14:textId="519E00D5"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2013.gada 9.aprīļa sprieduma lietā Nr. 2012-14-03 12.punkts.</w:t>
      </w:r>
    </w:p>
  </w:endnote>
  <w:endnote w:id="49">
    <w:p w14:paraId="6E4BC532" w14:textId="3FC3B25A"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2010.gada 9.marta sprieduma lietā Nr. 2009-69-03 8.1 punkts.</w:t>
      </w:r>
    </w:p>
  </w:endnote>
  <w:endnote w:id="50">
    <w:p w14:paraId="6BD8FD75" w14:textId="458CA5DC"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2008.gada 29.decembra sprieduma lietā Nr. 2008-37-03 11.2.punkts.</w:t>
      </w:r>
    </w:p>
  </w:endnote>
  <w:endnote w:id="51">
    <w:p w14:paraId="7E8059BA" w14:textId="52CE0B19"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2008.gada 29.decembra sprieduma lietā Nr. 2008-37-03 12.1.3.punkts.</w:t>
      </w:r>
    </w:p>
  </w:endnote>
  <w:endnote w:id="52">
    <w:p w14:paraId="03A9F7ED" w14:textId="1436E184"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 2019. gads. pieejams: https://www.kp.gov.lv/files/documents/Informat%C4%ABvais%20materi%C4%81ls_Priek%C5%A1noteikumi%20PP%20l%C4%ABdzdal%C4%ABbai%20kapit%C4%81lsabiedr%C4%ABb%C4%81%20un%20t%C4%81s%20izv%C4%93rt%C4%93%C5%A1ana.pdf</w:t>
      </w:r>
    </w:p>
  </w:endnote>
  <w:endnote w:id="53">
    <w:p w14:paraId="2A98E503"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26"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54">
    <w:p w14:paraId="46967A7B"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18.lpp. Pieejams: </w:t>
      </w:r>
      <w:hyperlink r:id="rId27" w:history="1">
        <w:r w:rsidRPr="00F00378">
          <w:rPr>
            <w:rStyle w:val="Hyperlink"/>
            <w:rFonts w:ascii="Times New Roman" w:hAnsi="Times New Roman" w:cs="Times New Roman"/>
            <w:color w:val="auto"/>
            <w:u w:val="none"/>
          </w:rPr>
          <w:t>https://aslimnica.lv/wp-content/uploads/2021/06/Starpperioda-vadibas-zinojums-2021.g_3-menED-final.pdf</w:t>
        </w:r>
      </w:hyperlink>
    </w:p>
  </w:endnote>
  <w:endnote w:id="55">
    <w:p w14:paraId="516690F0" w14:textId="134565C5"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2022. gada 3 mēnešu starpperioda vadības atskaite, 2022.gads. Pieejams: https://aslimnica.lv/wp-content/uploads/2022/05/Starpperioda-vadibas-zinojums-2022.g_3-men-1-1.pdf</w:t>
      </w:r>
    </w:p>
  </w:endnote>
  <w:endnote w:id="56">
    <w:p w14:paraId="15E5AB16"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57">
    <w:p w14:paraId="26E11BC6"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Piemēram, 2019. gadā RAKUS ieņēmumi no zinātniskās darbības bija EUR 335 219. SIA “Rīgas Austrumu klīniskā universitātes slimnīca”. Vidējā termiņa darbības stratēģija 2020.-2022. gadam, 2020. gads. 30.lpp. Pieejams: </w:t>
      </w:r>
      <w:hyperlink r:id="rId28" w:history="1">
        <w:r w:rsidRPr="00F00378">
          <w:rPr>
            <w:rStyle w:val="Hyperlink"/>
            <w:rFonts w:ascii="Times New Roman" w:hAnsi="Times New Roman" w:cs="Times New Roman"/>
            <w:color w:val="auto"/>
          </w:rPr>
          <w:t>https://aslimnica.lv/wp-content/uploads/2021/01/strategija_2020-2022_final_01122020-1.pdf</w:t>
        </w:r>
      </w:hyperlink>
    </w:p>
  </w:endnote>
  <w:endnote w:id="58">
    <w:p w14:paraId="24F337EC"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Ministru kabineta 2010. gada 23. marta noteikumu Nr. 289 "Noteikumi par zāļu klīniskās izpētes un lietošanas novērojumu veikšanas kārtību, pētāmo zāļu marķēšanu un kārtību, kādā tiek vērtēta zāļu klīniskās izpētes atbilstība labas klīniskās prakses prasībām" 8. punktu.</w:t>
      </w:r>
    </w:p>
  </w:endnote>
  <w:endnote w:id="59">
    <w:p w14:paraId="21B52D08" w14:textId="5BA03EBA"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12.punkts.</w:t>
      </w:r>
    </w:p>
  </w:endnote>
  <w:endnote w:id="60">
    <w:p w14:paraId="3E8D4CA5" w14:textId="2D934B79"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8.1.punkts.</w:t>
      </w:r>
    </w:p>
  </w:endnote>
  <w:endnote w:id="61">
    <w:p w14:paraId="4DC22D62"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29"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62">
    <w:p w14:paraId="2D53E17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piemēram, Satversmes tiesas 2012. gada 3. maija spriedumu lietā Nr. 2011-14-03.</w:t>
      </w:r>
    </w:p>
  </w:endnote>
  <w:endnote w:id="63">
    <w:p w14:paraId="05FD7C6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Sal. sk. Satversmes tiesas 2012. gada 3. maija spriedumu lietā Nr. 2011-14-03.</w:t>
      </w:r>
    </w:p>
  </w:endnote>
  <w:endnote w:id="64">
    <w:p w14:paraId="05FBDD2D"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2020. gada  pārskats. 14.lpp. Pieejams: </w:t>
      </w:r>
      <w:hyperlink r:id="rId30" w:history="1">
        <w:r w:rsidRPr="00F00378">
          <w:rPr>
            <w:rStyle w:val="Hyperlink"/>
            <w:rFonts w:ascii="Times New Roman" w:hAnsi="Times New Roman" w:cs="Times New Roman"/>
            <w:color w:val="auto"/>
            <w:u w:val="none"/>
          </w:rPr>
          <w:t>https://aslimnica.lv/wp-content/uploads/2021/07/RAKUS_2020_gada_parskats_parakstits.pdf</w:t>
        </w:r>
      </w:hyperlink>
      <w:r w:rsidRPr="00F00378">
        <w:rPr>
          <w:rFonts w:ascii="Times New Roman" w:hAnsi="Times New Roman" w:cs="Times New Roman"/>
        </w:rPr>
        <w:t xml:space="preserve"> </w:t>
      </w:r>
    </w:p>
  </w:endnote>
  <w:endnote w:id="65">
    <w:p w14:paraId="2D915C5D" w14:textId="08E029C4"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budžeta izpilde par 2021.gadu (iekšējais dokuments)</w:t>
      </w:r>
    </w:p>
  </w:endnote>
  <w:endnote w:id="66">
    <w:p w14:paraId="2A60B42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14.lpp. Pieejams: </w:t>
      </w:r>
      <w:hyperlink r:id="rId31"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67">
    <w:p w14:paraId="5AEC2DD5"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Vidējā termiņa darbības stratēģija 2020.-2022. gadam, 2020. gads. 15.lpp. Pieejams: </w:t>
      </w:r>
      <w:hyperlink r:id="rId32" w:history="1">
        <w:r w:rsidRPr="00F00378">
          <w:rPr>
            <w:rStyle w:val="Hyperlink"/>
            <w:rFonts w:ascii="Times New Roman" w:hAnsi="Times New Roman" w:cs="Times New Roman"/>
            <w:color w:val="auto"/>
            <w:u w:val="none"/>
          </w:rPr>
          <w:t>https://aslimnica.lv/wp-content/uploads/2021/01/strategija_2020-2022_final_01122020-1.pdf</w:t>
        </w:r>
      </w:hyperlink>
    </w:p>
  </w:endnote>
  <w:endnote w:id="68">
    <w:p w14:paraId="31A73346"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 gada 1. ceturkšņa starpperioda vadības atskaite, 2021. gads. 12.lpp. Pieejams: </w:t>
      </w:r>
      <w:hyperlink r:id="rId33" w:history="1">
        <w:r w:rsidRPr="00F00378">
          <w:rPr>
            <w:rStyle w:val="Hyperlink"/>
            <w:rFonts w:ascii="Times New Roman" w:hAnsi="Times New Roman" w:cs="Times New Roman"/>
            <w:color w:val="auto"/>
            <w:u w:val="none"/>
          </w:rPr>
          <w:t>https://aslimnica.lv/wp-content/uploads/2021/06/Starpperioda-vadibas-zinojums-2021.g_3-menED-final.pdf</w:t>
        </w:r>
      </w:hyperlink>
    </w:p>
  </w:endnote>
  <w:endnote w:id="69">
    <w:p w14:paraId="1E03FD5E" w14:textId="160C405B"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SIA “Rīgas Austrumu klīniskā universitātes slimnīca” 2021.gada pārskats. Pieejams: </w:t>
      </w:r>
      <w:hyperlink r:id="rId34" w:history="1">
        <w:r w:rsidRPr="00F00378">
          <w:rPr>
            <w:rStyle w:val="Hyperlink"/>
            <w:rFonts w:ascii="Times New Roman" w:hAnsi="Times New Roman" w:cs="Times New Roman"/>
            <w:color w:val="auto"/>
            <w:u w:val="none"/>
          </w:rPr>
          <w:t>https://aslimnica.lv/wp-content/uploads/2022/06/RAKUS_2021_GP.pdf</w:t>
        </w:r>
      </w:hyperlink>
      <w:r w:rsidRPr="00F00378">
        <w:rPr>
          <w:rFonts w:ascii="Times New Roman" w:hAnsi="Times New Roman" w:cs="Times New Roman"/>
        </w:rPr>
        <w:t xml:space="preserve"> un SIA “Rīgas Austrumu klīniskā universitātes slimnīca” 2019.gada pārskats. Pieejams: https://aslimnica.lv/wp-content/uploads/2020/12/2019_gada_parskats.pdf</w:t>
      </w:r>
    </w:p>
  </w:endnote>
  <w:endnote w:id="70">
    <w:p w14:paraId="626CDA1E"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71">
    <w:p w14:paraId="04F89BD3"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72">
    <w:p w14:paraId="507EA8D8"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2012. gada 3. maija sprieduma lietā Nr. 2011-14-03 13.2. punkts.</w:t>
      </w:r>
    </w:p>
  </w:endnote>
  <w:endnote w:id="73">
    <w:p w14:paraId="26205357"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2012. gada 3. maija sprieduma lietā Nr. 2011-14-03 17.3. punkts.</w:t>
      </w:r>
    </w:p>
  </w:endnote>
  <w:endnote w:id="74">
    <w:p w14:paraId="412A0786"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75">
    <w:p w14:paraId="046F6E22"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35"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76">
    <w:p w14:paraId="41E0C8A5" w14:textId="296A1A44"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w:t>
      </w:r>
    </w:p>
  </w:endnote>
  <w:endnote w:id="77">
    <w:p w14:paraId="677E47EB" w14:textId="4A4C25AD"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w:t>
      </w:r>
    </w:p>
  </w:endnote>
  <w:endnote w:id="78">
    <w:p w14:paraId="7299E460"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SIA „Rīgas Austrumu klīniskā universitātes slimnīca” Telpu iznomāšanas finanšu nosacījumi. Apstiprināts ar RAKUS valdes 2021. gada 12. janvāra lēmumu. Pieejams: https://aslimnica.lv/wp-content/uploads/2021/03/telpu_iznomasanas_finansu_nosacijumi_2021.g.pdf</w:t>
      </w:r>
    </w:p>
  </w:endnote>
  <w:endnote w:id="79">
    <w:p w14:paraId="14DB2732" w14:textId="77777777" w:rsidR="00F74253" w:rsidRPr="00F00378" w:rsidRDefault="00F74253"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Kārtība, kādā SIA „Rīgas Austrumu klīniskā universitātes slimnīca” tiek īstenota valdījumā esošo telpu iznomāšana. Pieejams: https://aslimnica.lv/wp-content/uploads/2021/03/telpu_iznomasanas_kartiba_iena_jr_02052019.pdf</w:t>
      </w:r>
    </w:p>
  </w:endnote>
  <w:endnote w:id="80">
    <w:p w14:paraId="24EFADDB"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Zinātnisko institūciju reģistrs. Nacionālās zinātniskās darbības informācijas sistēma. Pieejams: https://sciencelatvia.lv/#/pub/scientific_institution/1750</w:t>
      </w:r>
    </w:p>
  </w:endnote>
  <w:endnote w:id="81">
    <w:p w14:paraId="19ED5E90"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2018. gada 8. augusta rīkojums Nr. 367 "Par nacionālo interešu objekta statusa noteikšanu valsts sabiedrībai ar ierobežotu atbildību "Paula Stradiņa klīniskā universitātes slimnīca"". Pieejams: </w:t>
      </w:r>
      <w:hyperlink r:id="rId36" w:history="1">
        <w:r w:rsidRPr="00F00378">
          <w:rPr>
            <w:rStyle w:val="Hyperlink"/>
            <w:rFonts w:ascii="Times New Roman" w:hAnsi="Times New Roman" w:cs="Times New Roman"/>
            <w:color w:val="auto"/>
            <w:u w:val="none"/>
          </w:rPr>
          <w:t>https://likumi.lv/ta/id/300885-par-nacionalo-interesu-objekta-statusa-noteiksanu-valsts-sabiedribai-ar-ierobezotu-atbildibu-paula-stradina-kliniska-universitates-slimnica?&amp;search=on</w:t>
        </w:r>
      </w:hyperlink>
      <w:r w:rsidRPr="00F00378">
        <w:rPr>
          <w:rFonts w:ascii="Times New Roman" w:hAnsi="Times New Roman" w:cs="Times New Roman"/>
        </w:rPr>
        <w:t xml:space="preserve"> </w:t>
      </w:r>
    </w:p>
  </w:endnote>
  <w:endnote w:id="82">
    <w:p w14:paraId="42517009" w14:textId="474E4D31"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2020.gads. Pieejams: </w:t>
      </w:r>
      <w:hyperlink r:id="rId37" w:history="1">
        <w:r w:rsidRPr="00F00378">
          <w:rPr>
            <w:rStyle w:val="Hyperlink"/>
            <w:rFonts w:ascii="Times New Roman" w:hAnsi="Times New Roman" w:cs="Times New Roman"/>
            <w:color w:val="auto"/>
            <w:u w:val="none"/>
          </w:rPr>
          <w:t>https://www.stradini.lv/sites/default/files/editor/PSKUS_strategija_2020_2022_final1%20(002).pdf</w:t>
        </w:r>
      </w:hyperlink>
      <w:r w:rsidRPr="00F00378">
        <w:rPr>
          <w:rFonts w:ascii="Times New Roman" w:hAnsi="Times New Roman" w:cs="Times New Roman"/>
        </w:rPr>
        <w:t xml:space="preserve"> </w:t>
      </w:r>
    </w:p>
  </w:endnote>
  <w:endnote w:id="83">
    <w:p w14:paraId="4DC84B32" w14:textId="21F4379B"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2020.gads. 10.lpp. Pieejams: </w:t>
      </w:r>
      <w:hyperlink r:id="rId38"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84">
    <w:p w14:paraId="7655C8BE"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Medicīnas pakalpojumu tirgus uzraudzība. Noslēguma ziņojums. Konkurences padome, 2016. 7.lpp. Pieejams: </w:t>
      </w:r>
      <w:hyperlink r:id="rId39"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85">
    <w:p w14:paraId="54030E45" w14:textId="76613E1F"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Ārstniecības likuma 3.pantu.</w:t>
      </w:r>
    </w:p>
  </w:endnote>
  <w:endnote w:id="86">
    <w:p w14:paraId="1447409D"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4.lpp. Pieejams: https://www.stradini.lv/sites/default/files/editor/SVZ_2021_1.pdf</w:t>
      </w:r>
    </w:p>
  </w:endnote>
  <w:endnote w:id="87">
    <w:p w14:paraId="0C868ED2"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gada pārskats par 2020. gadu. 2021. gads. 10.lpp. Pieejams: https://www.stradini.lv/sites/default/files/editor/DOKUMENTI/GP__2020.pdf</w:t>
      </w:r>
    </w:p>
  </w:endnote>
  <w:endnote w:id="88">
    <w:p w14:paraId="1F00552F" w14:textId="737EE690" w:rsidR="003F57E8" w:rsidRDefault="003F57E8">
      <w:pPr>
        <w:pStyle w:val="EndnoteText"/>
      </w:pPr>
      <w:r w:rsidRPr="004367BE">
        <w:rPr>
          <w:rStyle w:val="EndnoteReference"/>
        </w:rPr>
        <w:endnoteRef/>
      </w:r>
      <w:r w:rsidRPr="004367BE">
        <w:t xml:space="preserve"> </w:t>
      </w:r>
      <w:r w:rsidRPr="004367BE">
        <w:rPr>
          <w:rFonts w:ascii="Times New Roman" w:hAnsi="Times New Roman" w:cs="Times New Roman"/>
        </w:rPr>
        <w:t>VSIA “Paula Stradiņa klīniskā universitātes slimnīca” gada pārskats par 2021. gadu. 2022. gads. 8.lpp. Pieejams: https://www.stradini.lv/sites/default/files/editor/Gada%20p%C4%81rskats%202021.pdf</w:t>
      </w:r>
    </w:p>
  </w:endnote>
  <w:endnote w:id="89">
    <w:p w14:paraId="2121C237"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4.lpp. Pieejams: https://www.stradini.lv/sites/default/files/editor/SVZ_2021_1.pdf</w:t>
      </w:r>
    </w:p>
  </w:endnote>
  <w:endnote w:id="90">
    <w:p w14:paraId="27248D1A" w14:textId="6C14953A"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Pārresoru koordinācijas centrs, Rīga. 55, 68. Pieejams: </w:t>
      </w:r>
      <w:hyperlink r:id="rId40"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91">
    <w:p w14:paraId="4045DF1C"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24.lpp. Pieejams: </w:t>
      </w:r>
      <w:hyperlink r:id="rId41"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92">
    <w:p w14:paraId="538D05A5"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Informatīvais ziņojums "Par valsts līdzdalības saglabāšanu kapitālsabiedrībās, kurās Veselības ministrija ir valsts kapitāla daļu turētāja, un priekšlikumu sniegšanu par turpmāko rīcību ar sabiedrību ar ierobežotu atbildību "Rīgas Hematoloģijas centrs" un sabiedrību ar ierobežotu atbildību "Veselības centrs "Biķernieki""", 2015. gads. Pieejams: </w:t>
      </w:r>
      <w:hyperlink r:id="rId42" w:history="1">
        <w:r w:rsidRPr="00F00378">
          <w:rPr>
            <w:rStyle w:val="Hyperlink"/>
            <w:rFonts w:ascii="Times New Roman" w:hAnsi="Times New Roman" w:cs="Times New Roman"/>
            <w:color w:val="auto"/>
            <w:u w:val="none"/>
          </w:rPr>
          <w:t>https://www.vm.gov.lv/lv/media/1651/download</w:t>
        </w:r>
      </w:hyperlink>
    </w:p>
  </w:endnote>
  <w:endnote w:id="93">
    <w:p w14:paraId="12DEB551"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Augstākās tiesas 2010. gada 10. jūnija sprieduma lietā SKA–419/2010 (A42906709) 15. punkts.</w:t>
      </w:r>
    </w:p>
  </w:endnote>
  <w:endnote w:id="94">
    <w:p w14:paraId="04DE9C1A"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Konkurences neitralitātes vadlīnijas, ¶¶ 21–23</w:t>
      </w:r>
    </w:p>
  </w:endnote>
  <w:endnote w:id="95">
    <w:p w14:paraId="6B174358"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96">
    <w:p w14:paraId="767F861E"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35.lpp. Pieejams: </w:t>
      </w:r>
      <w:hyperlink r:id="rId43"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97">
    <w:p w14:paraId="1549368B"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2009. gada 20. janvāra noteikumi Nr. 60 "Noteikumi par obligātajām prasībām ārstniecības iestādēm un to struktūrvienībām" neparedz dažādas prasības publiskajām un privātajām ārstniecības iestādēm.</w:t>
      </w:r>
    </w:p>
  </w:endnote>
  <w:endnote w:id="98">
    <w:p w14:paraId="34BE3FE6"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2020. gada 12 mēneši. 2021. gads. 24. lpp. Pieejams: https://www.stradini.lv/sites/default/files/editor/12_02_starpperiodu_vadibas_zinojums_2020_12_menesi.pdf</w:t>
      </w:r>
    </w:p>
  </w:endnote>
  <w:endnote w:id="99">
    <w:p w14:paraId="01A62663"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26.lpp. Pieejams: </w:t>
      </w:r>
      <w:hyperlink r:id="rId44"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100">
    <w:p w14:paraId="5E1B508C"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5.lpp. Pieejams: https://www.stradini.lv/sites/default/files/editor/SVZ_2021_1.pdf</w:t>
      </w:r>
    </w:p>
  </w:endnote>
  <w:endnote w:id="101">
    <w:p w14:paraId="248CC840"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02">
    <w:p w14:paraId="47EB0B87"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103">
    <w:p w14:paraId="1F261070"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104">
    <w:p w14:paraId="12515CBA"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12.1.3. punkts.</w:t>
      </w:r>
    </w:p>
  </w:endnote>
  <w:endnote w:id="105">
    <w:p w14:paraId="565EFC59"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 2019. gads. pieejams: https://www.kp.gov.lv/files/documents/Informat%C4%ABvais%20materi%C4%81ls_Priek%C5%A1noteikumi%20PP%20l%C4%ABdzdal%C4%ABbai%20kapit%C4%81lsabiedr%C4%ABb%C4%81%20un%20t%C4%81s%20izv%C4%93rt%C4%93%C5%A1ana.pdf</w:t>
      </w:r>
    </w:p>
  </w:endnote>
  <w:endnote w:id="106">
    <w:p w14:paraId="1503C5B1"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45"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07">
    <w:p w14:paraId="4CC3C53B"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Noteikumu Nr. 555 3. un 4. punktu.</w:t>
      </w:r>
    </w:p>
  </w:endnote>
  <w:endnote w:id="108">
    <w:p w14:paraId="0D724F8A"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Valsts kontroles revīzijas ziņojums “Vai ambulatorā veselības aprūpes sistēma Latvijā ir pilnveidojama?”, 2016. gads. 76.lpp. Pieejams: </w:t>
      </w:r>
      <w:hyperlink r:id="rId46" w:history="1">
        <w:r w:rsidRPr="00F00378">
          <w:rPr>
            <w:rStyle w:val="Hyperlink"/>
            <w:rFonts w:ascii="Times New Roman" w:hAnsi="Times New Roman" w:cs="Times New Roman"/>
            <w:color w:val="auto"/>
            <w:u w:val="none"/>
          </w:rPr>
          <w:t>https://www.lrvk.gov.lv/lv/getrevisionfile//uploads/reviziju-zinojumi/2015/2.4.1-11_2015/revizijas_zinojums__vm_30122016.pdf</w:t>
        </w:r>
      </w:hyperlink>
      <w:r w:rsidRPr="00F00378">
        <w:rPr>
          <w:rFonts w:ascii="Times New Roman" w:hAnsi="Times New Roman" w:cs="Times New Roman"/>
        </w:rPr>
        <w:t xml:space="preserve">; </w:t>
      </w:r>
    </w:p>
  </w:endnote>
  <w:endnote w:id="109">
    <w:p w14:paraId="75621235"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Veselības ministrijas darbības stratēģija 2019.-2021. gadam. 38.lpp. Pieejams: </w:t>
      </w:r>
      <w:hyperlink r:id="rId47" w:history="1">
        <w:r w:rsidRPr="00F00378">
          <w:rPr>
            <w:rStyle w:val="Hyperlink"/>
            <w:rFonts w:ascii="Times New Roman" w:hAnsi="Times New Roman" w:cs="Times New Roman"/>
            <w:color w:val="auto"/>
            <w:u w:val="none"/>
          </w:rPr>
          <w:t>https://www.vm.gov.lv/lv/media/634/download</w:t>
        </w:r>
      </w:hyperlink>
      <w:r w:rsidRPr="00F00378">
        <w:rPr>
          <w:rFonts w:ascii="Times New Roman" w:hAnsi="Times New Roman" w:cs="Times New Roman"/>
        </w:rPr>
        <w:t xml:space="preserve"> </w:t>
      </w:r>
    </w:p>
  </w:endnote>
  <w:endnote w:id="110">
    <w:p w14:paraId="4E617A7B"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24.lpp. Pieejams: </w:t>
      </w:r>
      <w:hyperlink r:id="rId48"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111">
    <w:p w14:paraId="0CA4AB03"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24.lpp. Pieejams: </w:t>
      </w:r>
      <w:hyperlink r:id="rId49"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112">
    <w:p w14:paraId="24413BE7" w14:textId="77777777" w:rsidR="00277780" w:rsidRPr="00F00378" w:rsidRDefault="00277780" w:rsidP="00A02390">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Valsts kontroles revīzijas ziņojums “Vai ambulatorā veselības aprūpes sistēma Latvijā ir pilnveidojama?”, 2016. gads. 76.lpp. Pieejams: </w:t>
      </w:r>
      <w:hyperlink r:id="rId50" w:history="1">
        <w:r w:rsidRPr="00F00378">
          <w:rPr>
            <w:rStyle w:val="Hyperlink"/>
            <w:rFonts w:ascii="Times New Roman" w:hAnsi="Times New Roman" w:cs="Times New Roman"/>
            <w:color w:val="auto"/>
            <w:u w:val="none"/>
          </w:rPr>
          <w:t>https://www.lrvk.gov.lv/lv/getrevisionfile//uploads/reviziju-zinojumi/2015/2.4.1-11_2015/revizijas_zinojums__vm_30122016.pdf</w:t>
        </w:r>
      </w:hyperlink>
      <w:r w:rsidRPr="00F00378">
        <w:rPr>
          <w:rFonts w:ascii="Times New Roman" w:hAnsi="Times New Roman" w:cs="Times New Roman"/>
        </w:rPr>
        <w:t xml:space="preserve">; </w:t>
      </w:r>
    </w:p>
  </w:endnote>
  <w:endnote w:id="113">
    <w:p w14:paraId="75A3CE07"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Noslēguma ziņojums “Medicīnas pakalpojumu tirgus uzraudzība”. Konkurences padome, 2016. gads. 21. lpp. Pieejams: </w:t>
      </w:r>
      <w:hyperlink r:id="rId51"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r w:rsidRPr="00F00378">
        <w:rPr>
          <w:rFonts w:ascii="Times New Roman" w:hAnsi="Times New Roman" w:cs="Times New Roman"/>
        </w:rPr>
        <w:t xml:space="preserve"> </w:t>
      </w:r>
    </w:p>
  </w:endnote>
  <w:endnote w:id="114">
    <w:p w14:paraId="2823DCD4"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Augstākās tiesas 2010. gada 10. jūnija sprieduma lietā SKA–419/2010 (A42906709) 15. punkts.</w:t>
      </w:r>
    </w:p>
  </w:endnote>
  <w:endnote w:id="115">
    <w:p w14:paraId="02DB7548"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Konkurences neitralitātes vadlīnijas, ¶¶ 21–23</w:t>
      </w:r>
    </w:p>
  </w:endnote>
  <w:endnote w:id="116">
    <w:p w14:paraId="382EEA7A"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17">
    <w:p w14:paraId="7AE62150"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Noslēguma ziņojums “Medicīnas pakalpojumu tirgus uzraudzība”. Konkurences padome, 2016. gads. 24. lpp. Pieejams: </w:t>
      </w:r>
      <w:hyperlink r:id="rId52"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118">
    <w:p w14:paraId="6998E67B"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35.lpp. Pieejams: </w:t>
      </w:r>
      <w:hyperlink r:id="rId53"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119">
    <w:p w14:paraId="29CEF698"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Noteikumi Nr. 555 un Ministru kabineta 2009. gada 20. janvāra noteikumi Nr. 60 "Noteikumi par obligātajām prasībām ārstniecības iestādēm un to struktūrvienībām" neparedz dažādas prasības publiskajām un privātajām ārstniecības iestādēm.</w:t>
      </w:r>
    </w:p>
  </w:endnote>
  <w:endnote w:id="120">
    <w:p w14:paraId="03D6ED01"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Informācija par PSKUS zinātniski pētniecisko darbību pieejama Nacionālās zinātniskās darbības informācijas sistēmā: https://sciencelatvia.lv/#/pub/scientific_institution/1750</w:t>
      </w:r>
    </w:p>
  </w:endnote>
  <w:endnote w:id="121">
    <w:p w14:paraId="674EF349"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Republikas Satversmes komentāri. VIII nodaļa. Cilvēka pamattiesības. Autoru kolektīvas prof. R.Baloža zinātniskā vadībā. – Rīga: Latvijas Vēstnesis, 2011. 631.lpp.</w:t>
      </w:r>
    </w:p>
  </w:endnote>
  <w:endnote w:id="122">
    <w:p w14:paraId="5AD83300"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2020. gada 12 mēneši. 2021. gads. 24. lpp. Pieejams: https://www.stradini.lv/sites/default/files/editor/12_02_starpperiodu_vadibas_zinojums_2020_12_menesi.pdf</w:t>
      </w:r>
    </w:p>
  </w:endnote>
  <w:endnote w:id="123">
    <w:p w14:paraId="33296E07"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Kapitālsabiedrības vidēja termiņa darbības stratēģija 2020.-2022. gadam, 2020. gads. 26.lpp. Pieejams: </w:t>
      </w:r>
      <w:hyperlink r:id="rId54" w:history="1">
        <w:r w:rsidRPr="00F00378">
          <w:rPr>
            <w:rStyle w:val="Hyperlink"/>
            <w:rFonts w:ascii="Times New Roman" w:hAnsi="Times New Roman" w:cs="Times New Roman"/>
            <w:color w:val="auto"/>
            <w:u w:val="none"/>
          </w:rPr>
          <w:t>https://www.stradini.lv/sites/default/files/editor/PSKUS_strategija_2020_2022_final1%20(002).pdf</w:t>
        </w:r>
      </w:hyperlink>
    </w:p>
  </w:endnote>
  <w:endnote w:id="124">
    <w:p w14:paraId="576ED304" w14:textId="77777777" w:rsidR="00277780" w:rsidRPr="00F00378" w:rsidRDefault="00277780" w:rsidP="006E1588">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5.lpp. Pieejams: https://www.stradini.lv/sites/default/files/editor/SVZ_2021_1.pdf</w:t>
      </w:r>
    </w:p>
  </w:endnote>
  <w:endnote w:id="125">
    <w:p w14:paraId="51A21D7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26">
    <w:p w14:paraId="53503B7C"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127">
    <w:p w14:paraId="4806F02B"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128">
    <w:p w14:paraId="4D387F9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12.1.3. punkts.</w:t>
      </w:r>
    </w:p>
  </w:endnote>
  <w:endnote w:id="129">
    <w:p w14:paraId="0B83486E"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 2019. gads. pieejams: https://www.kp.gov.lv/files/documents/Informat%C4%ABvais%20materi%C4%81ls_Priek%C5%A1noteikumi%20PP%20l%C4%ABdzdal%C4%ABbai%20kapit%C4%81lsabiedr%C4%ABb%C4%81%20un%20t%C4%81s%20izv%C4%93rt%C4%93%C5%A1ana.pdf</w:t>
      </w:r>
    </w:p>
  </w:endnote>
  <w:endnote w:id="130">
    <w:p w14:paraId="467E5A8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55"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31">
    <w:p w14:paraId="0B6BD95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32.-33.lpp. Pieejams: https://www.stradini.lv/sites/default/files/editor/SVZ_2021_1.pdf</w:t>
      </w:r>
    </w:p>
  </w:endnote>
  <w:endnote w:id="132">
    <w:p w14:paraId="437D494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2020. gada 12 mēneši, 2021. gads. 11.-12.lpp. Pieejams: https://www.stradini.lv/sites/default/files/editor/12_02_starpperiodu_vadibas_zinojums_2020_12_menesi.pdf</w:t>
      </w:r>
    </w:p>
  </w:endnote>
  <w:endnote w:id="133">
    <w:p w14:paraId="386FFF0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34">
    <w:p w14:paraId="3B96B2A3"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Piemēram, 2020. gadā PSKUS ieņēmumi no zinātniskās darbības bija EUR 309 151. VSIA “Paula Stradiņa klīniskā universitātes slimnīca” gada pārskats par 2020. gadu. 27.lpp. Pieejams: </w:t>
      </w:r>
      <w:hyperlink r:id="rId56" w:history="1">
        <w:r w:rsidRPr="00F00378">
          <w:rPr>
            <w:rStyle w:val="Hyperlink"/>
            <w:rFonts w:ascii="Times New Roman" w:hAnsi="Times New Roman" w:cs="Times New Roman"/>
            <w:color w:val="auto"/>
            <w:u w:val="none"/>
          </w:rPr>
          <w:t>https://www.stradini.lv/sites/default/files/editor/DOKUMENTI/GP__2020.pdf</w:t>
        </w:r>
      </w:hyperlink>
      <w:r w:rsidRPr="00F00378">
        <w:rPr>
          <w:rFonts w:ascii="Times New Roman" w:hAnsi="Times New Roman" w:cs="Times New Roman"/>
        </w:rPr>
        <w:t xml:space="preserve"> </w:t>
      </w:r>
    </w:p>
  </w:endnote>
  <w:endnote w:id="135">
    <w:p w14:paraId="1F4FF8EC"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Ministru kabineta 2010. gada 23. marta noteikumu Nr. 289 "Noteikumi par zāļu klīniskās izpētes un lietošanas novērojumu veikšanas kārtību, pētāmo zāļu marķēšanu un kārtību, kādā tiek vērtēta zāļu klīniskās izpētes atbilstība labas klīniskās prakses prasībām" 8. punktu.</w:t>
      </w:r>
    </w:p>
  </w:endnote>
  <w:endnote w:id="136">
    <w:p w14:paraId="4AE39563"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37">
    <w:p w14:paraId="17E6C62B"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138">
    <w:p w14:paraId="0B4D12E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57"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39">
    <w:p w14:paraId="26D9D82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piemēram, Satversmes tiesas 2012. gada 3. maija spriedumu lietā Nr. 2011-14-03.</w:t>
      </w:r>
    </w:p>
  </w:endnote>
  <w:endnote w:id="140">
    <w:p w14:paraId="0E45C2D6"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Sal. sk. Satversmes tiesas 2012. gada 3. maija spriedumu lietā Nr. 2011-14-03.</w:t>
      </w:r>
    </w:p>
  </w:endnote>
  <w:endnote w:id="141">
    <w:p w14:paraId="2550327B"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2020. gadā ieņēmumi no valsts budžeta par rezidentu apmācību bija EUR 5 140 424. VSIA “Paula Stradiņa klīniskā universitātes slimnīca”. Starpperiodu vadības ziņojums 2020. gada 12 mēneši. 2021. gads. 18. lpp. Pieejams: https://www.stradini.lv/sites/default/files/editor/12_02_starpperiodu_vadibas_zinojums_2020_12_menesi.pdf</w:t>
      </w:r>
    </w:p>
  </w:endnote>
  <w:endnote w:id="142">
    <w:p w14:paraId="10AD6F0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2020. gadā kopējie ieņēmumi no rezidentu apmācības bija EUR 5 687 539. VSIA “Paula Stradiņa klīniskā universitātes slimnīca” gada pārskats par 2020. gadu. 2021. gads. 27.lpp. Pieejams: https://www.stradini.lv/sites/default/files/editor/DOKUMENTI/GP__2020.pdf</w:t>
      </w:r>
    </w:p>
  </w:endnote>
  <w:endnote w:id="143">
    <w:p w14:paraId="6888366D"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33.lpp. Pieejams: https://www.stradini.lv/sites/default/files/editor/SVZ_2021_1.pdf</w:t>
      </w:r>
    </w:p>
  </w:endnote>
  <w:endnote w:id="144">
    <w:p w14:paraId="4C9CF539"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“Paula Stradiņa klīniskā universitātes slimnīca”. Starpperiodu vadības ziņojums par 2021. gada 1. ceturksni. 13.lpp. Pieejams: https://www.stradini.lv/sites/default/files/editor/SVZ_2021_1.pdf</w:t>
      </w:r>
    </w:p>
  </w:endnote>
  <w:endnote w:id="145">
    <w:p w14:paraId="733B2DC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46">
    <w:p w14:paraId="40571A7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147">
    <w:p w14:paraId="689ED02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2012. gada 3. maija sprieduma lietā Nr. 2011-14-03 13.2. punkts.</w:t>
      </w:r>
    </w:p>
  </w:endnote>
  <w:endnote w:id="148">
    <w:p w14:paraId="2FA40CE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2012. gada 3. maija sprieduma lietā Nr. 2011-14-03 17.3. punkts.</w:t>
      </w:r>
    </w:p>
  </w:endnote>
  <w:endnote w:id="149">
    <w:p w14:paraId="438F1417"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150">
    <w:p w14:paraId="630295F6"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58"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51">
    <w:p w14:paraId="753FF5E0" w14:textId="2D2B05DD"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w:t>
      </w:r>
    </w:p>
  </w:endnote>
  <w:endnote w:id="152">
    <w:p w14:paraId="31C887B7" w14:textId="21B6E58B"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w:t>
      </w:r>
    </w:p>
  </w:endnote>
  <w:endnote w:id="153">
    <w:p w14:paraId="75CB492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Pieejams: </w:t>
      </w:r>
      <w:hyperlink r:id="rId59"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54">
    <w:p w14:paraId="53FB30B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2020. gada pārskats. 6.lpp. Pieejams: https://www.bkus.lv/sites/default/files/editor/viesi_citi/santa_heede/bkus_parskats_2020_1.pdf</w:t>
      </w:r>
    </w:p>
  </w:endnote>
  <w:endnote w:id="155">
    <w:p w14:paraId="5F5C3D02" w14:textId="27621D84" w:rsidR="008B2403" w:rsidRPr="00F00378" w:rsidRDefault="008B2403" w:rsidP="008B2403">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VSIA “Bērnu klīniskā universitātes slimnīca” 2021. gada pārskats. 9.lpp. Pieejams: chrome- https://www.bkus.lv/sites/default/files/editor/bkus_zinojums_2021_q4_publiskosanai2.pdf</w:t>
      </w:r>
    </w:p>
  </w:endnote>
  <w:endnote w:id="156">
    <w:p w14:paraId="6687A28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33. lpp. Pieejams: </w:t>
      </w:r>
      <w:hyperlink r:id="rId60"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57">
    <w:p w14:paraId="0D5D33A9" w14:textId="77777777" w:rsidR="00277780" w:rsidRPr="009E62FF" w:rsidRDefault="00277780" w:rsidP="000B075F">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2021. gada pārskats. 27.lpp. Pieejams: </w:t>
      </w:r>
      <w:hyperlink r:id="rId61" w:history="1">
        <w:r w:rsidRPr="009E62FF">
          <w:rPr>
            <w:rStyle w:val="Hyperlink"/>
            <w:rFonts w:ascii="Times New Roman" w:hAnsi="Times New Roman" w:cs="Times New Roman"/>
            <w:color w:val="auto"/>
          </w:rPr>
          <w:t>https://www.bkus.lv/sites/default/files/editor/bkus_parskats_2021.pdf</w:t>
        </w:r>
      </w:hyperlink>
    </w:p>
  </w:endnote>
  <w:endnote w:id="158">
    <w:p w14:paraId="4B9394EA" w14:textId="77777777" w:rsidR="00277780" w:rsidRPr="009E62FF" w:rsidRDefault="00277780" w:rsidP="000B075F">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VSIA “Bērnu klīniskā universitātes slimnīca”. Vidēja termiņa darbības stratēģija 2020.-2025. 35. lpp. Pieejams: </w:t>
      </w:r>
      <w:hyperlink r:id="rId62" w:history="1">
        <w:r w:rsidRPr="009E62FF">
          <w:rPr>
            <w:rStyle w:val="Hyperlink"/>
            <w:rFonts w:ascii="Times New Roman" w:hAnsi="Times New Roman" w:cs="Times New Roman"/>
            <w:color w:val="auto"/>
          </w:rPr>
          <w:t>https://www.bkus.lv/sites/default/files/editor/viesi_citi/santa_heede/bkus_strategija_2020-2025.pdf</w:t>
        </w:r>
      </w:hyperlink>
    </w:p>
  </w:endnote>
  <w:endnote w:id="159">
    <w:p w14:paraId="7204FE3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Medicīnas pakalpojumu tirgus uzraudzība. Noslēguma ziņojums. Konkurences padome, 2016. 7.lpp. Pieejams: </w:t>
      </w:r>
      <w:hyperlink r:id="rId63"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p>
  </w:endnote>
  <w:endnote w:id="160">
    <w:p w14:paraId="4498603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35. lpp. Pieejams: </w:t>
      </w:r>
      <w:hyperlink r:id="rId64"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61">
    <w:p w14:paraId="24AEE8E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Ārstniecības likuma 3. pantu.</w:t>
      </w:r>
    </w:p>
  </w:endnote>
  <w:endnote w:id="162">
    <w:p w14:paraId="6528D89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163">
    <w:p w14:paraId="541108DB"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36. lpp. Pieejams: </w:t>
      </w:r>
      <w:hyperlink r:id="rId65"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64">
    <w:p w14:paraId="2C8D8CBB" w14:textId="5CC2A9DA"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Pārresoru koordinācijas centrs, Rīga. 55, 68. Pieejams: </w:t>
      </w:r>
      <w:hyperlink r:id="rId66"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65">
    <w:p w14:paraId="4D5CAD3C"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36.-37. lpp. Pieejams: </w:t>
      </w:r>
      <w:hyperlink r:id="rId67"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66">
    <w:p w14:paraId="7E75EFB4" w14:textId="5F58A849"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Konkurences neitralitātes vadlīnijas,  21–23</w:t>
      </w:r>
    </w:p>
  </w:endnote>
  <w:endnote w:id="167">
    <w:p w14:paraId="0D79C939"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68">
    <w:p w14:paraId="14295ADD"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Satversmes tiesas 2004. gada 11. oktobra sprieduma lietā Nr. 2004-02-0106 11. punktu.</w:t>
      </w:r>
    </w:p>
  </w:endnote>
  <w:endnote w:id="169">
    <w:p w14:paraId="118F8AE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2009. gada 20. janvāra noteikumi Nr. 60 "Noteikumi par obligātajām prasībām ārstniecības iestādēm un to struktūrvienībām" neparedz dažādas prasības publiskajām un privātajām ārstniecības iestādēm.</w:t>
      </w:r>
    </w:p>
  </w:endnote>
  <w:endnote w:id="170">
    <w:p w14:paraId="4ACFB53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13. lpp. Pieejams: </w:t>
      </w:r>
      <w:hyperlink r:id="rId68"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71">
    <w:p w14:paraId="1D684398"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14. lpp. Pieejams: </w:t>
      </w:r>
      <w:hyperlink r:id="rId69"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72">
    <w:p w14:paraId="43F5E9AC"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60. lpp. Pieejams: </w:t>
      </w:r>
      <w:hyperlink r:id="rId70"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73">
    <w:p w14:paraId="06BD70DC"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74">
    <w:p w14:paraId="2C9F6B0D"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175">
    <w:p w14:paraId="7ADA92B6"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176">
    <w:p w14:paraId="2E3B43E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12.1.3. punkts.</w:t>
      </w:r>
    </w:p>
  </w:endnote>
  <w:endnote w:id="177">
    <w:p w14:paraId="32A8010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2009. gada 3. jūnija sprieduma lietā Nr. 2008-43-0106 9.2. punkts.</w:t>
      </w:r>
    </w:p>
  </w:endnote>
  <w:endnote w:id="178">
    <w:p w14:paraId="723B5D46"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2004. gada 11. oktobra sprieduma lietā Nr. 2004-02-0106 11. punkts.</w:t>
      </w:r>
    </w:p>
  </w:endnote>
  <w:endnote w:id="179">
    <w:p w14:paraId="6A76456E"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2005. gada 22. decembra sprieduma lietā Nr. 2005-19-01 11. punkts.</w:t>
      </w:r>
    </w:p>
  </w:endnote>
  <w:endnote w:id="180">
    <w:p w14:paraId="565288AB"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 2019. gads. pieejams: https://www.kp.gov.lv/files/documents/Informat%C4%ABvais%20materi%C4%81ls_Priek%C5%A1noteikumi%20PP%20l%C4%ABdzdal%C4%ABbai%20kapit%C4%81lsabiedr%C4%ABb%C4%81%20un%20t%C4%81s%20izv%C4%93rt%C4%93%C5%A1ana.pdf</w:t>
      </w:r>
    </w:p>
  </w:endnote>
  <w:endnote w:id="181">
    <w:p w14:paraId="3751DDB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182">
    <w:p w14:paraId="5AB29369"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71"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183">
    <w:p w14:paraId="0FCE0142"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4. lpp. Pieejams: </w:t>
      </w:r>
      <w:hyperlink r:id="rId72"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84">
    <w:p w14:paraId="6D12F9D8"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Noteikumu Nr. 555 2.punktu, piemēram, kosmētiskie pakalpojumi, homeopātiskā ārstēšana.</w:t>
      </w:r>
    </w:p>
  </w:endnote>
  <w:endnote w:id="185">
    <w:p w14:paraId="0C07CE8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21.,22. lpp. Pieejams: </w:t>
      </w:r>
      <w:hyperlink r:id="rId73"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86">
    <w:p w14:paraId="2289E83B" w14:textId="77777777" w:rsidR="00277780" w:rsidRPr="00F00378" w:rsidRDefault="00277780" w:rsidP="00647AD0">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piemēram, Satversmes tiesas 2009. gada 3. jūnija sprieduma lietā Nr. 2008-43-0106 9.2. punktu; Bērnu tiesību aizsardzības likuma 2. pantu.</w:t>
      </w:r>
    </w:p>
  </w:endnote>
  <w:endnote w:id="187">
    <w:p w14:paraId="1F9EF035" w14:textId="77777777" w:rsidR="00277780" w:rsidRPr="00F00378" w:rsidRDefault="00277780" w:rsidP="00647AD0">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Valsts kontroles revīzijas ziņojums “Vai ambulatorā veselības aprūpes sistēma Latvijā ir pilnveidojama?”, 2016. gads. 76.lpp. Pieejams: </w:t>
      </w:r>
      <w:hyperlink r:id="rId74" w:history="1">
        <w:r w:rsidRPr="00F00378">
          <w:rPr>
            <w:rStyle w:val="Hyperlink"/>
            <w:rFonts w:ascii="Times New Roman" w:hAnsi="Times New Roman" w:cs="Times New Roman"/>
            <w:color w:val="auto"/>
            <w:u w:val="none"/>
          </w:rPr>
          <w:t>https://www.lrvk.gov.lv/lv/getrevisionfile//uploads/reviziju-zinojumi/2015/2.4.1-11_2015/revizijas_zinojums__vm_30122016.pdf</w:t>
        </w:r>
      </w:hyperlink>
      <w:r w:rsidRPr="00F00378">
        <w:rPr>
          <w:rFonts w:ascii="Times New Roman" w:hAnsi="Times New Roman" w:cs="Times New Roman"/>
        </w:rPr>
        <w:t xml:space="preserve">; </w:t>
      </w:r>
    </w:p>
  </w:endnote>
  <w:endnote w:id="188">
    <w:p w14:paraId="2F71F3C0" w14:textId="77777777" w:rsidR="00277780" w:rsidRPr="00F00378" w:rsidRDefault="00277780" w:rsidP="00647AD0">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37. lpp. Pieejams: </w:t>
      </w:r>
      <w:hyperlink r:id="rId75"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89">
    <w:p w14:paraId="41A0E611" w14:textId="77777777" w:rsidR="00277780" w:rsidRPr="00F00378" w:rsidRDefault="00277780" w:rsidP="00C250BE">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37. lpp. Pieejams: </w:t>
      </w:r>
      <w:hyperlink r:id="rId76"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90">
    <w:p w14:paraId="54A6E16F" w14:textId="77777777" w:rsidR="00277780" w:rsidRPr="00F00378" w:rsidRDefault="00277780" w:rsidP="00C250BE">
      <w:pPr>
        <w:pStyle w:val="EndnoteTex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37. lpp. Pieejams: </w:t>
      </w:r>
      <w:hyperlink r:id="rId77"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91">
    <w:p w14:paraId="21232F33"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Valsts kontroles revīzijas ziņojums “Vai ambulatorā veselības aprūpes sistēma Latvijā ir pilnveidojama?”, 2016. gads. 76.lpp. Pieejams: </w:t>
      </w:r>
      <w:hyperlink r:id="rId78" w:history="1">
        <w:r w:rsidRPr="00F00378">
          <w:rPr>
            <w:rStyle w:val="Hyperlink"/>
            <w:rFonts w:ascii="Times New Roman" w:hAnsi="Times New Roman" w:cs="Times New Roman"/>
            <w:color w:val="auto"/>
            <w:u w:val="none"/>
          </w:rPr>
          <w:t>https://www.lrvk.gov.lv/lv/getrevisionfile//uploads/reviziju-zinojumi/2015/2.4.1-11_2015/revizijas_zinojums__vm_30122016.pdf</w:t>
        </w:r>
      </w:hyperlink>
      <w:r w:rsidRPr="00F00378">
        <w:rPr>
          <w:rFonts w:ascii="Times New Roman" w:hAnsi="Times New Roman" w:cs="Times New Roman"/>
        </w:rPr>
        <w:t xml:space="preserve">; </w:t>
      </w:r>
    </w:p>
  </w:endnote>
  <w:endnote w:id="192">
    <w:p w14:paraId="5DD6832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Noslēguma ziņojums “Medicīnas pakalpojumu tirgus uzraudzība”. Konkurences padome, 2016. gads. 21. lpp. Pieejams: </w:t>
      </w:r>
      <w:hyperlink r:id="rId79" w:history="1">
        <w:r w:rsidRPr="00F00378">
          <w:rPr>
            <w:rStyle w:val="Hyperlink"/>
            <w:rFonts w:ascii="Times New Roman" w:hAnsi="Times New Roman" w:cs="Times New Roman"/>
            <w:color w:val="auto"/>
            <w:u w:val="none"/>
          </w:rPr>
          <w:t>https://www.kp.gov.lv/sites/kp/files/kp_old//oldfiles/23/tirgus_uzraudziba/2016_03_16_medicinas_pakalpojumu_tirgus_uzraudziba.pdf</w:t>
        </w:r>
      </w:hyperlink>
      <w:r w:rsidRPr="00F00378">
        <w:rPr>
          <w:rFonts w:ascii="Times New Roman" w:hAnsi="Times New Roman" w:cs="Times New Roman"/>
        </w:rPr>
        <w:t xml:space="preserve"> </w:t>
      </w:r>
    </w:p>
  </w:endnote>
  <w:endnote w:id="193">
    <w:p w14:paraId="09716D6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Augstākās tiesas 2010. gada 10. jūnija sprieduma lietā SKA–419/2010 (A42906709) 15. punkts.</w:t>
      </w:r>
    </w:p>
  </w:endnote>
  <w:endnote w:id="194">
    <w:p w14:paraId="5F7E7E73" w14:textId="2D3AAD06"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Konkurences neitralitātes vadlīnijas,  21–23</w:t>
      </w:r>
    </w:p>
  </w:endnote>
  <w:endnote w:id="195">
    <w:p w14:paraId="12C5FBE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196">
    <w:p w14:paraId="505DF65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Satversmes tiesas 2004. gada 11. oktobra sprieduma lietā Nr. 2004-02-0106 11. punktu.</w:t>
      </w:r>
    </w:p>
  </w:endnote>
  <w:endnote w:id="197">
    <w:p w14:paraId="3FBFE8CE"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Sk. Ministru kabineta 2018. gada 29. maija rīkojuma Nr. 227 "Par Veselības ministrijas padotībā esošo valsts pārvaldes iestāžu reorganizāciju" 2.4. apakšpunktu. Pieejams: https://likumi.lv/ta/id/299309</w:t>
      </w:r>
    </w:p>
  </w:endnote>
  <w:endnote w:id="198">
    <w:p w14:paraId="4052FD14"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21. lpp. Pieejams: </w:t>
      </w:r>
      <w:hyperlink r:id="rId80"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199">
    <w:p w14:paraId="4AC3C4B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Noteikumi Nr. 555 un Ministru kabineta 2009. gada 20. janvāra noteikumi Nr. 60 "Noteikumi par obligātajām prasībām ārstniecības iestādēm un to struktūrvienībām" neparedz dažādas prasības publiskajām un privātajām ārstniecības iestādēm.</w:t>
      </w:r>
    </w:p>
  </w:endnote>
  <w:endnote w:id="200">
    <w:p w14:paraId="535EF2F4"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Republikas Satversmes komentāri. VIII nodaļa. Cilvēka pamattiesības. Autoru kolektīvas prof. R.Baloža zinātniskā vadībā. – Rīga: Latvijas Vēstnesis, 2011. 631.lpp.</w:t>
      </w:r>
    </w:p>
  </w:endnote>
  <w:endnote w:id="201">
    <w:p w14:paraId="7C9B5D3E"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13. lpp. Pieejams: </w:t>
      </w:r>
      <w:hyperlink r:id="rId81"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202">
    <w:p w14:paraId="6F551539"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VSIA “Bērnu klīniskā universitātes slimnīca”. Vidēja termiņa darbības stratēģija 2020.-2025. 14. lpp. Pieejams: </w:t>
      </w:r>
      <w:hyperlink r:id="rId82" w:history="1">
        <w:r w:rsidRPr="00F00378">
          <w:rPr>
            <w:rStyle w:val="Hyperlink"/>
            <w:rFonts w:ascii="Times New Roman" w:hAnsi="Times New Roman" w:cs="Times New Roman"/>
            <w:color w:val="auto"/>
            <w:u w:val="none"/>
          </w:rPr>
          <w:t>https://www.bkus.lv/sites/default/files/editor/viesi_citi/santa_heede/bkus_strategija_2020-2025.pdf</w:t>
        </w:r>
      </w:hyperlink>
    </w:p>
  </w:endnote>
  <w:endnote w:id="203">
    <w:p w14:paraId="067A81AD"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2013. gada 9. aprīļa sprieduma lietā Nr. 2012-14-03 12. punkts.</w:t>
      </w:r>
    </w:p>
  </w:endnote>
  <w:endnote w:id="204">
    <w:p w14:paraId="24CD7C0D"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2010. gada 9. marta sprieduma lietā Nr. 2009-69-03 8.1. punkts.</w:t>
      </w:r>
    </w:p>
  </w:endnote>
  <w:endnote w:id="205">
    <w:p w14:paraId="7A1CCD05"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11.2. punkts.</w:t>
      </w:r>
    </w:p>
  </w:endnote>
  <w:endnote w:id="206">
    <w:p w14:paraId="3DF231E7"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2008. gada 29. decembra sprieduma lietā Nr. 2008-37-03 12.1.3. punkts.</w:t>
      </w:r>
    </w:p>
  </w:endnote>
  <w:endnote w:id="207">
    <w:p w14:paraId="0F7132C7"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2009. gada 3. jūnija sprieduma lietā Nr. 2008-43-0106 9.2. punkts.</w:t>
      </w:r>
    </w:p>
  </w:endnote>
  <w:endnote w:id="208">
    <w:p w14:paraId="04B5B731"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2004. gada 11. oktobra sprieduma lietā Nr. 2004-02-0106 11. punkts.</w:t>
      </w:r>
    </w:p>
  </w:endnote>
  <w:endnote w:id="209">
    <w:p w14:paraId="4A417D6F"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Satversmes tiesas 2005. gada 22. decembra sprieduma lietā Nr. 2005-19-01 11. punkts.</w:t>
      </w:r>
    </w:p>
  </w:endnote>
  <w:endnote w:id="210">
    <w:p w14:paraId="4D75F2B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VPIL 88. panta vadlīnijas, 2019. gads. pieejams: https://www.kp.gov.lv/files/documents/Informat%C4%ABvais%20materi%C4%81ls_Priek%C5%A1noteikumi%20PP%20l%C4%ABdzdal%C4%ABbai%20kapit%C4%81lsabiedr%C4%ABb%C4%81%20un%20t%C4%81s%20izv%C4%93rt%C4%93%C5%A1ana.pdf</w:t>
      </w:r>
    </w:p>
  </w:endnote>
  <w:endnote w:id="211">
    <w:p w14:paraId="40ED9686"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212">
    <w:p w14:paraId="75B45B0F"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Latvijas Nacionālais attīstības plāns 2021.-2027. gadam. Pieejams: </w:t>
      </w:r>
      <w:hyperlink r:id="rId83" w:history="1">
        <w:r w:rsidRPr="00F00378">
          <w:rPr>
            <w:rStyle w:val="Hyperlink"/>
            <w:rFonts w:ascii="Times New Roman" w:hAnsi="Times New Roman" w:cs="Times New Roman"/>
            <w:color w:val="auto"/>
            <w:u w:val="none"/>
          </w:rPr>
          <w:t>https://www.pkc.gov.lv/sites/default/files/inline-files/NAP2027galaredakcija.pdf</w:t>
        </w:r>
      </w:hyperlink>
      <w:r w:rsidRPr="00F00378">
        <w:rPr>
          <w:rFonts w:ascii="Times New Roman" w:hAnsi="Times New Roman" w:cs="Times New Roman"/>
        </w:rPr>
        <w:t xml:space="preserve"> </w:t>
      </w:r>
    </w:p>
  </w:endnote>
  <w:endnote w:id="213">
    <w:p w14:paraId="23163A20"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Konkurences padomes 2021. gada 7. janvāra atzinums par SIA “Daugavpils bērnu veselības centrs” līdzdalības izvērtējumu. Pieejams: </w:t>
      </w:r>
      <w:hyperlink r:id="rId84" w:history="1">
        <w:r w:rsidRPr="00F00378">
          <w:rPr>
            <w:rStyle w:val="Hyperlink"/>
            <w:rFonts w:ascii="Times New Roman" w:hAnsi="Times New Roman" w:cs="Times New Roman"/>
            <w:color w:val="auto"/>
            <w:u w:val="none"/>
          </w:rPr>
          <w:t>https://www.kp.gov.lv/lv/media/8999/download</w:t>
        </w:r>
      </w:hyperlink>
      <w:r w:rsidRPr="00F00378">
        <w:rPr>
          <w:rFonts w:ascii="Times New Roman" w:hAnsi="Times New Roman" w:cs="Times New Roman"/>
        </w:rPr>
        <w:t xml:space="preserve"> </w:t>
      </w:r>
    </w:p>
  </w:endnote>
  <w:endnote w:id="214">
    <w:p w14:paraId="26C091DA" w14:textId="77777777" w:rsidR="00277780" w:rsidRPr="00F00378" w:rsidRDefault="00277780" w:rsidP="006E16ED">
      <w:pPr>
        <w:pStyle w:val="EndnoteText"/>
        <w:jc w:val="left"/>
        <w:rPr>
          <w:rFonts w:ascii="Times New Roman" w:hAnsi="Times New Roman" w:cs="Times New Roman"/>
        </w:rPr>
      </w:pPr>
      <w:r w:rsidRPr="00F00378">
        <w:rPr>
          <w:rStyle w:val="EndnoteReference"/>
          <w:rFonts w:ascii="Times New Roman" w:hAnsi="Times New Roman" w:cs="Times New Roman"/>
        </w:rPr>
        <w:endnoteRef/>
      </w:r>
      <w:r w:rsidRPr="00F00378">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215">
    <w:p w14:paraId="24C02D43" w14:textId="77777777" w:rsidR="00235495" w:rsidRPr="009E62FF" w:rsidRDefault="00235495" w:rsidP="009C1FCD">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VSIA “Bērnu klīniskā universitātes slimnīca”. Vidēja termiņa darbības stratēģija 2020.-2025. 55. lpp. Pieejams: </w:t>
      </w:r>
      <w:hyperlink r:id="rId85" w:history="1">
        <w:r w:rsidRPr="009E62FF">
          <w:rPr>
            <w:rStyle w:val="Hyperlink"/>
            <w:rFonts w:ascii="Times New Roman" w:hAnsi="Times New Roman" w:cs="Times New Roman"/>
            <w:color w:val="auto"/>
          </w:rPr>
          <w:t>https://www.bkus.lv/sites/default/files/editor/viesi_citi/santa_heede/bkus_strategija_2020-2025.pdf</w:t>
        </w:r>
      </w:hyperlink>
    </w:p>
  </w:endnote>
  <w:endnote w:id="216">
    <w:p w14:paraId="241744E4" w14:textId="77777777" w:rsidR="00235495" w:rsidRPr="009E62FF" w:rsidRDefault="00235495" w:rsidP="009C1FCD">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VSIA “Bērnu klīniskā universitātes slimnīca”. Vidēja termiņa darbības stratēģija 2020.-2025. 37. lpp. Pieejams: </w:t>
      </w:r>
      <w:hyperlink r:id="rId86" w:history="1">
        <w:r w:rsidRPr="009E62FF">
          <w:rPr>
            <w:rStyle w:val="Hyperlink"/>
            <w:rFonts w:ascii="Times New Roman" w:hAnsi="Times New Roman" w:cs="Times New Roman"/>
            <w:color w:val="auto"/>
          </w:rPr>
          <w:t>https://www.bkus.lv/sites/default/files/editor/viesi_citi/santa_heede/bkus_strategija_2020-2025.pdf</w:t>
        </w:r>
      </w:hyperlink>
    </w:p>
  </w:endnote>
  <w:endnote w:id="217">
    <w:p w14:paraId="2BBA97B3" w14:textId="77777777" w:rsidR="00235495" w:rsidRPr="009E62FF" w:rsidRDefault="00235495" w:rsidP="009C1FCD">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Satversmes tiesas 2013. gada 9. aprīļa sprieduma lietā Nr. 2012-14-03 12. punkts.</w:t>
      </w:r>
    </w:p>
  </w:endnote>
  <w:endnote w:id="218">
    <w:p w14:paraId="305A82B3" w14:textId="77777777" w:rsidR="00235495" w:rsidRPr="004367BE" w:rsidRDefault="00235495" w:rsidP="009C1FCD">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Sk. Ministru kabineta 2010. gada 23. marta noteikumu Nr. 289 "Noteikumi par zāļu klīniskās izpētes un </w:t>
      </w:r>
      <w:r w:rsidRPr="004367BE">
        <w:rPr>
          <w:rFonts w:ascii="Times New Roman" w:hAnsi="Times New Roman" w:cs="Times New Roman"/>
        </w:rPr>
        <w:t>lietošanas novērojumu veikšanas kārtību, pētāmo zāļu marķēšanu un kārtību, kādā tiek vērtēta zāļu klīniskās izpētes atbilstība labas klīniskās prakses prasībām" 8. punktu.</w:t>
      </w:r>
    </w:p>
  </w:endnote>
  <w:endnote w:id="219">
    <w:p w14:paraId="1B54CA3F" w14:textId="77777777" w:rsidR="00235495" w:rsidRPr="004367BE" w:rsidRDefault="00235495" w:rsidP="009C1FC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2013. gada 9. aprīļa sprieduma lietā Nr. 2012-14-03 12. punkts.</w:t>
      </w:r>
    </w:p>
  </w:endnote>
  <w:endnote w:id="220">
    <w:p w14:paraId="1EDF95BA" w14:textId="77777777" w:rsidR="00235495" w:rsidRPr="004367BE" w:rsidRDefault="00235495" w:rsidP="009C1FC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2010. gada 9. marta sprieduma lietā Nr. 2009-69-03 8.1. punkts.</w:t>
      </w:r>
    </w:p>
  </w:endnote>
  <w:endnote w:id="221">
    <w:p w14:paraId="027FB4F3" w14:textId="77777777" w:rsidR="00235495" w:rsidRPr="004367BE" w:rsidRDefault="00235495" w:rsidP="009C1FC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2009. gada 3. jūnija sprieduma lietā Nr. 2008-43-0106 9.2. punkts.</w:t>
      </w:r>
    </w:p>
  </w:endnote>
  <w:endnote w:id="222">
    <w:p w14:paraId="784D807A" w14:textId="77777777" w:rsidR="00235495" w:rsidRPr="009E62FF" w:rsidRDefault="00235495" w:rsidP="009C1FC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223">
    <w:p w14:paraId="5046BCFC" w14:textId="77777777" w:rsidR="00235495" w:rsidRPr="004367BE" w:rsidRDefault="00235495" w:rsidP="009C1FCD">
      <w:pPr>
        <w:pStyle w:val="EndnoteText"/>
        <w:jc w:val="left"/>
        <w:rPr>
          <w:rFonts w:ascii="Times New Roman" w:hAnsi="Times New Roman" w:cs="Times New Roman"/>
        </w:rPr>
      </w:pPr>
      <w:r w:rsidRPr="009E62FF">
        <w:rPr>
          <w:rStyle w:val="EndnoteReference"/>
          <w:rFonts w:ascii="Times New Roman" w:hAnsi="Times New Roman" w:cs="Times New Roman"/>
        </w:rPr>
        <w:endnoteRef/>
      </w:r>
      <w:r w:rsidRPr="009E62FF">
        <w:rPr>
          <w:rFonts w:ascii="Times New Roman" w:hAnsi="Times New Roman" w:cs="Times New Roman"/>
        </w:rPr>
        <w:t xml:space="preserve"> Latvijas Nacionālais attīstības plāns 2021.-2027. gadam. Pieejams: </w:t>
      </w:r>
      <w:hyperlink r:id="rId87" w:history="1">
        <w:r w:rsidRPr="009E62FF">
          <w:rPr>
            <w:rStyle w:val="Hyperlink"/>
            <w:rFonts w:ascii="Times New Roman" w:hAnsi="Times New Roman" w:cs="Times New Roman"/>
            <w:color w:val="auto"/>
          </w:rPr>
          <w:t>https://www.pkc.gov.lv/sites/default/files/inline-files/NAP2027galaredakcija.pdf</w:t>
        </w:r>
      </w:hyperlink>
      <w:r w:rsidRPr="004367BE">
        <w:rPr>
          <w:rFonts w:ascii="Times New Roman" w:hAnsi="Times New Roman" w:cs="Times New Roman"/>
        </w:rPr>
        <w:t xml:space="preserve"> </w:t>
      </w:r>
    </w:p>
  </w:endnote>
  <w:endnote w:id="224">
    <w:p w14:paraId="414F1F39"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Sk., piemēram, Satversmes tiesas 2012. gada 3. maija spriedumu lietā Nr. 2011-14-03.</w:t>
      </w:r>
    </w:p>
  </w:endnote>
  <w:endnote w:id="225">
    <w:p w14:paraId="136DA154"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VSIA “Bērnu klīniskā universitātes slimnīca”. Vidēja termiņa darbības stratēģija 2020.-2025. 36.-37. lpp. Pieejams: </w:t>
      </w:r>
      <w:hyperlink r:id="rId88" w:history="1">
        <w:r w:rsidRPr="004367BE">
          <w:rPr>
            <w:rStyle w:val="Hyperlink"/>
            <w:rFonts w:ascii="Times New Roman" w:hAnsi="Times New Roman" w:cs="Times New Roman"/>
            <w:color w:val="auto"/>
            <w:u w:val="none"/>
          </w:rPr>
          <w:t>https://www.bkus.lv/sites/default/files/editor/viesi_citi/santa_heede/bkus_strategija_2020-2025.pdf</w:t>
        </w:r>
      </w:hyperlink>
    </w:p>
  </w:endnote>
  <w:endnote w:id="226">
    <w:p w14:paraId="6FD2E243"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Sal. sk. Satversmes tiesas 2012. gada 3. maija spriedumu lietā Nr. 2011-14-03.</w:t>
      </w:r>
    </w:p>
  </w:endnote>
  <w:endnote w:id="227">
    <w:p w14:paraId="083F20E0"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VSIA “Bērnu klīniskā universitātes slimnīca” 2020. gada pārskats. 8.lpp. Pieejams: https://www.bkus.lv/sites/default/files/editor/viesi_citi/santa_heede/bkus_parskats_2020_1.pdf</w:t>
      </w:r>
    </w:p>
  </w:endnote>
  <w:endnote w:id="228">
    <w:p w14:paraId="78DCE0A7"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VSIA “Bērnu klīniskā universitātes slimnīca”. Vidēja termiņa darbības stratēģija 2020.-2025. 56. lpp. Pieejams: </w:t>
      </w:r>
      <w:hyperlink r:id="rId89" w:history="1">
        <w:r w:rsidRPr="004367BE">
          <w:rPr>
            <w:rStyle w:val="Hyperlink"/>
            <w:rFonts w:ascii="Times New Roman" w:hAnsi="Times New Roman" w:cs="Times New Roman"/>
            <w:color w:val="auto"/>
            <w:u w:val="none"/>
          </w:rPr>
          <w:t>https://www.bkus.lv/sites/default/files/editor/viesi_citi/santa_heede/bkus_strategija_2020-2025.pdf</w:t>
        </w:r>
      </w:hyperlink>
    </w:p>
  </w:endnote>
  <w:endnote w:id="229">
    <w:p w14:paraId="4CA3581C"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VSIA “Bērnu klīniskā universitātes slimnīca”. Vidēja termiņa darbības stratēģija 2020.-2025. 14. lpp. Pieejams: </w:t>
      </w:r>
      <w:hyperlink r:id="rId90" w:history="1">
        <w:r w:rsidRPr="004367BE">
          <w:rPr>
            <w:rStyle w:val="Hyperlink"/>
            <w:rFonts w:ascii="Times New Roman" w:hAnsi="Times New Roman" w:cs="Times New Roman"/>
            <w:color w:val="auto"/>
            <w:u w:val="none"/>
          </w:rPr>
          <w:t>https://www.bkus.lv/sites/default/files/editor/viesi_citi/santa_heede/bkus_strategija_2020-2025.pdf</w:t>
        </w:r>
      </w:hyperlink>
    </w:p>
  </w:endnote>
  <w:endnote w:id="230">
    <w:p w14:paraId="644A383E"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2013. gada 9. aprīļa sprieduma lietā Nr. 2012-14-03 12. punkts.</w:t>
      </w:r>
    </w:p>
  </w:endnote>
  <w:endnote w:id="231">
    <w:p w14:paraId="0E5C91CC"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2010. gada 9. marta sprieduma lietā Nr. 2009-69-03 8.1. punkts.</w:t>
      </w:r>
    </w:p>
  </w:endnote>
  <w:endnote w:id="232">
    <w:p w14:paraId="1051E879"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2012. gada 3. maija sprieduma lietā Nr. 2011-14-03 13.2. punkts.</w:t>
      </w:r>
    </w:p>
  </w:endnote>
  <w:endnote w:id="233">
    <w:p w14:paraId="315027A0"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2012. gada 3. maija sprieduma lietā Nr. 2011-14-03 17.3. punkts.</w:t>
      </w:r>
    </w:p>
  </w:endnote>
  <w:endnote w:id="234">
    <w:p w14:paraId="6B0CEB68"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2008. gada 29. decembra sprieduma lietā Nr. 2008-37-03 11.2. punkts.</w:t>
      </w:r>
    </w:p>
  </w:endnote>
  <w:endnote w:id="235">
    <w:p w14:paraId="69AFDD27"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Satversmes tiesas 2009. gada 3. jūnija sprieduma lietā Nr. 2008-43-0106 9.2. punkts.</w:t>
      </w:r>
    </w:p>
  </w:endnote>
  <w:endnote w:id="236">
    <w:p w14:paraId="1AC4226C"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Ministru kabineta 2018. gada 6. jūnija rīkojums Nr. 259 "Par Mātes un bērna veselības uzlabošanas plānu 2018.–2020. gadam". Pieejams: https://likumi.lv/ta/id/299503</w:t>
      </w:r>
    </w:p>
  </w:endnote>
  <w:endnote w:id="237">
    <w:p w14:paraId="7169495F"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Latvijas Nacionālais attīstības plāns 2021.-2027. gadam. Pieejams: </w:t>
      </w:r>
      <w:hyperlink r:id="rId91" w:history="1">
        <w:r w:rsidRPr="004367BE">
          <w:rPr>
            <w:rStyle w:val="Hyperlink"/>
            <w:rFonts w:ascii="Times New Roman" w:hAnsi="Times New Roman" w:cs="Times New Roman"/>
            <w:color w:val="auto"/>
            <w:u w:val="none"/>
          </w:rPr>
          <w:t>https://www.pkc.gov.lv/sites/default/files/inline-files/NAP2027galaredakcija.pdf</w:t>
        </w:r>
      </w:hyperlink>
      <w:r w:rsidRPr="004367BE">
        <w:rPr>
          <w:rFonts w:ascii="Times New Roman" w:hAnsi="Times New Roman" w:cs="Times New Roman"/>
        </w:rPr>
        <w:t xml:space="preserve"> </w:t>
      </w:r>
    </w:p>
  </w:endnote>
  <w:endnote w:id="238">
    <w:p w14:paraId="6F30ADEE" w14:textId="437FBB2F" w:rsidR="00277780" w:rsidRPr="004367BE" w:rsidRDefault="00277780" w:rsidP="00611EBE">
      <w:pPr>
        <w:pStyle w:val="EndnoteTex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VPIL 88. panta vadlīnijas, 4.</w:t>
      </w:r>
    </w:p>
  </w:endnote>
  <w:endnote w:id="239">
    <w:p w14:paraId="398D7D5F" w14:textId="163CE23A" w:rsidR="00277780" w:rsidRPr="004367BE" w:rsidRDefault="00277780" w:rsidP="00611EBE">
      <w:pPr>
        <w:pStyle w:val="EndnoteTex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VPIL 88. panta vadlīnijas, 4.</w:t>
      </w:r>
    </w:p>
  </w:endnote>
  <w:endnote w:id="240">
    <w:p w14:paraId="040F6D5F"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Sk. VSIA “Bērnu klīniskā universitātes slimnīca” Kārtības, kādā tiek īstenota VSIA “Bērnu klīniskā universitātes slimnīca” valdījumā esošo telpu iznomāšana, 4. punktu. Pieejams: https://www.bkus.lv/sites/default/files/editor/spa-058-00_nomas_procedura.pdf</w:t>
      </w:r>
    </w:p>
  </w:endnote>
  <w:endnote w:id="241">
    <w:p w14:paraId="5EE39067" w14:textId="77777777" w:rsidR="00277780" w:rsidRPr="004367BE" w:rsidRDefault="00277780" w:rsidP="006E16ED">
      <w:pPr>
        <w:pStyle w:val="EndnoteText"/>
        <w:jc w:val="left"/>
        <w:rPr>
          <w:rFonts w:ascii="Times New Roman" w:hAnsi="Times New Roman" w:cs="Times New Roman"/>
        </w:rPr>
      </w:pPr>
      <w:r w:rsidRPr="004367BE">
        <w:rPr>
          <w:rStyle w:val="EndnoteReference"/>
          <w:rFonts w:ascii="Times New Roman" w:hAnsi="Times New Roman" w:cs="Times New Roman"/>
        </w:rPr>
        <w:endnoteRef/>
      </w:r>
      <w:r w:rsidRPr="004367BE">
        <w:rPr>
          <w:rFonts w:ascii="Times New Roman" w:hAnsi="Times New Roman" w:cs="Times New Roman"/>
        </w:rPr>
        <w:t xml:space="preserve"> Sk. VSIA “Bērnu klīniskā universitātes slimnīca” Kārtības, kādā tiek īstenota VSIA “Bērnu klīniskā universitātes slimnīca” valdījumā esošo telpu iznomāšana. Pieejams: https://www.bkus.lv/sites/default/files/editor/spa-058-00_nomas_procedura.pdf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0F07C" w14:textId="77777777" w:rsidR="009D22CD" w:rsidRDefault="009D22CD" w:rsidP="006B39F9">
      <w:r>
        <w:separator/>
      </w:r>
    </w:p>
  </w:footnote>
  <w:footnote w:type="continuationSeparator" w:id="0">
    <w:p w14:paraId="024A976A" w14:textId="77777777" w:rsidR="009D22CD" w:rsidRDefault="009D22CD" w:rsidP="006B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20"/>
        <w:szCs w:val="20"/>
      </w:rPr>
      <w:id w:val="2078944687"/>
      <w:docPartObj>
        <w:docPartGallery w:val="Page Numbers (Top of Page)"/>
        <w:docPartUnique/>
      </w:docPartObj>
    </w:sdtPr>
    <w:sdtEndPr/>
    <w:sdtContent>
      <w:p w14:paraId="2A1E03B7" w14:textId="6614906E" w:rsidR="00136D2A" w:rsidRPr="00136D2A" w:rsidRDefault="00136D2A">
        <w:pPr>
          <w:pStyle w:val="Header"/>
          <w:jc w:val="center"/>
          <w:rPr>
            <w:rFonts w:cs="Times New Roman"/>
            <w:sz w:val="20"/>
            <w:szCs w:val="20"/>
          </w:rPr>
        </w:pPr>
        <w:r w:rsidRPr="00136D2A">
          <w:rPr>
            <w:rFonts w:cs="Times New Roman"/>
            <w:sz w:val="20"/>
            <w:szCs w:val="20"/>
          </w:rPr>
          <w:fldChar w:fldCharType="begin"/>
        </w:r>
        <w:r w:rsidRPr="00136D2A">
          <w:rPr>
            <w:rFonts w:cs="Times New Roman"/>
            <w:sz w:val="20"/>
            <w:szCs w:val="20"/>
          </w:rPr>
          <w:instrText>PAGE   \* MERGEFORMAT</w:instrText>
        </w:r>
        <w:r w:rsidRPr="00136D2A">
          <w:rPr>
            <w:rFonts w:cs="Times New Roman"/>
            <w:sz w:val="20"/>
            <w:szCs w:val="20"/>
          </w:rPr>
          <w:fldChar w:fldCharType="separate"/>
        </w:r>
        <w:r w:rsidRPr="00136D2A">
          <w:rPr>
            <w:rFonts w:cs="Times New Roman"/>
            <w:sz w:val="20"/>
            <w:szCs w:val="20"/>
          </w:rPr>
          <w:t>2</w:t>
        </w:r>
        <w:r w:rsidRPr="00136D2A">
          <w:rPr>
            <w:rFonts w:cs="Times New Roman"/>
            <w:sz w:val="20"/>
            <w:szCs w:val="20"/>
          </w:rPr>
          <w:fldChar w:fldCharType="end"/>
        </w:r>
      </w:p>
    </w:sdtContent>
  </w:sdt>
  <w:p w14:paraId="73973F49" w14:textId="77777777" w:rsidR="00136D2A" w:rsidRDefault="00136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4A42"/>
    <w:multiLevelType w:val="hybridMultilevel"/>
    <w:tmpl w:val="F4586C68"/>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4805A0F"/>
    <w:multiLevelType w:val="hybridMultilevel"/>
    <w:tmpl w:val="8454316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F77AF6"/>
    <w:multiLevelType w:val="hybridMultilevel"/>
    <w:tmpl w:val="28BE6FAA"/>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08A01AFE"/>
    <w:multiLevelType w:val="multilevel"/>
    <w:tmpl w:val="C5DAB2E8"/>
    <w:lvl w:ilvl="0">
      <w:start w:val="1"/>
      <w:numFmt w:val="decimal"/>
      <w:lvlText w:val="%1."/>
      <w:lvlJc w:val="left"/>
      <w:pPr>
        <w:ind w:left="1440" w:hanging="360"/>
      </w:pPr>
    </w:lvl>
    <w:lvl w:ilvl="1">
      <w:start w:val="3"/>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09BD45C1"/>
    <w:multiLevelType w:val="hybridMultilevel"/>
    <w:tmpl w:val="38268DF6"/>
    <w:lvl w:ilvl="0" w:tplc="F09AEA24">
      <w:start w:val="1"/>
      <w:numFmt w:val="bullet"/>
      <w:pStyle w:val="Lis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F4DB3"/>
    <w:multiLevelType w:val="hybridMultilevel"/>
    <w:tmpl w:val="2EC0FB68"/>
    <w:lvl w:ilvl="0" w:tplc="23F846D8">
      <w:start w:val="1"/>
      <w:numFmt w:val="bullet"/>
      <w:pStyle w:val="List2"/>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0E6C6E33"/>
    <w:multiLevelType w:val="hybridMultilevel"/>
    <w:tmpl w:val="1CB6DBF8"/>
    <w:lvl w:ilvl="0" w:tplc="67FCCE0C">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C55912"/>
    <w:multiLevelType w:val="multilevel"/>
    <w:tmpl w:val="8C12EFD4"/>
    <w:lvl w:ilvl="0">
      <w:start w:val="1"/>
      <w:numFmt w:val="decimal"/>
      <w:lvlText w:val="%1."/>
      <w:lvlJc w:val="left"/>
      <w:pPr>
        <w:ind w:left="1211" w:hanging="360"/>
      </w:pPr>
      <w:rPr>
        <w:rFonts w:hint="default"/>
      </w:rPr>
    </w:lvl>
    <w:lvl w:ilvl="1">
      <w:start w:val="1"/>
      <w:numFmt w:val="decimal"/>
      <w:pStyle w:val="Heading2"/>
      <w:isLgl/>
      <w:lvlText w:val="%1.%2."/>
      <w:lvlJc w:val="left"/>
      <w:pPr>
        <w:ind w:left="360" w:hanging="360"/>
      </w:pPr>
      <w:rPr>
        <w:rFonts w:hint="default"/>
      </w:rPr>
    </w:lvl>
    <w:lvl w:ilvl="2">
      <w:start w:val="1"/>
      <w:numFmt w:val="decimal"/>
      <w:isLgl/>
      <w:lvlText w:val="%1.%2.%3."/>
      <w:lvlJc w:val="left"/>
      <w:pPr>
        <w:ind w:left="2173" w:hanging="720"/>
      </w:pPr>
      <w:rPr>
        <w:rFonts w:hint="default"/>
      </w:rPr>
    </w:lvl>
    <w:lvl w:ilvl="3">
      <w:start w:val="1"/>
      <w:numFmt w:val="decimal"/>
      <w:isLgl/>
      <w:lvlText w:val="%1.%2.%3.%4."/>
      <w:lvlJc w:val="left"/>
      <w:pPr>
        <w:ind w:left="2474" w:hanging="720"/>
      </w:pPr>
      <w:rPr>
        <w:rFonts w:hint="default"/>
      </w:rPr>
    </w:lvl>
    <w:lvl w:ilvl="4">
      <w:start w:val="1"/>
      <w:numFmt w:val="decimal"/>
      <w:isLgl/>
      <w:lvlText w:val="%1.%2.%3.%4.%5."/>
      <w:lvlJc w:val="left"/>
      <w:pPr>
        <w:ind w:left="3135" w:hanging="1080"/>
      </w:pPr>
      <w:rPr>
        <w:rFonts w:hint="default"/>
      </w:rPr>
    </w:lvl>
    <w:lvl w:ilvl="5">
      <w:start w:val="1"/>
      <w:numFmt w:val="decimal"/>
      <w:isLgl/>
      <w:lvlText w:val="%1.%2.%3.%4.%5.%6."/>
      <w:lvlJc w:val="left"/>
      <w:pPr>
        <w:ind w:left="3436" w:hanging="1080"/>
      </w:pPr>
      <w:rPr>
        <w:rFonts w:hint="default"/>
      </w:rPr>
    </w:lvl>
    <w:lvl w:ilvl="6">
      <w:start w:val="1"/>
      <w:numFmt w:val="decimal"/>
      <w:isLgl/>
      <w:lvlText w:val="%1.%2.%3.%4.%5.%6.%7."/>
      <w:lvlJc w:val="left"/>
      <w:pPr>
        <w:ind w:left="4097" w:hanging="1440"/>
      </w:pPr>
      <w:rPr>
        <w:rFonts w:hint="default"/>
      </w:rPr>
    </w:lvl>
    <w:lvl w:ilvl="7">
      <w:start w:val="1"/>
      <w:numFmt w:val="decimal"/>
      <w:isLgl/>
      <w:lvlText w:val="%1.%2.%3.%4.%5.%6.%7.%8."/>
      <w:lvlJc w:val="left"/>
      <w:pPr>
        <w:ind w:left="4398" w:hanging="1440"/>
      </w:pPr>
      <w:rPr>
        <w:rFonts w:hint="default"/>
      </w:rPr>
    </w:lvl>
    <w:lvl w:ilvl="8">
      <w:start w:val="1"/>
      <w:numFmt w:val="decimal"/>
      <w:isLgl/>
      <w:lvlText w:val="%1.%2.%3.%4.%5.%6.%7.%8.%9."/>
      <w:lvlJc w:val="left"/>
      <w:pPr>
        <w:ind w:left="5059" w:hanging="1800"/>
      </w:pPr>
      <w:rPr>
        <w:rFonts w:hint="default"/>
      </w:rPr>
    </w:lvl>
  </w:abstractNum>
  <w:abstractNum w:abstractNumId="8" w15:restartNumberingAfterBreak="0">
    <w:nsid w:val="15CF6A52"/>
    <w:multiLevelType w:val="hybridMultilevel"/>
    <w:tmpl w:val="192052B6"/>
    <w:lvl w:ilvl="0" w:tplc="34983C8C">
      <w:start w:val="4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625F1A"/>
    <w:multiLevelType w:val="hybridMultilevel"/>
    <w:tmpl w:val="703416B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16E57869"/>
    <w:multiLevelType w:val="multilevel"/>
    <w:tmpl w:val="CC1E2498"/>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lowerLetter"/>
      <w:pStyle w:val="Heading3"/>
      <w:lvlText w:val="(%3)"/>
      <w:lvlJc w:val="left"/>
      <w:pPr>
        <w:ind w:left="851" w:hanging="851"/>
      </w:pPr>
      <w:rPr>
        <w:rFonts w:ascii="Arial" w:hAnsi="Arial" w:hint="default"/>
      </w:rPr>
    </w:lvl>
    <w:lvl w:ilvl="3">
      <w:start w:val="1"/>
      <w:numFmt w:val="lowerRoman"/>
      <w:pStyle w:val="Heading4"/>
      <w:lvlText w:val="(%4)"/>
      <w:lvlJc w:val="left"/>
      <w:pPr>
        <w:ind w:left="993" w:hanging="851"/>
      </w:pPr>
      <w:rPr>
        <w:rFonts w:hint="default"/>
      </w:rPr>
    </w:lvl>
    <w:lvl w:ilvl="4">
      <w:start w:val="1"/>
      <w:numFmt w:val="none"/>
      <w:pStyle w:val="Heading5"/>
      <w:lvlText w:val=""/>
      <w:lvlJc w:val="left"/>
      <w:pPr>
        <w:tabs>
          <w:tab w:val="num" w:pos="0"/>
        </w:tabs>
        <w:ind w:left="851" w:hanging="851"/>
      </w:pPr>
      <w:rPr>
        <w:rFonts w:hint="default"/>
      </w:rPr>
    </w:lvl>
    <w:lvl w:ilvl="5">
      <w:start w:val="1"/>
      <w:numFmt w:val="bullet"/>
      <w:pStyle w:val="Heading6"/>
      <w:lvlText w:val=""/>
      <w:lvlJc w:val="left"/>
      <w:pPr>
        <w:ind w:left="1701" w:hanging="850"/>
      </w:pPr>
      <w:rPr>
        <w:rFonts w:ascii="Wingdings 2" w:hAnsi="Wingdings 2"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7B40568"/>
    <w:multiLevelType w:val="hybridMultilevel"/>
    <w:tmpl w:val="AD4CB50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8176B9F"/>
    <w:multiLevelType w:val="hybridMultilevel"/>
    <w:tmpl w:val="71C64658"/>
    <w:lvl w:ilvl="0" w:tplc="B778E936">
      <w:start w:val="1"/>
      <w:numFmt w:val="decimal"/>
      <w:pStyle w:val="BodyText2"/>
      <w:lvlText w:val="%1"/>
      <w:lvlJc w:val="left"/>
      <w:pPr>
        <w:ind w:left="-491" w:hanging="360"/>
      </w:pPr>
      <w:rPr>
        <w:rFonts w:ascii="Arial" w:hAnsi="Arial" w:hint="default"/>
        <w:b w:val="0"/>
        <w:bCs w:val="0"/>
        <w:i w:val="0"/>
        <w:iCs w:val="0"/>
        <w:sz w:val="16"/>
        <w:szCs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CB0935"/>
    <w:multiLevelType w:val="hybridMultilevel"/>
    <w:tmpl w:val="D242D8C2"/>
    <w:lvl w:ilvl="0" w:tplc="0D025130">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A941BE"/>
    <w:multiLevelType w:val="hybridMultilevel"/>
    <w:tmpl w:val="B82C022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3495FCE"/>
    <w:multiLevelType w:val="multilevel"/>
    <w:tmpl w:val="6EE4C0BC"/>
    <w:lvl w:ilvl="0">
      <w:start w:val="1"/>
      <w:numFmt w:val="decimal"/>
      <w:lvlText w:val="%1."/>
      <w:lvlJc w:val="left"/>
      <w:pPr>
        <w:ind w:left="360" w:hanging="360"/>
      </w:pPr>
      <w:rPr>
        <w:rFonts w:hint="default"/>
      </w:rPr>
    </w:lvl>
    <w:lvl w:ilvl="1">
      <w:start w:val="1"/>
      <w:numFmt w:val="decimal"/>
      <w:lvlText w:val="%1.%2."/>
      <w:lvlJc w:val="left"/>
      <w:pPr>
        <w:ind w:left="1813" w:hanging="360"/>
      </w:pPr>
      <w:rPr>
        <w:rFonts w:hint="default"/>
      </w:rPr>
    </w:lvl>
    <w:lvl w:ilvl="2">
      <w:start w:val="1"/>
      <w:numFmt w:val="decimal"/>
      <w:lvlText w:val="%1.%2.%3."/>
      <w:lvlJc w:val="left"/>
      <w:pPr>
        <w:ind w:left="3626" w:hanging="720"/>
      </w:pPr>
      <w:rPr>
        <w:rFonts w:hint="default"/>
      </w:rPr>
    </w:lvl>
    <w:lvl w:ilvl="3">
      <w:start w:val="1"/>
      <w:numFmt w:val="decimal"/>
      <w:lvlText w:val="%1.%2.%3.%4."/>
      <w:lvlJc w:val="left"/>
      <w:pPr>
        <w:ind w:left="5079" w:hanging="720"/>
      </w:pPr>
      <w:rPr>
        <w:rFonts w:hint="default"/>
      </w:rPr>
    </w:lvl>
    <w:lvl w:ilvl="4">
      <w:start w:val="1"/>
      <w:numFmt w:val="decimal"/>
      <w:lvlText w:val="%1.%2.%3.%4.%5."/>
      <w:lvlJc w:val="left"/>
      <w:pPr>
        <w:ind w:left="6892" w:hanging="1080"/>
      </w:pPr>
      <w:rPr>
        <w:rFonts w:hint="default"/>
      </w:rPr>
    </w:lvl>
    <w:lvl w:ilvl="5">
      <w:start w:val="1"/>
      <w:numFmt w:val="decimal"/>
      <w:lvlText w:val="%1.%2.%3.%4.%5.%6."/>
      <w:lvlJc w:val="left"/>
      <w:pPr>
        <w:ind w:left="8345" w:hanging="1080"/>
      </w:pPr>
      <w:rPr>
        <w:rFonts w:hint="default"/>
      </w:rPr>
    </w:lvl>
    <w:lvl w:ilvl="6">
      <w:start w:val="1"/>
      <w:numFmt w:val="decimal"/>
      <w:lvlText w:val="%1.%2.%3.%4.%5.%6.%7."/>
      <w:lvlJc w:val="left"/>
      <w:pPr>
        <w:ind w:left="10158" w:hanging="1440"/>
      </w:pPr>
      <w:rPr>
        <w:rFonts w:hint="default"/>
      </w:rPr>
    </w:lvl>
    <w:lvl w:ilvl="7">
      <w:start w:val="1"/>
      <w:numFmt w:val="decimal"/>
      <w:lvlText w:val="%1.%2.%3.%4.%5.%6.%7.%8."/>
      <w:lvlJc w:val="left"/>
      <w:pPr>
        <w:ind w:left="11611" w:hanging="1440"/>
      </w:pPr>
      <w:rPr>
        <w:rFonts w:hint="default"/>
      </w:rPr>
    </w:lvl>
    <w:lvl w:ilvl="8">
      <w:start w:val="1"/>
      <w:numFmt w:val="decimal"/>
      <w:lvlText w:val="%1.%2.%3.%4.%5.%6.%7.%8.%9."/>
      <w:lvlJc w:val="left"/>
      <w:pPr>
        <w:ind w:left="13424" w:hanging="1800"/>
      </w:pPr>
      <w:rPr>
        <w:rFonts w:hint="default"/>
      </w:rPr>
    </w:lvl>
  </w:abstractNum>
  <w:abstractNum w:abstractNumId="16" w15:restartNumberingAfterBreak="0">
    <w:nsid w:val="240C1464"/>
    <w:multiLevelType w:val="hybridMultilevel"/>
    <w:tmpl w:val="E2383A8E"/>
    <w:lvl w:ilvl="0" w:tplc="DC86B9AE">
      <w:start w:val="1"/>
      <w:numFmt w:val="decimal"/>
      <w:lvlText w:val="%1."/>
      <w:lvlJc w:val="left"/>
      <w:pPr>
        <w:ind w:left="1080" w:hanging="360"/>
      </w:pPr>
      <w:rPr>
        <w:rFonts w:hint="default"/>
      </w:rPr>
    </w:lvl>
    <w:lvl w:ilvl="1" w:tplc="67E43582">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28D93A3B"/>
    <w:multiLevelType w:val="hybridMultilevel"/>
    <w:tmpl w:val="71A2D40A"/>
    <w:lvl w:ilvl="0" w:tplc="67E43582">
      <w:numFmt w:val="bullet"/>
      <w:lvlText w:val="-"/>
      <w:lvlJc w:val="left"/>
      <w:pPr>
        <w:ind w:left="927" w:hanging="360"/>
      </w:pPr>
      <w:rPr>
        <w:rFonts w:ascii="Times New Roman" w:eastAsiaTheme="minorHAnsi" w:hAnsi="Times New Roman" w:cs="Times New Roman"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8" w15:restartNumberingAfterBreak="0">
    <w:nsid w:val="2993188F"/>
    <w:multiLevelType w:val="hybridMultilevel"/>
    <w:tmpl w:val="FE2A3F44"/>
    <w:lvl w:ilvl="0" w:tplc="67E43582">
      <w:numFmt w:val="bullet"/>
      <w:lvlText w:val="-"/>
      <w:lvlJc w:val="left"/>
      <w:pPr>
        <w:ind w:left="1429" w:hanging="360"/>
      </w:pPr>
      <w:rPr>
        <w:rFonts w:ascii="Times New Roman" w:eastAsiaTheme="minorHAns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9" w15:restartNumberingAfterBreak="0">
    <w:nsid w:val="2EEC5B09"/>
    <w:multiLevelType w:val="hybridMultilevel"/>
    <w:tmpl w:val="4C0CDFC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09E4EE3"/>
    <w:multiLevelType w:val="hybridMultilevel"/>
    <w:tmpl w:val="FE3CF35A"/>
    <w:lvl w:ilvl="0" w:tplc="0426000B">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1" w15:restartNumberingAfterBreak="0">
    <w:nsid w:val="30B84C90"/>
    <w:multiLevelType w:val="multilevel"/>
    <w:tmpl w:val="E342062E"/>
    <w:styleLink w:val="Headings"/>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lowerLetter"/>
      <w:lvlText w:val="(%3)"/>
      <w:lvlJc w:val="left"/>
      <w:pPr>
        <w:ind w:left="851" w:hanging="851"/>
      </w:pPr>
      <w:rPr>
        <w:rFonts w:ascii="Arial" w:hAnsi="Arial" w:hint="default"/>
      </w:rPr>
    </w:lvl>
    <w:lvl w:ilvl="3">
      <w:start w:val="1"/>
      <w:numFmt w:val="lowerRoman"/>
      <w:lvlText w:val="(%4)"/>
      <w:lvlJc w:val="left"/>
      <w:pPr>
        <w:ind w:left="851" w:hanging="851"/>
      </w:pPr>
      <w:rPr>
        <w:rFonts w:hint="default"/>
      </w:rPr>
    </w:lvl>
    <w:lvl w:ilvl="4">
      <w:start w:val="1"/>
      <w:numFmt w:val="none"/>
      <w:lvlText w:val=""/>
      <w:lvlJc w:val="left"/>
      <w:pPr>
        <w:tabs>
          <w:tab w:val="num" w:pos="0"/>
        </w:tabs>
        <w:ind w:left="851" w:hanging="851"/>
      </w:pPr>
      <w:rPr>
        <w:rFonts w:hint="default"/>
      </w:rPr>
    </w:lvl>
    <w:lvl w:ilvl="5">
      <w:start w:val="1"/>
      <w:numFmt w:val="bullet"/>
      <w:lvlText w:val=""/>
      <w:lvlJc w:val="left"/>
      <w:pPr>
        <w:ind w:left="1701" w:hanging="850"/>
      </w:pPr>
      <w:rPr>
        <w:rFonts w:ascii="Wingdings 2" w:hAnsi="Wingdings 2"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EC1B55"/>
    <w:multiLevelType w:val="hybridMultilevel"/>
    <w:tmpl w:val="9A52C93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10D01CD"/>
    <w:multiLevelType w:val="hybridMultilevel"/>
    <w:tmpl w:val="8BACED7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13F002B"/>
    <w:multiLevelType w:val="hybridMultilevel"/>
    <w:tmpl w:val="8DC89C4C"/>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345A0F85"/>
    <w:multiLevelType w:val="multilevel"/>
    <w:tmpl w:val="0EC05EE4"/>
    <w:lvl w:ilvl="0">
      <w:numFmt w:val="bullet"/>
      <w:lvlText w:val="-"/>
      <w:lvlJc w:val="left"/>
      <w:pPr>
        <w:ind w:left="1287" w:hanging="360"/>
      </w:pPr>
      <w:rPr>
        <w:rFonts w:ascii="Times New Roman" w:eastAsia="Calibri"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6" w15:restartNumberingAfterBreak="0">
    <w:nsid w:val="365633CF"/>
    <w:multiLevelType w:val="hybridMultilevel"/>
    <w:tmpl w:val="4D76FC9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6E10836"/>
    <w:multiLevelType w:val="hybridMultilevel"/>
    <w:tmpl w:val="654C8B3A"/>
    <w:lvl w:ilvl="0" w:tplc="67E4358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2934F1E"/>
    <w:multiLevelType w:val="hybridMultilevel"/>
    <w:tmpl w:val="0B6A663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4C17360"/>
    <w:multiLevelType w:val="hybridMultilevel"/>
    <w:tmpl w:val="CF4C0E2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CE77287"/>
    <w:multiLevelType w:val="hybridMultilevel"/>
    <w:tmpl w:val="D4C0415E"/>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1" w15:restartNumberingAfterBreak="0">
    <w:nsid w:val="4D283B73"/>
    <w:multiLevelType w:val="hybridMultilevel"/>
    <w:tmpl w:val="EB441A1E"/>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2" w15:restartNumberingAfterBreak="0">
    <w:nsid w:val="502F6B96"/>
    <w:multiLevelType w:val="multilevel"/>
    <w:tmpl w:val="346ED50A"/>
    <w:lvl w:ilvl="0">
      <w:numFmt w:val="bullet"/>
      <w:lvlText w:val="-"/>
      <w:lvlJc w:val="left"/>
      <w:pPr>
        <w:ind w:left="1287" w:hanging="360"/>
      </w:pPr>
      <w:rPr>
        <w:rFonts w:ascii="Times New Roman" w:eastAsia="Calibri"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33" w15:restartNumberingAfterBreak="0">
    <w:nsid w:val="525C6449"/>
    <w:multiLevelType w:val="hybridMultilevel"/>
    <w:tmpl w:val="47B67424"/>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4" w15:restartNumberingAfterBreak="0">
    <w:nsid w:val="58F91CE8"/>
    <w:multiLevelType w:val="hybridMultilevel"/>
    <w:tmpl w:val="01E86E0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93D3B2C"/>
    <w:multiLevelType w:val="hybridMultilevel"/>
    <w:tmpl w:val="B394C3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1705BE6"/>
    <w:multiLevelType w:val="hybridMultilevel"/>
    <w:tmpl w:val="A54E20DC"/>
    <w:lvl w:ilvl="0" w:tplc="0426000B">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7" w15:restartNumberingAfterBreak="0">
    <w:nsid w:val="673C30AB"/>
    <w:multiLevelType w:val="multilevel"/>
    <w:tmpl w:val="8EAE3B1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8F66D87"/>
    <w:multiLevelType w:val="multilevel"/>
    <w:tmpl w:val="9DBEE7BC"/>
    <w:lvl w:ilvl="0">
      <w:start w:val="1"/>
      <w:numFmt w:val="none"/>
      <w:pStyle w:val="Title"/>
      <w:lvlText w:val="%1RE:"/>
      <w:lvlJc w:val="left"/>
      <w:pPr>
        <w:tabs>
          <w:tab w:val="num" w:pos="851"/>
        </w:tabs>
        <w:ind w:left="851" w:hanging="851"/>
      </w:pPr>
      <w:rPr>
        <w:rFonts w:hint="default"/>
      </w:rPr>
    </w:lvl>
    <w:lvl w:ilvl="1">
      <w:start w:val="1"/>
      <w:numFmt w:val="lowerLetter"/>
      <w:lvlText w:val="%2)"/>
      <w:lvlJc w:val="left"/>
      <w:pPr>
        <w:tabs>
          <w:tab w:val="num" w:pos="851"/>
        </w:tabs>
        <w:ind w:left="851" w:hanging="851"/>
      </w:pPr>
      <w:rPr>
        <w:rFonts w:hint="default"/>
      </w:rPr>
    </w:lvl>
    <w:lvl w:ilvl="2">
      <w:start w:val="1"/>
      <w:numFmt w:val="lowerRoman"/>
      <w:lvlText w:val="%3)"/>
      <w:lvlJc w:val="left"/>
      <w:pPr>
        <w:tabs>
          <w:tab w:val="num" w:pos="851"/>
        </w:tabs>
        <w:ind w:left="851" w:hanging="851"/>
      </w:pPr>
      <w:rPr>
        <w:rFonts w:hint="default"/>
      </w:rPr>
    </w:lvl>
    <w:lvl w:ilvl="3">
      <w:start w:val="1"/>
      <w:numFmt w:val="decimal"/>
      <w:lvlText w:val="(%4)"/>
      <w:lvlJc w:val="left"/>
      <w:pPr>
        <w:tabs>
          <w:tab w:val="num" w:pos="851"/>
        </w:tabs>
        <w:ind w:left="851" w:hanging="851"/>
      </w:pPr>
      <w:rPr>
        <w:rFonts w:hint="default"/>
      </w:rPr>
    </w:lvl>
    <w:lvl w:ilvl="4">
      <w:start w:val="1"/>
      <w:numFmt w:val="lowerLetter"/>
      <w:lvlText w:val="(%5)"/>
      <w:lvlJc w:val="left"/>
      <w:pPr>
        <w:tabs>
          <w:tab w:val="num" w:pos="851"/>
        </w:tabs>
        <w:ind w:left="851" w:hanging="851"/>
      </w:pPr>
      <w:rPr>
        <w:rFonts w:hint="default"/>
      </w:rPr>
    </w:lvl>
    <w:lvl w:ilvl="5">
      <w:start w:val="1"/>
      <w:numFmt w:val="lowerRoman"/>
      <w:lvlText w:val="(%6)"/>
      <w:lvlJc w:val="left"/>
      <w:pPr>
        <w:tabs>
          <w:tab w:val="num" w:pos="851"/>
        </w:tabs>
        <w:ind w:left="851" w:hanging="851"/>
      </w:pPr>
      <w:rPr>
        <w:rFonts w:hint="default"/>
      </w:rPr>
    </w:lvl>
    <w:lvl w:ilvl="6">
      <w:start w:val="1"/>
      <w:numFmt w:val="decimal"/>
      <w:lvlText w:val="%7."/>
      <w:lvlJc w:val="left"/>
      <w:pPr>
        <w:tabs>
          <w:tab w:val="num" w:pos="851"/>
        </w:tabs>
        <w:ind w:left="851" w:hanging="851"/>
      </w:pPr>
      <w:rPr>
        <w:rFonts w:hint="default"/>
      </w:rPr>
    </w:lvl>
    <w:lvl w:ilvl="7">
      <w:start w:val="1"/>
      <w:numFmt w:val="lowerLetter"/>
      <w:lvlText w:val="%8."/>
      <w:lvlJc w:val="left"/>
      <w:pPr>
        <w:tabs>
          <w:tab w:val="num" w:pos="851"/>
        </w:tabs>
        <w:ind w:left="851" w:hanging="851"/>
      </w:pPr>
      <w:rPr>
        <w:rFonts w:hint="default"/>
      </w:rPr>
    </w:lvl>
    <w:lvl w:ilvl="8">
      <w:start w:val="1"/>
      <w:numFmt w:val="lowerRoman"/>
      <w:lvlText w:val="%9."/>
      <w:lvlJc w:val="left"/>
      <w:pPr>
        <w:tabs>
          <w:tab w:val="num" w:pos="851"/>
        </w:tabs>
        <w:ind w:left="851" w:hanging="851"/>
      </w:pPr>
      <w:rPr>
        <w:rFonts w:hint="default"/>
      </w:rPr>
    </w:lvl>
  </w:abstractNum>
  <w:abstractNum w:abstractNumId="39" w15:restartNumberingAfterBreak="0">
    <w:nsid w:val="6A533D10"/>
    <w:multiLevelType w:val="hybridMultilevel"/>
    <w:tmpl w:val="137E4248"/>
    <w:lvl w:ilvl="0" w:tplc="4FCA58C4">
      <w:start w:val="1"/>
      <w:numFmt w:val="decimal"/>
      <w:pStyle w:val="Index1"/>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7415DF"/>
    <w:multiLevelType w:val="hybridMultilevel"/>
    <w:tmpl w:val="FC0E6EA4"/>
    <w:lvl w:ilvl="0" w:tplc="67E4358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CFD6AF9"/>
    <w:multiLevelType w:val="hybridMultilevel"/>
    <w:tmpl w:val="27D0B74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FF25B63"/>
    <w:multiLevelType w:val="hybridMultilevel"/>
    <w:tmpl w:val="40E4FCF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3" w15:restartNumberingAfterBreak="0">
    <w:nsid w:val="78966765"/>
    <w:multiLevelType w:val="hybridMultilevel"/>
    <w:tmpl w:val="B1324326"/>
    <w:lvl w:ilvl="0" w:tplc="67E43582">
      <w:numFmt w:val="bullet"/>
      <w:lvlText w:val="-"/>
      <w:lvlJc w:val="left"/>
      <w:pPr>
        <w:ind w:left="1440" w:hanging="36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4" w15:restartNumberingAfterBreak="0">
    <w:nsid w:val="7A7641E3"/>
    <w:multiLevelType w:val="hybridMultilevel"/>
    <w:tmpl w:val="A7503632"/>
    <w:lvl w:ilvl="0" w:tplc="67E43582">
      <w:numFmt w:val="bullet"/>
      <w:lvlText w:val="-"/>
      <w:lvlJc w:val="left"/>
      <w:pPr>
        <w:ind w:left="927"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CB62022"/>
    <w:multiLevelType w:val="hybridMultilevel"/>
    <w:tmpl w:val="DD5CD486"/>
    <w:lvl w:ilvl="0" w:tplc="67E43582">
      <w:numFmt w:val="bullet"/>
      <w:lvlText w:val="-"/>
      <w:lvlJc w:val="left"/>
      <w:pPr>
        <w:ind w:left="1287"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6" w15:restartNumberingAfterBreak="0">
    <w:nsid w:val="7EE1454D"/>
    <w:multiLevelType w:val="hybridMultilevel"/>
    <w:tmpl w:val="DC845C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975132">
    <w:abstractNumId w:val="37"/>
  </w:num>
  <w:num w:numId="2" w16cid:durableId="1155488877">
    <w:abstractNumId w:val="24"/>
  </w:num>
  <w:num w:numId="3" w16cid:durableId="845290433">
    <w:abstractNumId w:val="3"/>
  </w:num>
  <w:num w:numId="4" w16cid:durableId="1992829477">
    <w:abstractNumId w:val="16"/>
  </w:num>
  <w:num w:numId="5" w16cid:durableId="928388859">
    <w:abstractNumId w:val="18"/>
  </w:num>
  <w:num w:numId="6" w16cid:durableId="542712537">
    <w:abstractNumId w:val="0"/>
  </w:num>
  <w:num w:numId="7" w16cid:durableId="1616642852">
    <w:abstractNumId w:val="43"/>
  </w:num>
  <w:num w:numId="8" w16cid:durableId="263271862">
    <w:abstractNumId w:val="12"/>
  </w:num>
  <w:num w:numId="9" w16cid:durableId="897670045">
    <w:abstractNumId w:val="17"/>
  </w:num>
  <w:num w:numId="10" w16cid:durableId="325212388">
    <w:abstractNumId w:val="38"/>
  </w:num>
  <w:num w:numId="11" w16cid:durableId="1600798249">
    <w:abstractNumId w:val="4"/>
  </w:num>
  <w:num w:numId="12" w16cid:durableId="2088258662">
    <w:abstractNumId w:val="21"/>
  </w:num>
  <w:num w:numId="13" w16cid:durableId="832989385">
    <w:abstractNumId w:val="10"/>
  </w:num>
  <w:num w:numId="14" w16cid:durableId="585041996">
    <w:abstractNumId w:val="5"/>
  </w:num>
  <w:num w:numId="15" w16cid:durableId="134758133">
    <w:abstractNumId w:val="39"/>
  </w:num>
  <w:num w:numId="16" w16cid:durableId="1144398175">
    <w:abstractNumId w:val="13"/>
  </w:num>
  <w:num w:numId="17" w16cid:durableId="1988393548">
    <w:abstractNumId w:val="2"/>
  </w:num>
  <w:num w:numId="18" w16cid:durableId="55932085">
    <w:abstractNumId w:val="8"/>
  </w:num>
  <w:num w:numId="19" w16cid:durableId="221332083">
    <w:abstractNumId w:val="42"/>
  </w:num>
  <w:num w:numId="20" w16cid:durableId="1053698227">
    <w:abstractNumId w:val="9"/>
  </w:num>
  <w:num w:numId="21" w16cid:durableId="1241477914">
    <w:abstractNumId w:val="45"/>
  </w:num>
  <w:num w:numId="22" w16cid:durableId="2127851959">
    <w:abstractNumId w:val="31"/>
  </w:num>
  <w:num w:numId="23" w16cid:durableId="1681007212">
    <w:abstractNumId w:val="6"/>
  </w:num>
  <w:num w:numId="24" w16cid:durableId="1001591113">
    <w:abstractNumId w:val="30"/>
  </w:num>
  <w:num w:numId="25" w16cid:durableId="1947496091">
    <w:abstractNumId w:val="44"/>
  </w:num>
  <w:num w:numId="26" w16cid:durableId="78018720">
    <w:abstractNumId w:val="33"/>
  </w:num>
  <w:num w:numId="27" w16cid:durableId="1249004026">
    <w:abstractNumId w:val="20"/>
  </w:num>
  <w:num w:numId="28" w16cid:durableId="1692757083">
    <w:abstractNumId w:val="26"/>
  </w:num>
  <w:num w:numId="29" w16cid:durableId="1516580956">
    <w:abstractNumId w:val="41"/>
  </w:num>
  <w:num w:numId="30" w16cid:durableId="1582565919">
    <w:abstractNumId w:val="1"/>
  </w:num>
  <w:num w:numId="31" w16cid:durableId="163937293">
    <w:abstractNumId w:val="36"/>
  </w:num>
  <w:num w:numId="32" w16cid:durableId="374501851">
    <w:abstractNumId w:val="23"/>
  </w:num>
  <w:num w:numId="33" w16cid:durableId="117379529">
    <w:abstractNumId w:val="7"/>
  </w:num>
  <w:num w:numId="34" w16cid:durableId="536502590">
    <w:abstractNumId w:val="28"/>
  </w:num>
  <w:num w:numId="35" w16cid:durableId="252471496">
    <w:abstractNumId w:val="14"/>
  </w:num>
  <w:num w:numId="36" w16cid:durableId="1803309770">
    <w:abstractNumId w:val="34"/>
  </w:num>
  <w:num w:numId="37" w16cid:durableId="491917788">
    <w:abstractNumId w:val="40"/>
  </w:num>
  <w:num w:numId="38" w16cid:durableId="1582521711">
    <w:abstractNumId w:val="27"/>
  </w:num>
  <w:num w:numId="39" w16cid:durableId="1579629886">
    <w:abstractNumId w:val="19"/>
  </w:num>
  <w:num w:numId="40" w16cid:durableId="1323657087">
    <w:abstractNumId w:val="29"/>
  </w:num>
  <w:num w:numId="41" w16cid:durableId="2028678804">
    <w:abstractNumId w:val="22"/>
  </w:num>
  <w:num w:numId="42" w16cid:durableId="2038384434">
    <w:abstractNumId w:val="46"/>
  </w:num>
  <w:num w:numId="43" w16cid:durableId="635186596">
    <w:abstractNumId w:val="11"/>
  </w:num>
  <w:num w:numId="44" w16cid:durableId="68311374">
    <w:abstractNumId w:val="25"/>
  </w:num>
  <w:num w:numId="45" w16cid:durableId="860893365">
    <w:abstractNumId w:val="35"/>
  </w:num>
  <w:num w:numId="46" w16cid:durableId="1816798146">
    <w:abstractNumId w:val="7"/>
    <w:lvlOverride w:ilvl="0">
      <w:startOverride w:val="1"/>
    </w:lvlOverride>
    <w:lvlOverride w:ilvl="1">
      <w:startOverride w:val="2"/>
    </w:lvlOverride>
  </w:num>
  <w:num w:numId="47" w16cid:durableId="1068456160">
    <w:abstractNumId w:val="15"/>
  </w:num>
  <w:num w:numId="48" w16cid:durableId="1504784016">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AF9"/>
    <w:rsid w:val="00001291"/>
    <w:rsid w:val="000014CA"/>
    <w:rsid w:val="0000272B"/>
    <w:rsid w:val="00004397"/>
    <w:rsid w:val="00010F83"/>
    <w:rsid w:val="0001354A"/>
    <w:rsid w:val="00016B50"/>
    <w:rsid w:val="00017DC0"/>
    <w:rsid w:val="00020F6C"/>
    <w:rsid w:val="00021D68"/>
    <w:rsid w:val="0002425C"/>
    <w:rsid w:val="00030572"/>
    <w:rsid w:val="000305C8"/>
    <w:rsid w:val="00031BE3"/>
    <w:rsid w:val="00032EA2"/>
    <w:rsid w:val="0003314C"/>
    <w:rsid w:val="00033679"/>
    <w:rsid w:val="00034367"/>
    <w:rsid w:val="000343A5"/>
    <w:rsid w:val="0003514D"/>
    <w:rsid w:val="000351EA"/>
    <w:rsid w:val="000357F7"/>
    <w:rsid w:val="00036B1F"/>
    <w:rsid w:val="0003783E"/>
    <w:rsid w:val="000378ED"/>
    <w:rsid w:val="00040DAF"/>
    <w:rsid w:val="0004120C"/>
    <w:rsid w:val="000412E2"/>
    <w:rsid w:val="00041FB5"/>
    <w:rsid w:val="00050C1E"/>
    <w:rsid w:val="00052F81"/>
    <w:rsid w:val="00053083"/>
    <w:rsid w:val="000537F9"/>
    <w:rsid w:val="0005400B"/>
    <w:rsid w:val="000545EA"/>
    <w:rsid w:val="00055C48"/>
    <w:rsid w:val="00060CF1"/>
    <w:rsid w:val="0006285D"/>
    <w:rsid w:val="00063DC5"/>
    <w:rsid w:val="000643C7"/>
    <w:rsid w:val="00065352"/>
    <w:rsid w:val="0006667E"/>
    <w:rsid w:val="00071617"/>
    <w:rsid w:val="000722D7"/>
    <w:rsid w:val="00075B40"/>
    <w:rsid w:val="000822D9"/>
    <w:rsid w:val="00083363"/>
    <w:rsid w:val="00083FE0"/>
    <w:rsid w:val="00084B0F"/>
    <w:rsid w:val="00086E5F"/>
    <w:rsid w:val="00090150"/>
    <w:rsid w:val="000905A6"/>
    <w:rsid w:val="00090E06"/>
    <w:rsid w:val="000A1C38"/>
    <w:rsid w:val="000A2648"/>
    <w:rsid w:val="000A276A"/>
    <w:rsid w:val="000A2D72"/>
    <w:rsid w:val="000A46C2"/>
    <w:rsid w:val="000A6C73"/>
    <w:rsid w:val="000A7E41"/>
    <w:rsid w:val="000B075F"/>
    <w:rsid w:val="000B199C"/>
    <w:rsid w:val="000B2AA2"/>
    <w:rsid w:val="000B3DA8"/>
    <w:rsid w:val="000B4D65"/>
    <w:rsid w:val="000B709D"/>
    <w:rsid w:val="000C0A8E"/>
    <w:rsid w:val="000C1A19"/>
    <w:rsid w:val="000C1F5E"/>
    <w:rsid w:val="000C2B77"/>
    <w:rsid w:val="000C3F8A"/>
    <w:rsid w:val="000C4F18"/>
    <w:rsid w:val="000C523B"/>
    <w:rsid w:val="000C52FF"/>
    <w:rsid w:val="000C75A3"/>
    <w:rsid w:val="000D2851"/>
    <w:rsid w:val="000D4739"/>
    <w:rsid w:val="000D7666"/>
    <w:rsid w:val="000D7DAF"/>
    <w:rsid w:val="000E175C"/>
    <w:rsid w:val="000E2271"/>
    <w:rsid w:val="000E51D0"/>
    <w:rsid w:val="000E57A9"/>
    <w:rsid w:val="000E7A84"/>
    <w:rsid w:val="000F1490"/>
    <w:rsid w:val="000F16FC"/>
    <w:rsid w:val="0010360B"/>
    <w:rsid w:val="00106C44"/>
    <w:rsid w:val="00107AEE"/>
    <w:rsid w:val="00114169"/>
    <w:rsid w:val="001158FC"/>
    <w:rsid w:val="00121A86"/>
    <w:rsid w:val="00121D93"/>
    <w:rsid w:val="00122048"/>
    <w:rsid w:val="001222D9"/>
    <w:rsid w:val="001234F0"/>
    <w:rsid w:val="001235EA"/>
    <w:rsid w:val="00123AF4"/>
    <w:rsid w:val="00131B83"/>
    <w:rsid w:val="00131BBD"/>
    <w:rsid w:val="00133073"/>
    <w:rsid w:val="00135820"/>
    <w:rsid w:val="001365A5"/>
    <w:rsid w:val="00136D2A"/>
    <w:rsid w:val="001379BC"/>
    <w:rsid w:val="00137B57"/>
    <w:rsid w:val="00137CF3"/>
    <w:rsid w:val="00141AD0"/>
    <w:rsid w:val="001472C3"/>
    <w:rsid w:val="00147DDE"/>
    <w:rsid w:val="00153A26"/>
    <w:rsid w:val="0015795E"/>
    <w:rsid w:val="00157CE0"/>
    <w:rsid w:val="00170841"/>
    <w:rsid w:val="00173151"/>
    <w:rsid w:val="00175048"/>
    <w:rsid w:val="0018155A"/>
    <w:rsid w:val="001820C5"/>
    <w:rsid w:val="00182E53"/>
    <w:rsid w:val="0018425C"/>
    <w:rsid w:val="00186BD7"/>
    <w:rsid w:val="00186E41"/>
    <w:rsid w:val="00190A51"/>
    <w:rsid w:val="00191A3C"/>
    <w:rsid w:val="001939CA"/>
    <w:rsid w:val="00194048"/>
    <w:rsid w:val="001A06A4"/>
    <w:rsid w:val="001A2821"/>
    <w:rsid w:val="001A3AF9"/>
    <w:rsid w:val="001A3C33"/>
    <w:rsid w:val="001A520E"/>
    <w:rsid w:val="001A5F12"/>
    <w:rsid w:val="001B0ACB"/>
    <w:rsid w:val="001B7320"/>
    <w:rsid w:val="001B79CD"/>
    <w:rsid w:val="001C2D03"/>
    <w:rsid w:val="001C3206"/>
    <w:rsid w:val="001C326D"/>
    <w:rsid w:val="001C3765"/>
    <w:rsid w:val="001C3AC4"/>
    <w:rsid w:val="001C5CF2"/>
    <w:rsid w:val="001C661A"/>
    <w:rsid w:val="001D311C"/>
    <w:rsid w:val="001D400E"/>
    <w:rsid w:val="001D453F"/>
    <w:rsid w:val="001D554E"/>
    <w:rsid w:val="001D7390"/>
    <w:rsid w:val="001E10F3"/>
    <w:rsid w:val="001E37C5"/>
    <w:rsid w:val="001E383A"/>
    <w:rsid w:val="001E40F9"/>
    <w:rsid w:val="001E575C"/>
    <w:rsid w:val="001E5967"/>
    <w:rsid w:val="001E6DFD"/>
    <w:rsid w:val="001F0263"/>
    <w:rsid w:val="001F09A9"/>
    <w:rsid w:val="001F1FBC"/>
    <w:rsid w:val="001F5D25"/>
    <w:rsid w:val="001F618B"/>
    <w:rsid w:val="001F679F"/>
    <w:rsid w:val="002003DD"/>
    <w:rsid w:val="00200607"/>
    <w:rsid w:val="002029FD"/>
    <w:rsid w:val="00204528"/>
    <w:rsid w:val="00204B1B"/>
    <w:rsid w:val="00204C36"/>
    <w:rsid w:val="00204FA5"/>
    <w:rsid w:val="00210B9D"/>
    <w:rsid w:val="002123FF"/>
    <w:rsid w:val="00212B05"/>
    <w:rsid w:val="0021330B"/>
    <w:rsid w:val="002135D4"/>
    <w:rsid w:val="0021508A"/>
    <w:rsid w:val="002165C1"/>
    <w:rsid w:val="00216AF7"/>
    <w:rsid w:val="00220D70"/>
    <w:rsid w:val="00221699"/>
    <w:rsid w:val="00226D89"/>
    <w:rsid w:val="00230A31"/>
    <w:rsid w:val="00230E37"/>
    <w:rsid w:val="002310CD"/>
    <w:rsid w:val="002311A7"/>
    <w:rsid w:val="00234792"/>
    <w:rsid w:val="0023488E"/>
    <w:rsid w:val="002349DE"/>
    <w:rsid w:val="00235495"/>
    <w:rsid w:val="0024055C"/>
    <w:rsid w:val="00241154"/>
    <w:rsid w:val="0024248D"/>
    <w:rsid w:val="00242C8F"/>
    <w:rsid w:val="002478A3"/>
    <w:rsid w:val="002521E2"/>
    <w:rsid w:val="00253901"/>
    <w:rsid w:val="00253D4F"/>
    <w:rsid w:val="00254C51"/>
    <w:rsid w:val="00261A7B"/>
    <w:rsid w:val="00262113"/>
    <w:rsid w:val="0026483B"/>
    <w:rsid w:val="00265047"/>
    <w:rsid w:val="00270D05"/>
    <w:rsid w:val="002722A6"/>
    <w:rsid w:val="002745D6"/>
    <w:rsid w:val="00277780"/>
    <w:rsid w:val="00280D2A"/>
    <w:rsid w:val="00282347"/>
    <w:rsid w:val="002835A1"/>
    <w:rsid w:val="00284663"/>
    <w:rsid w:val="00285F1F"/>
    <w:rsid w:val="002874DD"/>
    <w:rsid w:val="00291B89"/>
    <w:rsid w:val="00292536"/>
    <w:rsid w:val="00292E60"/>
    <w:rsid w:val="002975A6"/>
    <w:rsid w:val="002A06C8"/>
    <w:rsid w:val="002A1A23"/>
    <w:rsid w:val="002A1CF0"/>
    <w:rsid w:val="002A36F4"/>
    <w:rsid w:val="002A4FD6"/>
    <w:rsid w:val="002B028A"/>
    <w:rsid w:val="002B179E"/>
    <w:rsid w:val="002B2381"/>
    <w:rsid w:val="002B3319"/>
    <w:rsid w:val="002B763E"/>
    <w:rsid w:val="002B7D93"/>
    <w:rsid w:val="002C3113"/>
    <w:rsid w:val="002C3545"/>
    <w:rsid w:val="002C4454"/>
    <w:rsid w:val="002C5A2F"/>
    <w:rsid w:val="002C5DBB"/>
    <w:rsid w:val="002C7209"/>
    <w:rsid w:val="002D1B14"/>
    <w:rsid w:val="002D1C59"/>
    <w:rsid w:val="002D74D3"/>
    <w:rsid w:val="002E37A5"/>
    <w:rsid w:val="002E515E"/>
    <w:rsid w:val="002E53A2"/>
    <w:rsid w:val="002E68C6"/>
    <w:rsid w:val="002E72A5"/>
    <w:rsid w:val="002F183E"/>
    <w:rsid w:val="002F27AE"/>
    <w:rsid w:val="002F4623"/>
    <w:rsid w:val="002F62A1"/>
    <w:rsid w:val="002F6CF2"/>
    <w:rsid w:val="003005EB"/>
    <w:rsid w:val="00302B17"/>
    <w:rsid w:val="00303472"/>
    <w:rsid w:val="00304294"/>
    <w:rsid w:val="0030668D"/>
    <w:rsid w:val="003113E7"/>
    <w:rsid w:val="0032160B"/>
    <w:rsid w:val="00323A58"/>
    <w:rsid w:val="00323FF4"/>
    <w:rsid w:val="0032437B"/>
    <w:rsid w:val="0033061F"/>
    <w:rsid w:val="00330866"/>
    <w:rsid w:val="00331227"/>
    <w:rsid w:val="00332924"/>
    <w:rsid w:val="00333190"/>
    <w:rsid w:val="003336E2"/>
    <w:rsid w:val="0033578E"/>
    <w:rsid w:val="0034122A"/>
    <w:rsid w:val="00342CEA"/>
    <w:rsid w:val="003446E7"/>
    <w:rsid w:val="00344D72"/>
    <w:rsid w:val="00350538"/>
    <w:rsid w:val="003513DE"/>
    <w:rsid w:val="0035173F"/>
    <w:rsid w:val="00352A55"/>
    <w:rsid w:val="0035720B"/>
    <w:rsid w:val="00357EE6"/>
    <w:rsid w:val="00360348"/>
    <w:rsid w:val="0036217B"/>
    <w:rsid w:val="0036257A"/>
    <w:rsid w:val="0036364B"/>
    <w:rsid w:val="00364285"/>
    <w:rsid w:val="00366BE6"/>
    <w:rsid w:val="003702CC"/>
    <w:rsid w:val="00371E69"/>
    <w:rsid w:val="003724F3"/>
    <w:rsid w:val="003743A8"/>
    <w:rsid w:val="00374940"/>
    <w:rsid w:val="00375FEA"/>
    <w:rsid w:val="0037606D"/>
    <w:rsid w:val="00377823"/>
    <w:rsid w:val="0038052A"/>
    <w:rsid w:val="00382106"/>
    <w:rsid w:val="00383D83"/>
    <w:rsid w:val="003844CB"/>
    <w:rsid w:val="00385129"/>
    <w:rsid w:val="00386268"/>
    <w:rsid w:val="003870F1"/>
    <w:rsid w:val="0038729E"/>
    <w:rsid w:val="003911F1"/>
    <w:rsid w:val="003914B9"/>
    <w:rsid w:val="00392221"/>
    <w:rsid w:val="00393237"/>
    <w:rsid w:val="003945DB"/>
    <w:rsid w:val="003950EB"/>
    <w:rsid w:val="003961DD"/>
    <w:rsid w:val="0039799F"/>
    <w:rsid w:val="003A1160"/>
    <w:rsid w:val="003A2072"/>
    <w:rsid w:val="003A56E1"/>
    <w:rsid w:val="003A633E"/>
    <w:rsid w:val="003A6D2C"/>
    <w:rsid w:val="003A74A9"/>
    <w:rsid w:val="003B3006"/>
    <w:rsid w:val="003B3EA9"/>
    <w:rsid w:val="003B5D83"/>
    <w:rsid w:val="003B6269"/>
    <w:rsid w:val="003C0142"/>
    <w:rsid w:val="003C2E19"/>
    <w:rsid w:val="003C4678"/>
    <w:rsid w:val="003C484E"/>
    <w:rsid w:val="003C54D6"/>
    <w:rsid w:val="003C5D6D"/>
    <w:rsid w:val="003C715A"/>
    <w:rsid w:val="003D2547"/>
    <w:rsid w:val="003D2A72"/>
    <w:rsid w:val="003D57C9"/>
    <w:rsid w:val="003D6672"/>
    <w:rsid w:val="003E1365"/>
    <w:rsid w:val="003E25A6"/>
    <w:rsid w:val="003E3AD1"/>
    <w:rsid w:val="003E59FD"/>
    <w:rsid w:val="003E66A7"/>
    <w:rsid w:val="003E7BCB"/>
    <w:rsid w:val="003F0D89"/>
    <w:rsid w:val="003F2DA5"/>
    <w:rsid w:val="003F4B76"/>
    <w:rsid w:val="003F57E8"/>
    <w:rsid w:val="003F708B"/>
    <w:rsid w:val="00400C75"/>
    <w:rsid w:val="0040226E"/>
    <w:rsid w:val="0040441E"/>
    <w:rsid w:val="004107F7"/>
    <w:rsid w:val="00411F4D"/>
    <w:rsid w:val="00411F78"/>
    <w:rsid w:val="00412042"/>
    <w:rsid w:val="0041299A"/>
    <w:rsid w:val="00415AD2"/>
    <w:rsid w:val="00416D22"/>
    <w:rsid w:val="0042065B"/>
    <w:rsid w:val="00420F23"/>
    <w:rsid w:val="00421751"/>
    <w:rsid w:val="004221E0"/>
    <w:rsid w:val="0042499E"/>
    <w:rsid w:val="004254EF"/>
    <w:rsid w:val="00425E66"/>
    <w:rsid w:val="004260CD"/>
    <w:rsid w:val="004265E5"/>
    <w:rsid w:val="00426C13"/>
    <w:rsid w:val="00430EBF"/>
    <w:rsid w:val="004339D7"/>
    <w:rsid w:val="00434858"/>
    <w:rsid w:val="004367BE"/>
    <w:rsid w:val="00437BE6"/>
    <w:rsid w:val="00440924"/>
    <w:rsid w:val="00442025"/>
    <w:rsid w:val="004420FA"/>
    <w:rsid w:val="0044360D"/>
    <w:rsid w:val="004460EA"/>
    <w:rsid w:val="0045132F"/>
    <w:rsid w:val="00451538"/>
    <w:rsid w:val="00451C7C"/>
    <w:rsid w:val="00452120"/>
    <w:rsid w:val="0045292D"/>
    <w:rsid w:val="00455C8E"/>
    <w:rsid w:val="00460223"/>
    <w:rsid w:val="0046048B"/>
    <w:rsid w:val="004616ED"/>
    <w:rsid w:val="00461D37"/>
    <w:rsid w:val="00462E0A"/>
    <w:rsid w:val="00463B78"/>
    <w:rsid w:val="0046542C"/>
    <w:rsid w:val="004662F5"/>
    <w:rsid w:val="004700B4"/>
    <w:rsid w:val="004702E0"/>
    <w:rsid w:val="00471C33"/>
    <w:rsid w:val="00474672"/>
    <w:rsid w:val="00474819"/>
    <w:rsid w:val="00475614"/>
    <w:rsid w:val="00475CFB"/>
    <w:rsid w:val="004802F7"/>
    <w:rsid w:val="00482F9C"/>
    <w:rsid w:val="004861A8"/>
    <w:rsid w:val="00487A30"/>
    <w:rsid w:val="00491C46"/>
    <w:rsid w:val="00492BDB"/>
    <w:rsid w:val="004936C5"/>
    <w:rsid w:val="00494712"/>
    <w:rsid w:val="00495D93"/>
    <w:rsid w:val="00497785"/>
    <w:rsid w:val="00497E44"/>
    <w:rsid w:val="004A1EFD"/>
    <w:rsid w:val="004A26E3"/>
    <w:rsid w:val="004A2E57"/>
    <w:rsid w:val="004A3335"/>
    <w:rsid w:val="004A6967"/>
    <w:rsid w:val="004A6E0D"/>
    <w:rsid w:val="004A79A7"/>
    <w:rsid w:val="004A7B9A"/>
    <w:rsid w:val="004B1701"/>
    <w:rsid w:val="004B2457"/>
    <w:rsid w:val="004B4D37"/>
    <w:rsid w:val="004C1D5B"/>
    <w:rsid w:val="004C567C"/>
    <w:rsid w:val="004C760C"/>
    <w:rsid w:val="004C7E01"/>
    <w:rsid w:val="004D03E8"/>
    <w:rsid w:val="004D23EF"/>
    <w:rsid w:val="004D3D73"/>
    <w:rsid w:val="004D3FC2"/>
    <w:rsid w:val="004D4518"/>
    <w:rsid w:val="004E1898"/>
    <w:rsid w:val="004E1B22"/>
    <w:rsid w:val="004E2116"/>
    <w:rsid w:val="004E2CAD"/>
    <w:rsid w:val="004E383A"/>
    <w:rsid w:val="004E3CE5"/>
    <w:rsid w:val="004E4308"/>
    <w:rsid w:val="004E5DA2"/>
    <w:rsid w:val="004E6791"/>
    <w:rsid w:val="004E69CF"/>
    <w:rsid w:val="004E6C75"/>
    <w:rsid w:val="004E716B"/>
    <w:rsid w:val="004F64C3"/>
    <w:rsid w:val="004F6B54"/>
    <w:rsid w:val="00502630"/>
    <w:rsid w:val="00506AF9"/>
    <w:rsid w:val="00506CD2"/>
    <w:rsid w:val="005112CE"/>
    <w:rsid w:val="00516C25"/>
    <w:rsid w:val="0052030D"/>
    <w:rsid w:val="00521BE8"/>
    <w:rsid w:val="00524ECA"/>
    <w:rsid w:val="0052505F"/>
    <w:rsid w:val="005254BE"/>
    <w:rsid w:val="00530AA9"/>
    <w:rsid w:val="00530CC4"/>
    <w:rsid w:val="00534E31"/>
    <w:rsid w:val="005360EB"/>
    <w:rsid w:val="0053646F"/>
    <w:rsid w:val="00536B3C"/>
    <w:rsid w:val="00541EB2"/>
    <w:rsid w:val="00545FF5"/>
    <w:rsid w:val="005470BE"/>
    <w:rsid w:val="00555F10"/>
    <w:rsid w:val="00556176"/>
    <w:rsid w:val="00556934"/>
    <w:rsid w:val="005607A5"/>
    <w:rsid w:val="0056151B"/>
    <w:rsid w:val="00564C57"/>
    <w:rsid w:val="00564E33"/>
    <w:rsid w:val="00567C73"/>
    <w:rsid w:val="00573CC4"/>
    <w:rsid w:val="00574218"/>
    <w:rsid w:val="0058325D"/>
    <w:rsid w:val="00583FF8"/>
    <w:rsid w:val="00593205"/>
    <w:rsid w:val="00593FBD"/>
    <w:rsid w:val="005946D7"/>
    <w:rsid w:val="005A0243"/>
    <w:rsid w:val="005A0865"/>
    <w:rsid w:val="005A1717"/>
    <w:rsid w:val="005A59C3"/>
    <w:rsid w:val="005A67F7"/>
    <w:rsid w:val="005A79A1"/>
    <w:rsid w:val="005B1EF2"/>
    <w:rsid w:val="005B21AE"/>
    <w:rsid w:val="005B2662"/>
    <w:rsid w:val="005B312F"/>
    <w:rsid w:val="005B37FE"/>
    <w:rsid w:val="005B512D"/>
    <w:rsid w:val="005B53CD"/>
    <w:rsid w:val="005B61A3"/>
    <w:rsid w:val="005B6259"/>
    <w:rsid w:val="005B7E5D"/>
    <w:rsid w:val="005C0F57"/>
    <w:rsid w:val="005C10C9"/>
    <w:rsid w:val="005D33A2"/>
    <w:rsid w:val="005D4CDC"/>
    <w:rsid w:val="005D597E"/>
    <w:rsid w:val="005D6BED"/>
    <w:rsid w:val="005E0218"/>
    <w:rsid w:val="005E0921"/>
    <w:rsid w:val="005E159F"/>
    <w:rsid w:val="005E1D66"/>
    <w:rsid w:val="005E29FD"/>
    <w:rsid w:val="005E3022"/>
    <w:rsid w:val="005E3AC7"/>
    <w:rsid w:val="005E5550"/>
    <w:rsid w:val="005F291B"/>
    <w:rsid w:val="005F3D9D"/>
    <w:rsid w:val="005F58DF"/>
    <w:rsid w:val="005F5B9C"/>
    <w:rsid w:val="005F78E6"/>
    <w:rsid w:val="005F7D21"/>
    <w:rsid w:val="006016E6"/>
    <w:rsid w:val="006019C1"/>
    <w:rsid w:val="0060267B"/>
    <w:rsid w:val="00602F95"/>
    <w:rsid w:val="00604AB4"/>
    <w:rsid w:val="00606250"/>
    <w:rsid w:val="0061182B"/>
    <w:rsid w:val="00611E3E"/>
    <w:rsid w:val="00611EBE"/>
    <w:rsid w:val="00613E6E"/>
    <w:rsid w:val="006218E5"/>
    <w:rsid w:val="00622344"/>
    <w:rsid w:val="00623A87"/>
    <w:rsid w:val="00626552"/>
    <w:rsid w:val="00627EAC"/>
    <w:rsid w:val="006300E0"/>
    <w:rsid w:val="0063146A"/>
    <w:rsid w:val="006330B7"/>
    <w:rsid w:val="006375F4"/>
    <w:rsid w:val="00637E33"/>
    <w:rsid w:val="00642FC9"/>
    <w:rsid w:val="006434AE"/>
    <w:rsid w:val="006435A5"/>
    <w:rsid w:val="00647AD0"/>
    <w:rsid w:val="00650841"/>
    <w:rsid w:val="00650B35"/>
    <w:rsid w:val="0065136D"/>
    <w:rsid w:val="0065185D"/>
    <w:rsid w:val="006521C0"/>
    <w:rsid w:val="00652CE0"/>
    <w:rsid w:val="00654114"/>
    <w:rsid w:val="00655A9D"/>
    <w:rsid w:val="00655BA6"/>
    <w:rsid w:val="0065709F"/>
    <w:rsid w:val="0065725E"/>
    <w:rsid w:val="00660043"/>
    <w:rsid w:val="006624C4"/>
    <w:rsid w:val="00663ABB"/>
    <w:rsid w:val="006660EB"/>
    <w:rsid w:val="006701A8"/>
    <w:rsid w:val="0067042F"/>
    <w:rsid w:val="00670DDA"/>
    <w:rsid w:val="0067246B"/>
    <w:rsid w:val="00672A6E"/>
    <w:rsid w:val="006802E1"/>
    <w:rsid w:val="00682562"/>
    <w:rsid w:val="00682D45"/>
    <w:rsid w:val="00684A67"/>
    <w:rsid w:val="00685DF8"/>
    <w:rsid w:val="00686EE4"/>
    <w:rsid w:val="006900FA"/>
    <w:rsid w:val="0069317A"/>
    <w:rsid w:val="00695318"/>
    <w:rsid w:val="00696A51"/>
    <w:rsid w:val="00696A78"/>
    <w:rsid w:val="00697AE3"/>
    <w:rsid w:val="006A29CD"/>
    <w:rsid w:val="006A34D0"/>
    <w:rsid w:val="006A446F"/>
    <w:rsid w:val="006A4DC2"/>
    <w:rsid w:val="006A583F"/>
    <w:rsid w:val="006A7027"/>
    <w:rsid w:val="006B02B7"/>
    <w:rsid w:val="006B0B89"/>
    <w:rsid w:val="006B154D"/>
    <w:rsid w:val="006B29AA"/>
    <w:rsid w:val="006B39F9"/>
    <w:rsid w:val="006B7AB3"/>
    <w:rsid w:val="006C2764"/>
    <w:rsid w:val="006C2C33"/>
    <w:rsid w:val="006C3E45"/>
    <w:rsid w:val="006D07B8"/>
    <w:rsid w:val="006D0B83"/>
    <w:rsid w:val="006D33DB"/>
    <w:rsid w:val="006E1588"/>
    <w:rsid w:val="006E16ED"/>
    <w:rsid w:val="006E5E55"/>
    <w:rsid w:val="006F0946"/>
    <w:rsid w:val="006F4149"/>
    <w:rsid w:val="006F54FC"/>
    <w:rsid w:val="006F5FA4"/>
    <w:rsid w:val="0070065C"/>
    <w:rsid w:val="0070197D"/>
    <w:rsid w:val="007025CC"/>
    <w:rsid w:val="007030BC"/>
    <w:rsid w:val="0070461B"/>
    <w:rsid w:val="00704677"/>
    <w:rsid w:val="007054D2"/>
    <w:rsid w:val="007077A8"/>
    <w:rsid w:val="00715120"/>
    <w:rsid w:val="00717234"/>
    <w:rsid w:val="007205B5"/>
    <w:rsid w:val="00721807"/>
    <w:rsid w:val="0072226D"/>
    <w:rsid w:val="007223BD"/>
    <w:rsid w:val="00722785"/>
    <w:rsid w:val="007245A3"/>
    <w:rsid w:val="00725958"/>
    <w:rsid w:val="007330A2"/>
    <w:rsid w:val="00735298"/>
    <w:rsid w:val="0073664C"/>
    <w:rsid w:val="007366DB"/>
    <w:rsid w:val="007432CF"/>
    <w:rsid w:val="00743617"/>
    <w:rsid w:val="0074459A"/>
    <w:rsid w:val="0075045C"/>
    <w:rsid w:val="00752BC5"/>
    <w:rsid w:val="00754545"/>
    <w:rsid w:val="00760782"/>
    <w:rsid w:val="00763317"/>
    <w:rsid w:val="00763711"/>
    <w:rsid w:val="00763D76"/>
    <w:rsid w:val="00764D29"/>
    <w:rsid w:val="007665CC"/>
    <w:rsid w:val="0076784E"/>
    <w:rsid w:val="00771EBA"/>
    <w:rsid w:val="0077333F"/>
    <w:rsid w:val="00774B99"/>
    <w:rsid w:val="00775AF4"/>
    <w:rsid w:val="00776D7E"/>
    <w:rsid w:val="00780DD5"/>
    <w:rsid w:val="00781FBA"/>
    <w:rsid w:val="00783548"/>
    <w:rsid w:val="0078421E"/>
    <w:rsid w:val="007860D9"/>
    <w:rsid w:val="007865ED"/>
    <w:rsid w:val="00792924"/>
    <w:rsid w:val="007938B3"/>
    <w:rsid w:val="00794CE1"/>
    <w:rsid w:val="00796A15"/>
    <w:rsid w:val="00796C8D"/>
    <w:rsid w:val="00797364"/>
    <w:rsid w:val="007A0D2A"/>
    <w:rsid w:val="007A1392"/>
    <w:rsid w:val="007A167B"/>
    <w:rsid w:val="007A3F34"/>
    <w:rsid w:val="007A47B8"/>
    <w:rsid w:val="007B1E8E"/>
    <w:rsid w:val="007B4E0F"/>
    <w:rsid w:val="007B7A13"/>
    <w:rsid w:val="007C0B58"/>
    <w:rsid w:val="007C0F05"/>
    <w:rsid w:val="007C304B"/>
    <w:rsid w:val="007C7B5D"/>
    <w:rsid w:val="007D360B"/>
    <w:rsid w:val="007E2238"/>
    <w:rsid w:val="007E29EF"/>
    <w:rsid w:val="007E2E68"/>
    <w:rsid w:val="007E3240"/>
    <w:rsid w:val="007E5101"/>
    <w:rsid w:val="007E527D"/>
    <w:rsid w:val="007F0724"/>
    <w:rsid w:val="007F1067"/>
    <w:rsid w:val="007F253B"/>
    <w:rsid w:val="007F4675"/>
    <w:rsid w:val="007F78EC"/>
    <w:rsid w:val="00801F0C"/>
    <w:rsid w:val="00806434"/>
    <w:rsid w:val="00806926"/>
    <w:rsid w:val="00806FFD"/>
    <w:rsid w:val="00810689"/>
    <w:rsid w:val="0081178F"/>
    <w:rsid w:val="00811DB1"/>
    <w:rsid w:val="008149D7"/>
    <w:rsid w:val="00815C66"/>
    <w:rsid w:val="00817194"/>
    <w:rsid w:val="00820FF9"/>
    <w:rsid w:val="00822462"/>
    <w:rsid w:val="00824E96"/>
    <w:rsid w:val="008278F9"/>
    <w:rsid w:val="0083312E"/>
    <w:rsid w:val="0083326C"/>
    <w:rsid w:val="00836B98"/>
    <w:rsid w:val="00836F0D"/>
    <w:rsid w:val="00841472"/>
    <w:rsid w:val="00841570"/>
    <w:rsid w:val="008435F3"/>
    <w:rsid w:val="008456A7"/>
    <w:rsid w:val="0085140B"/>
    <w:rsid w:val="00851CCF"/>
    <w:rsid w:val="00852160"/>
    <w:rsid w:val="00854C51"/>
    <w:rsid w:val="00857803"/>
    <w:rsid w:val="00860692"/>
    <w:rsid w:val="008616FC"/>
    <w:rsid w:val="00862220"/>
    <w:rsid w:val="008622E6"/>
    <w:rsid w:val="0086275C"/>
    <w:rsid w:val="00864299"/>
    <w:rsid w:val="0086433F"/>
    <w:rsid w:val="008655BE"/>
    <w:rsid w:val="008669F7"/>
    <w:rsid w:val="008703B0"/>
    <w:rsid w:val="0087274D"/>
    <w:rsid w:val="00875363"/>
    <w:rsid w:val="00883334"/>
    <w:rsid w:val="00883EB0"/>
    <w:rsid w:val="00883EB4"/>
    <w:rsid w:val="00884C10"/>
    <w:rsid w:val="00886E55"/>
    <w:rsid w:val="00887258"/>
    <w:rsid w:val="00890898"/>
    <w:rsid w:val="008913A4"/>
    <w:rsid w:val="008919CE"/>
    <w:rsid w:val="0089303A"/>
    <w:rsid w:val="0089376F"/>
    <w:rsid w:val="008947BA"/>
    <w:rsid w:val="00895051"/>
    <w:rsid w:val="008952A6"/>
    <w:rsid w:val="008A0D96"/>
    <w:rsid w:val="008A1BA3"/>
    <w:rsid w:val="008A25CF"/>
    <w:rsid w:val="008A6364"/>
    <w:rsid w:val="008A6504"/>
    <w:rsid w:val="008A736D"/>
    <w:rsid w:val="008B09DD"/>
    <w:rsid w:val="008B2403"/>
    <w:rsid w:val="008B3C98"/>
    <w:rsid w:val="008B435E"/>
    <w:rsid w:val="008B71DC"/>
    <w:rsid w:val="008C1CD5"/>
    <w:rsid w:val="008C238E"/>
    <w:rsid w:val="008C25FE"/>
    <w:rsid w:val="008C44FB"/>
    <w:rsid w:val="008C7E6D"/>
    <w:rsid w:val="008D08A5"/>
    <w:rsid w:val="008D4035"/>
    <w:rsid w:val="008D696D"/>
    <w:rsid w:val="008E0DA2"/>
    <w:rsid w:val="008E0DF4"/>
    <w:rsid w:val="008E411E"/>
    <w:rsid w:val="008E731F"/>
    <w:rsid w:val="008F2FA2"/>
    <w:rsid w:val="008F3212"/>
    <w:rsid w:val="008F5245"/>
    <w:rsid w:val="008F53E3"/>
    <w:rsid w:val="008F599C"/>
    <w:rsid w:val="008F755F"/>
    <w:rsid w:val="00900CB8"/>
    <w:rsid w:val="00902A5B"/>
    <w:rsid w:val="00904300"/>
    <w:rsid w:val="00904EA4"/>
    <w:rsid w:val="009054B3"/>
    <w:rsid w:val="00906ACB"/>
    <w:rsid w:val="0090700A"/>
    <w:rsid w:val="00907801"/>
    <w:rsid w:val="00910119"/>
    <w:rsid w:val="009103DA"/>
    <w:rsid w:val="00911C26"/>
    <w:rsid w:val="009127FC"/>
    <w:rsid w:val="00913797"/>
    <w:rsid w:val="00914ECC"/>
    <w:rsid w:val="009179DE"/>
    <w:rsid w:val="009200EE"/>
    <w:rsid w:val="00921810"/>
    <w:rsid w:val="0092423B"/>
    <w:rsid w:val="009262D9"/>
    <w:rsid w:val="009275AC"/>
    <w:rsid w:val="0092794C"/>
    <w:rsid w:val="00930EFC"/>
    <w:rsid w:val="0093540E"/>
    <w:rsid w:val="009379BE"/>
    <w:rsid w:val="00941B01"/>
    <w:rsid w:val="009438B1"/>
    <w:rsid w:val="00943EBB"/>
    <w:rsid w:val="00945CA4"/>
    <w:rsid w:val="00945D3B"/>
    <w:rsid w:val="00950936"/>
    <w:rsid w:val="00951837"/>
    <w:rsid w:val="009550CD"/>
    <w:rsid w:val="0096054D"/>
    <w:rsid w:val="009607C8"/>
    <w:rsid w:val="0096346B"/>
    <w:rsid w:val="009635A1"/>
    <w:rsid w:val="009708D9"/>
    <w:rsid w:val="00970DFC"/>
    <w:rsid w:val="0097254B"/>
    <w:rsid w:val="009735D6"/>
    <w:rsid w:val="00977EED"/>
    <w:rsid w:val="00981D54"/>
    <w:rsid w:val="00982019"/>
    <w:rsid w:val="00983ED9"/>
    <w:rsid w:val="00984A1D"/>
    <w:rsid w:val="009858AB"/>
    <w:rsid w:val="00985D20"/>
    <w:rsid w:val="00987EC7"/>
    <w:rsid w:val="00990B47"/>
    <w:rsid w:val="0099136A"/>
    <w:rsid w:val="00991DB1"/>
    <w:rsid w:val="009931D1"/>
    <w:rsid w:val="00995E55"/>
    <w:rsid w:val="009A2511"/>
    <w:rsid w:val="009A354A"/>
    <w:rsid w:val="009A49DD"/>
    <w:rsid w:val="009A49FB"/>
    <w:rsid w:val="009A5149"/>
    <w:rsid w:val="009A79B5"/>
    <w:rsid w:val="009B30A7"/>
    <w:rsid w:val="009B3B1A"/>
    <w:rsid w:val="009B5E45"/>
    <w:rsid w:val="009B6FC2"/>
    <w:rsid w:val="009C0278"/>
    <w:rsid w:val="009C0730"/>
    <w:rsid w:val="009C107A"/>
    <w:rsid w:val="009C1FCD"/>
    <w:rsid w:val="009C6329"/>
    <w:rsid w:val="009C664E"/>
    <w:rsid w:val="009C669C"/>
    <w:rsid w:val="009C6A28"/>
    <w:rsid w:val="009D22CD"/>
    <w:rsid w:val="009D2FD1"/>
    <w:rsid w:val="009D5856"/>
    <w:rsid w:val="009E0C72"/>
    <w:rsid w:val="009E1C9D"/>
    <w:rsid w:val="009E3605"/>
    <w:rsid w:val="009E6038"/>
    <w:rsid w:val="009E62FF"/>
    <w:rsid w:val="009E6563"/>
    <w:rsid w:val="009F10BD"/>
    <w:rsid w:val="009F13CD"/>
    <w:rsid w:val="009F2387"/>
    <w:rsid w:val="009F457F"/>
    <w:rsid w:val="009F5D1C"/>
    <w:rsid w:val="00A02390"/>
    <w:rsid w:val="00A02C66"/>
    <w:rsid w:val="00A03F97"/>
    <w:rsid w:val="00A04061"/>
    <w:rsid w:val="00A04EA3"/>
    <w:rsid w:val="00A101F5"/>
    <w:rsid w:val="00A13157"/>
    <w:rsid w:val="00A14429"/>
    <w:rsid w:val="00A15F1D"/>
    <w:rsid w:val="00A20F29"/>
    <w:rsid w:val="00A22693"/>
    <w:rsid w:val="00A24560"/>
    <w:rsid w:val="00A303E6"/>
    <w:rsid w:val="00A31367"/>
    <w:rsid w:val="00A3153A"/>
    <w:rsid w:val="00A33D33"/>
    <w:rsid w:val="00A366EA"/>
    <w:rsid w:val="00A36B46"/>
    <w:rsid w:val="00A41E77"/>
    <w:rsid w:val="00A42112"/>
    <w:rsid w:val="00A46B1C"/>
    <w:rsid w:val="00A50A12"/>
    <w:rsid w:val="00A5273A"/>
    <w:rsid w:val="00A5457F"/>
    <w:rsid w:val="00A55D37"/>
    <w:rsid w:val="00A60550"/>
    <w:rsid w:val="00A60ABB"/>
    <w:rsid w:val="00A60CDE"/>
    <w:rsid w:val="00A60D41"/>
    <w:rsid w:val="00A61E19"/>
    <w:rsid w:val="00A6553F"/>
    <w:rsid w:val="00A66E55"/>
    <w:rsid w:val="00A672EE"/>
    <w:rsid w:val="00A673BB"/>
    <w:rsid w:val="00A67F67"/>
    <w:rsid w:val="00A72B5E"/>
    <w:rsid w:val="00A732B7"/>
    <w:rsid w:val="00A77131"/>
    <w:rsid w:val="00A80DFA"/>
    <w:rsid w:val="00A80F7F"/>
    <w:rsid w:val="00A8224D"/>
    <w:rsid w:val="00A822FD"/>
    <w:rsid w:val="00A832E4"/>
    <w:rsid w:val="00A84E5F"/>
    <w:rsid w:val="00A854EB"/>
    <w:rsid w:val="00A9253C"/>
    <w:rsid w:val="00AA060A"/>
    <w:rsid w:val="00AA0A75"/>
    <w:rsid w:val="00AA0B7D"/>
    <w:rsid w:val="00AA2AB7"/>
    <w:rsid w:val="00AA3708"/>
    <w:rsid w:val="00AA4650"/>
    <w:rsid w:val="00AA4AAE"/>
    <w:rsid w:val="00AA4D48"/>
    <w:rsid w:val="00AA5CC9"/>
    <w:rsid w:val="00AA67DA"/>
    <w:rsid w:val="00AA7D9C"/>
    <w:rsid w:val="00AA7E3C"/>
    <w:rsid w:val="00AB116B"/>
    <w:rsid w:val="00AB5FC6"/>
    <w:rsid w:val="00AB6AE7"/>
    <w:rsid w:val="00AB6B11"/>
    <w:rsid w:val="00AB7AB6"/>
    <w:rsid w:val="00AC2A81"/>
    <w:rsid w:val="00AC338E"/>
    <w:rsid w:val="00AC4BB4"/>
    <w:rsid w:val="00AC52BC"/>
    <w:rsid w:val="00AC6D3E"/>
    <w:rsid w:val="00AD06A3"/>
    <w:rsid w:val="00AD20E9"/>
    <w:rsid w:val="00AD242F"/>
    <w:rsid w:val="00AD2C33"/>
    <w:rsid w:val="00AD4907"/>
    <w:rsid w:val="00AD5525"/>
    <w:rsid w:val="00AD7238"/>
    <w:rsid w:val="00AE114E"/>
    <w:rsid w:val="00AE210A"/>
    <w:rsid w:val="00AE30A8"/>
    <w:rsid w:val="00AE40DB"/>
    <w:rsid w:val="00AE5FD7"/>
    <w:rsid w:val="00AE617F"/>
    <w:rsid w:val="00AF255D"/>
    <w:rsid w:val="00AF2678"/>
    <w:rsid w:val="00AF6927"/>
    <w:rsid w:val="00B001D0"/>
    <w:rsid w:val="00B015E4"/>
    <w:rsid w:val="00B0533E"/>
    <w:rsid w:val="00B05360"/>
    <w:rsid w:val="00B061B5"/>
    <w:rsid w:val="00B105C4"/>
    <w:rsid w:val="00B11FF3"/>
    <w:rsid w:val="00B13705"/>
    <w:rsid w:val="00B1547E"/>
    <w:rsid w:val="00B17888"/>
    <w:rsid w:val="00B22EDA"/>
    <w:rsid w:val="00B24E1A"/>
    <w:rsid w:val="00B25695"/>
    <w:rsid w:val="00B275C4"/>
    <w:rsid w:val="00B32A55"/>
    <w:rsid w:val="00B342C5"/>
    <w:rsid w:val="00B34A01"/>
    <w:rsid w:val="00B4054A"/>
    <w:rsid w:val="00B40EC5"/>
    <w:rsid w:val="00B43CA5"/>
    <w:rsid w:val="00B54BD6"/>
    <w:rsid w:val="00B5527D"/>
    <w:rsid w:val="00B55D62"/>
    <w:rsid w:val="00B6023B"/>
    <w:rsid w:val="00B615F0"/>
    <w:rsid w:val="00B61B66"/>
    <w:rsid w:val="00B6213B"/>
    <w:rsid w:val="00B6546A"/>
    <w:rsid w:val="00B656E3"/>
    <w:rsid w:val="00B6668B"/>
    <w:rsid w:val="00B70F07"/>
    <w:rsid w:val="00B7683F"/>
    <w:rsid w:val="00B77517"/>
    <w:rsid w:val="00B8271D"/>
    <w:rsid w:val="00B8478A"/>
    <w:rsid w:val="00B84F12"/>
    <w:rsid w:val="00B852F6"/>
    <w:rsid w:val="00B86191"/>
    <w:rsid w:val="00B91EE7"/>
    <w:rsid w:val="00B923BB"/>
    <w:rsid w:val="00B93C12"/>
    <w:rsid w:val="00B94AEF"/>
    <w:rsid w:val="00B959EE"/>
    <w:rsid w:val="00BA0341"/>
    <w:rsid w:val="00BA0371"/>
    <w:rsid w:val="00BA24E2"/>
    <w:rsid w:val="00BA51B8"/>
    <w:rsid w:val="00BB00A8"/>
    <w:rsid w:val="00BB16A2"/>
    <w:rsid w:val="00BB3DA3"/>
    <w:rsid w:val="00BB41A3"/>
    <w:rsid w:val="00BB6C8A"/>
    <w:rsid w:val="00BC045B"/>
    <w:rsid w:val="00BC1B6A"/>
    <w:rsid w:val="00BC1B83"/>
    <w:rsid w:val="00BC2425"/>
    <w:rsid w:val="00BC4658"/>
    <w:rsid w:val="00BC5FF4"/>
    <w:rsid w:val="00BC72A4"/>
    <w:rsid w:val="00BC73A4"/>
    <w:rsid w:val="00BD1543"/>
    <w:rsid w:val="00BD4546"/>
    <w:rsid w:val="00BD6380"/>
    <w:rsid w:val="00BE013D"/>
    <w:rsid w:val="00BE12F6"/>
    <w:rsid w:val="00BE1980"/>
    <w:rsid w:val="00BE4295"/>
    <w:rsid w:val="00BE5072"/>
    <w:rsid w:val="00BE652D"/>
    <w:rsid w:val="00BE7F48"/>
    <w:rsid w:val="00BF3E93"/>
    <w:rsid w:val="00BF55BA"/>
    <w:rsid w:val="00BF61BE"/>
    <w:rsid w:val="00C00431"/>
    <w:rsid w:val="00C013BB"/>
    <w:rsid w:val="00C03D85"/>
    <w:rsid w:val="00C04963"/>
    <w:rsid w:val="00C057FE"/>
    <w:rsid w:val="00C23E1A"/>
    <w:rsid w:val="00C250BE"/>
    <w:rsid w:val="00C26EC4"/>
    <w:rsid w:val="00C26F87"/>
    <w:rsid w:val="00C2716D"/>
    <w:rsid w:val="00C27338"/>
    <w:rsid w:val="00C27459"/>
    <w:rsid w:val="00C27DE8"/>
    <w:rsid w:val="00C3419D"/>
    <w:rsid w:val="00C34360"/>
    <w:rsid w:val="00C347EA"/>
    <w:rsid w:val="00C362FD"/>
    <w:rsid w:val="00C37F63"/>
    <w:rsid w:val="00C4214F"/>
    <w:rsid w:val="00C42490"/>
    <w:rsid w:val="00C470C7"/>
    <w:rsid w:val="00C47AEF"/>
    <w:rsid w:val="00C47BB0"/>
    <w:rsid w:val="00C50C0C"/>
    <w:rsid w:val="00C52514"/>
    <w:rsid w:val="00C578C5"/>
    <w:rsid w:val="00C628C2"/>
    <w:rsid w:val="00C700FB"/>
    <w:rsid w:val="00C73440"/>
    <w:rsid w:val="00C735D8"/>
    <w:rsid w:val="00C74695"/>
    <w:rsid w:val="00C74C6F"/>
    <w:rsid w:val="00C77A09"/>
    <w:rsid w:val="00C8219D"/>
    <w:rsid w:val="00C84232"/>
    <w:rsid w:val="00C8439D"/>
    <w:rsid w:val="00C84E97"/>
    <w:rsid w:val="00C91F76"/>
    <w:rsid w:val="00C92E0B"/>
    <w:rsid w:val="00C959B5"/>
    <w:rsid w:val="00CA03F2"/>
    <w:rsid w:val="00CA20A2"/>
    <w:rsid w:val="00CA3EEF"/>
    <w:rsid w:val="00CA5576"/>
    <w:rsid w:val="00CA563A"/>
    <w:rsid w:val="00CA668C"/>
    <w:rsid w:val="00CA72AB"/>
    <w:rsid w:val="00CA7DEA"/>
    <w:rsid w:val="00CB0F86"/>
    <w:rsid w:val="00CB6ABB"/>
    <w:rsid w:val="00CB7740"/>
    <w:rsid w:val="00CB7D82"/>
    <w:rsid w:val="00CC2722"/>
    <w:rsid w:val="00CC5FE1"/>
    <w:rsid w:val="00CD2AC7"/>
    <w:rsid w:val="00CD531C"/>
    <w:rsid w:val="00CE21AB"/>
    <w:rsid w:val="00CE53FC"/>
    <w:rsid w:val="00CE6456"/>
    <w:rsid w:val="00CE6A33"/>
    <w:rsid w:val="00CE6B30"/>
    <w:rsid w:val="00CE7F48"/>
    <w:rsid w:val="00CF1943"/>
    <w:rsid w:val="00CF1D54"/>
    <w:rsid w:val="00CF1DAE"/>
    <w:rsid w:val="00CF5256"/>
    <w:rsid w:val="00CF66AE"/>
    <w:rsid w:val="00CF7E47"/>
    <w:rsid w:val="00CF7EE9"/>
    <w:rsid w:val="00D01805"/>
    <w:rsid w:val="00D01DC1"/>
    <w:rsid w:val="00D01F10"/>
    <w:rsid w:val="00D03BE6"/>
    <w:rsid w:val="00D03F94"/>
    <w:rsid w:val="00D10426"/>
    <w:rsid w:val="00D15D43"/>
    <w:rsid w:val="00D1717B"/>
    <w:rsid w:val="00D2164F"/>
    <w:rsid w:val="00D33B45"/>
    <w:rsid w:val="00D341EF"/>
    <w:rsid w:val="00D41FD3"/>
    <w:rsid w:val="00D42813"/>
    <w:rsid w:val="00D42874"/>
    <w:rsid w:val="00D45298"/>
    <w:rsid w:val="00D45866"/>
    <w:rsid w:val="00D47283"/>
    <w:rsid w:val="00D51285"/>
    <w:rsid w:val="00D531AF"/>
    <w:rsid w:val="00D54F61"/>
    <w:rsid w:val="00D56593"/>
    <w:rsid w:val="00D601D9"/>
    <w:rsid w:val="00D62DAE"/>
    <w:rsid w:val="00D650E4"/>
    <w:rsid w:val="00D73460"/>
    <w:rsid w:val="00D75E68"/>
    <w:rsid w:val="00D803D2"/>
    <w:rsid w:val="00D82DF8"/>
    <w:rsid w:val="00D8340C"/>
    <w:rsid w:val="00D8390B"/>
    <w:rsid w:val="00D83B80"/>
    <w:rsid w:val="00D83D25"/>
    <w:rsid w:val="00D8509E"/>
    <w:rsid w:val="00D90914"/>
    <w:rsid w:val="00D93DD5"/>
    <w:rsid w:val="00D96D34"/>
    <w:rsid w:val="00D974AF"/>
    <w:rsid w:val="00DA0AFF"/>
    <w:rsid w:val="00DA1399"/>
    <w:rsid w:val="00DA225C"/>
    <w:rsid w:val="00DA35B6"/>
    <w:rsid w:val="00DA5B30"/>
    <w:rsid w:val="00DA6E01"/>
    <w:rsid w:val="00DA7BA5"/>
    <w:rsid w:val="00DB01FE"/>
    <w:rsid w:val="00DB0B98"/>
    <w:rsid w:val="00DC1E0A"/>
    <w:rsid w:val="00DC2A67"/>
    <w:rsid w:val="00DC3D03"/>
    <w:rsid w:val="00DC423C"/>
    <w:rsid w:val="00DC5194"/>
    <w:rsid w:val="00DC5967"/>
    <w:rsid w:val="00DD04A1"/>
    <w:rsid w:val="00DD05E2"/>
    <w:rsid w:val="00DD0FBC"/>
    <w:rsid w:val="00DD32F8"/>
    <w:rsid w:val="00DD3513"/>
    <w:rsid w:val="00DD4F05"/>
    <w:rsid w:val="00DD5130"/>
    <w:rsid w:val="00DD5CAE"/>
    <w:rsid w:val="00DD60C4"/>
    <w:rsid w:val="00DD715A"/>
    <w:rsid w:val="00DE0592"/>
    <w:rsid w:val="00DE1E8D"/>
    <w:rsid w:val="00DE4326"/>
    <w:rsid w:val="00DF041D"/>
    <w:rsid w:val="00DF1924"/>
    <w:rsid w:val="00DF36D7"/>
    <w:rsid w:val="00DF3BB7"/>
    <w:rsid w:val="00DF3EDF"/>
    <w:rsid w:val="00DF6D92"/>
    <w:rsid w:val="00E0231F"/>
    <w:rsid w:val="00E033EB"/>
    <w:rsid w:val="00E0348D"/>
    <w:rsid w:val="00E03DF2"/>
    <w:rsid w:val="00E04239"/>
    <w:rsid w:val="00E04CE8"/>
    <w:rsid w:val="00E05DDB"/>
    <w:rsid w:val="00E0772E"/>
    <w:rsid w:val="00E10027"/>
    <w:rsid w:val="00E10C2F"/>
    <w:rsid w:val="00E1324C"/>
    <w:rsid w:val="00E135AB"/>
    <w:rsid w:val="00E13872"/>
    <w:rsid w:val="00E13975"/>
    <w:rsid w:val="00E14192"/>
    <w:rsid w:val="00E16E12"/>
    <w:rsid w:val="00E205A6"/>
    <w:rsid w:val="00E2456B"/>
    <w:rsid w:val="00E24675"/>
    <w:rsid w:val="00E30D13"/>
    <w:rsid w:val="00E3288D"/>
    <w:rsid w:val="00E33E35"/>
    <w:rsid w:val="00E34021"/>
    <w:rsid w:val="00E35109"/>
    <w:rsid w:val="00E41B06"/>
    <w:rsid w:val="00E41B08"/>
    <w:rsid w:val="00E4269E"/>
    <w:rsid w:val="00E42C72"/>
    <w:rsid w:val="00E46F8D"/>
    <w:rsid w:val="00E47BAE"/>
    <w:rsid w:val="00E5207D"/>
    <w:rsid w:val="00E522BB"/>
    <w:rsid w:val="00E54F46"/>
    <w:rsid w:val="00E56665"/>
    <w:rsid w:val="00E603F5"/>
    <w:rsid w:val="00E61A45"/>
    <w:rsid w:val="00E62729"/>
    <w:rsid w:val="00E63BD3"/>
    <w:rsid w:val="00E64CDA"/>
    <w:rsid w:val="00E707C6"/>
    <w:rsid w:val="00E724F3"/>
    <w:rsid w:val="00E731F6"/>
    <w:rsid w:val="00E74821"/>
    <w:rsid w:val="00E74A91"/>
    <w:rsid w:val="00E74E4C"/>
    <w:rsid w:val="00E7573B"/>
    <w:rsid w:val="00E7745C"/>
    <w:rsid w:val="00E82722"/>
    <w:rsid w:val="00E83101"/>
    <w:rsid w:val="00E83177"/>
    <w:rsid w:val="00E84046"/>
    <w:rsid w:val="00E842B3"/>
    <w:rsid w:val="00E8457C"/>
    <w:rsid w:val="00E850C6"/>
    <w:rsid w:val="00E9016B"/>
    <w:rsid w:val="00E90458"/>
    <w:rsid w:val="00E912C3"/>
    <w:rsid w:val="00E92A90"/>
    <w:rsid w:val="00E930E9"/>
    <w:rsid w:val="00E94DE4"/>
    <w:rsid w:val="00E973E8"/>
    <w:rsid w:val="00EA23E9"/>
    <w:rsid w:val="00EA55D0"/>
    <w:rsid w:val="00EB335E"/>
    <w:rsid w:val="00EB3690"/>
    <w:rsid w:val="00EB625E"/>
    <w:rsid w:val="00EC127F"/>
    <w:rsid w:val="00EC1CCC"/>
    <w:rsid w:val="00EC24A9"/>
    <w:rsid w:val="00EC3818"/>
    <w:rsid w:val="00EC3A6D"/>
    <w:rsid w:val="00EC48D6"/>
    <w:rsid w:val="00EC5D6E"/>
    <w:rsid w:val="00EC606D"/>
    <w:rsid w:val="00EC7447"/>
    <w:rsid w:val="00ED25E5"/>
    <w:rsid w:val="00ED2848"/>
    <w:rsid w:val="00ED2DD1"/>
    <w:rsid w:val="00ED3910"/>
    <w:rsid w:val="00ED6DF2"/>
    <w:rsid w:val="00ED6F24"/>
    <w:rsid w:val="00EE036D"/>
    <w:rsid w:val="00EE05AC"/>
    <w:rsid w:val="00EE2286"/>
    <w:rsid w:val="00EE37E0"/>
    <w:rsid w:val="00EE576E"/>
    <w:rsid w:val="00EE627F"/>
    <w:rsid w:val="00EE6571"/>
    <w:rsid w:val="00EF02A8"/>
    <w:rsid w:val="00EF25E1"/>
    <w:rsid w:val="00EF6F95"/>
    <w:rsid w:val="00EF7C3A"/>
    <w:rsid w:val="00F00378"/>
    <w:rsid w:val="00F0146B"/>
    <w:rsid w:val="00F02189"/>
    <w:rsid w:val="00F04624"/>
    <w:rsid w:val="00F050BF"/>
    <w:rsid w:val="00F05EF2"/>
    <w:rsid w:val="00F067ED"/>
    <w:rsid w:val="00F06BD5"/>
    <w:rsid w:val="00F1164B"/>
    <w:rsid w:val="00F166E0"/>
    <w:rsid w:val="00F169DB"/>
    <w:rsid w:val="00F209A6"/>
    <w:rsid w:val="00F21BAA"/>
    <w:rsid w:val="00F24419"/>
    <w:rsid w:val="00F24A14"/>
    <w:rsid w:val="00F26D61"/>
    <w:rsid w:val="00F26E82"/>
    <w:rsid w:val="00F27CA1"/>
    <w:rsid w:val="00F3237B"/>
    <w:rsid w:val="00F34DFF"/>
    <w:rsid w:val="00F37BDD"/>
    <w:rsid w:val="00F437A3"/>
    <w:rsid w:val="00F4473D"/>
    <w:rsid w:val="00F455C4"/>
    <w:rsid w:val="00F45FE6"/>
    <w:rsid w:val="00F46AEB"/>
    <w:rsid w:val="00F4768D"/>
    <w:rsid w:val="00F50159"/>
    <w:rsid w:val="00F50DAC"/>
    <w:rsid w:val="00F521F8"/>
    <w:rsid w:val="00F52A30"/>
    <w:rsid w:val="00F54A4E"/>
    <w:rsid w:val="00F5587A"/>
    <w:rsid w:val="00F56A73"/>
    <w:rsid w:val="00F606ED"/>
    <w:rsid w:val="00F6170F"/>
    <w:rsid w:val="00F64956"/>
    <w:rsid w:val="00F65D2E"/>
    <w:rsid w:val="00F65F3B"/>
    <w:rsid w:val="00F74253"/>
    <w:rsid w:val="00F7469F"/>
    <w:rsid w:val="00F7560C"/>
    <w:rsid w:val="00F81447"/>
    <w:rsid w:val="00F819D3"/>
    <w:rsid w:val="00F87F67"/>
    <w:rsid w:val="00F9181B"/>
    <w:rsid w:val="00F92BEA"/>
    <w:rsid w:val="00F93116"/>
    <w:rsid w:val="00FA4E36"/>
    <w:rsid w:val="00FA5A4B"/>
    <w:rsid w:val="00FA6594"/>
    <w:rsid w:val="00FA6F1F"/>
    <w:rsid w:val="00FA74BD"/>
    <w:rsid w:val="00FA7DD7"/>
    <w:rsid w:val="00FA7EA4"/>
    <w:rsid w:val="00FB10C7"/>
    <w:rsid w:val="00FB1431"/>
    <w:rsid w:val="00FB1CFD"/>
    <w:rsid w:val="00FB308D"/>
    <w:rsid w:val="00FB5BE0"/>
    <w:rsid w:val="00FC5CD9"/>
    <w:rsid w:val="00FC6604"/>
    <w:rsid w:val="00FC72B4"/>
    <w:rsid w:val="00FC7B9B"/>
    <w:rsid w:val="00FD413D"/>
    <w:rsid w:val="00FD5AB7"/>
    <w:rsid w:val="00FD5EAA"/>
    <w:rsid w:val="00FD77A5"/>
    <w:rsid w:val="00FE081F"/>
    <w:rsid w:val="00FE09EB"/>
    <w:rsid w:val="00FE0C1A"/>
    <w:rsid w:val="00FE14C7"/>
    <w:rsid w:val="00FE25B2"/>
    <w:rsid w:val="00FE3191"/>
    <w:rsid w:val="00FE779F"/>
    <w:rsid w:val="00FF12BA"/>
    <w:rsid w:val="00FF2597"/>
    <w:rsid w:val="00FF3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2268B"/>
  <w15:docId w15:val="{38F3163A-B0B2-4292-956C-9B6FB5F4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DF2"/>
    <w:pPr>
      <w:spacing w:after="0" w:line="240" w:lineRule="auto"/>
      <w:jc w:val="both"/>
    </w:pPr>
    <w:rPr>
      <w:rFonts w:ascii="Times New Roman" w:hAnsi="Times New Roman"/>
      <w:sz w:val="24"/>
    </w:rPr>
  </w:style>
  <w:style w:type="paragraph" w:styleId="Heading1">
    <w:name w:val="heading 1"/>
    <w:basedOn w:val="Normal"/>
    <w:next w:val="BodyText2"/>
    <w:link w:val="Heading1Char"/>
    <w:autoRedefine/>
    <w:uiPriority w:val="9"/>
    <w:qFormat/>
    <w:rsid w:val="00F00378"/>
    <w:pPr>
      <w:keepNext/>
      <w:keepLines/>
      <w:spacing w:before="480" w:after="240"/>
      <w:ind w:left="1211"/>
      <w:jc w:val="center"/>
      <w:outlineLvl w:val="0"/>
    </w:pPr>
    <w:rPr>
      <w:rFonts w:eastAsiaTheme="majorEastAsia" w:cs="Times New Roman"/>
      <w:b/>
      <w:caps/>
      <w:sz w:val="28"/>
      <w:szCs w:val="28"/>
      <w:lang w:bidi="lo-LA"/>
    </w:rPr>
  </w:style>
  <w:style w:type="paragraph" w:styleId="Heading2">
    <w:name w:val="heading 2"/>
    <w:basedOn w:val="Normal"/>
    <w:next w:val="BodyText2"/>
    <w:link w:val="Heading2Char"/>
    <w:autoRedefine/>
    <w:uiPriority w:val="9"/>
    <w:unhideWhenUsed/>
    <w:qFormat/>
    <w:rsid w:val="006A29CD"/>
    <w:pPr>
      <w:keepNext/>
      <w:keepLines/>
      <w:numPr>
        <w:ilvl w:val="1"/>
        <w:numId w:val="33"/>
      </w:numPr>
      <w:spacing w:before="360" w:after="200"/>
      <w:ind w:left="1512"/>
      <w:jc w:val="center"/>
      <w:outlineLvl w:val="1"/>
    </w:pPr>
    <w:rPr>
      <w:rFonts w:eastAsiaTheme="majorEastAsia" w:cs="Times New Roman"/>
      <w:b/>
      <w:sz w:val="28"/>
      <w:szCs w:val="28"/>
      <w:lang w:bidi="lo-LA"/>
    </w:rPr>
  </w:style>
  <w:style w:type="paragraph" w:styleId="Heading3">
    <w:name w:val="heading 3"/>
    <w:basedOn w:val="Normal"/>
    <w:next w:val="BodyText2"/>
    <w:link w:val="Heading3Char"/>
    <w:uiPriority w:val="9"/>
    <w:unhideWhenUsed/>
    <w:qFormat/>
    <w:rsid w:val="00CA03F2"/>
    <w:pPr>
      <w:keepNext/>
      <w:keepLines/>
      <w:numPr>
        <w:ilvl w:val="2"/>
        <w:numId w:val="13"/>
      </w:numPr>
      <w:spacing w:before="360" w:after="240"/>
      <w:jc w:val="center"/>
      <w:outlineLvl w:val="2"/>
    </w:pPr>
    <w:rPr>
      <w:rFonts w:eastAsiaTheme="majorEastAsia" w:cstheme="majorBidi"/>
      <w:b/>
      <w:szCs w:val="24"/>
      <w:lang w:bidi="lo-LA"/>
    </w:rPr>
  </w:style>
  <w:style w:type="paragraph" w:styleId="Heading4">
    <w:name w:val="heading 4"/>
    <w:basedOn w:val="Normal"/>
    <w:next w:val="BodyText2"/>
    <w:link w:val="Heading4Char"/>
    <w:uiPriority w:val="9"/>
    <w:unhideWhenUsed/>
    <w:qFormat/>
    <w:rsid w:val="005B6259"/>
    <w:pPr>
      <w:keepNext/>
      <w:keepLines/>
      <w:numPr>
        <w:ilvl w:val="3"/>
        <w:numId w:val="13"/>
      </w:numPr>
      <w:spacing w:before="360" w:after="240"/>
      <w:ind w:left="851"/>
      <w:outlineLvl w:val="3"/>
    </w:pPr>
    <w:rPr>
      <w:rFonts w:ascii="Arial" w:eastAsiaTheme="majorEastAsia" w:hAnsi="Arial" w:cstheme="majorBidi"/>
      <w:iCs/>
      <w:sz w:val="20"/>
      <w:szCs w:val="20"/>
      <w:lang w:bidi="lo-LA"/>
    </w:rPr>
  </w:style>
  <w:style w:type="paragraph" w:styleId="Heading5">
    <w:name w:val="heading 5"/>
    <w:basedOn w:val="Normal"/>
    <w:next w:val="BodyText2"/>
    <w:link w:val="Heading5Char"/>
    <w:uiPriority w:val="9"/>
    <w:unhideWhenUsed/>
    <w:qFormat/>
    <w:rsid w:val="005B6259"/>
    <w:pPr>
      <w:keepNext/>
      <w:keepLines/>
      <w:numPr>
        <w:ilvl w:val="4"/>
        <w:numId w:val="13"/>
      </w:numPr>
      <w:spacing w:before="360" w:after="240"/>
      <w:outlineLvl w:val="4"/>
    </w:pPr>
    <w:rPr>
      <w:rFonts w:ascii="Arial" w:eastAsiaTheme="majorEastAsia" w:hAnsi="Arial" w:cstheme="majorBidi"/>
      <w:spacing w:val="20"/>
      <w:sz w:val="18"/>
      <w:szCs w:val="20"/>
      <w:lang w:bidi="lo-LA"/>
    </w:rPr>
  </w:style>
  <w:style w:type="paragraph" w:styleId="Heading6">
    <w:name w:val="heading 6"/>
    <w:basedOn w:val="Normal"/>
    <w:next w:val="BodyText2"/>
    <w:link w:val="Heading6Char"/>
    <w:uiPriority w:val="9"/>
    <w:unhideWhenUsed/>
    <w:qFormat/>
    <w:rsid w:val="005B6259"/>
    <w:pPr>
      <w:keepNext/>
      <w:keepLines/>
      <w:numPr>
        <w:ilvl w:val="5"/>
        <w:numId w:val="13"/>
      </w:numPr>
      <w:spacing w:before="360" w:after="200"/>
      <w:outlineLvl w:val="5"/>
    </w:pPr>
    <w:rPr>
      <w:rFonts w:ascii="Arial" w:eastAsiaTheme="majorEastAsia" w:hAnsi="Arial" w:cstheme="majorBidi"/>
      <w:i/>
      <w:sz w:val="20"/>
      <w:szCs w:val="20"/>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9F9"/>
    <w:pPr>
      <w:tabs>
        <w:tab w:val="center" w:pos="4513"/>
        <w:tab w:val="right" w:pos="9026"/>
      </w:tabs>
    </w:pPr>
  </w:style>
  <w:style w:type="character" w:customStyle="1" w:styleId="HeaderChar">
    <w:name w:val="Header Char"/>
    <w:basedOn w:val="DefaultParagraphFont"/>
    <w:link w:val="Header"/>
    <w:uiPriority w:val="99"/>
    <w:rsid w:val="006B39F9"/>
  </w:style>
  <w:style w:type="paragraph" w:styleId="Footer">
    <w:name w:val="footer"/>
    <w:basedOn w:val="Normal"/>
    <w:link w:val="FooterChar"/>
    <w:uiPriority w:val="99"/>
    <w:unhideWhenUsed/>
    <w:rsid w:val="006B39F9"/>
    <w:pPr>
      <w:tabs>
        <w:tab w:val="center" w:pos="4513"/>
        <w:tab w:val="right" w:pos="9026"/>
      </w:tabs>
    </w:pPr>
  </w:style>
  <w:style w:type="character" w:customStyle="1" w:styleId="FooterChar">
    <w:name w:val="Footer Char"/>
    <w:basedOn w:val="DefaultParagraphFont"/>
    <w:link w:val="Footer"/>
    <w:uiPriority w:val="99"/>
    <w:rsid w:val="006B39F9"/>
  </w:style>
  <w:style w:type="paragraph" w:styleId="ListParagraph">
    <w:name w:val="List Paragraph"/>
    <w:basedOn w:val="Normal"/>
    <w:link w:val="ListParagraphChar"/>
    <w:uiPriority w:val="34"/>
    <w:qFormat/>
    <w:rsid w:val="0058325D"/>
    <w:pPr>
      <w:ind w:left="720"/>
      <w:contextualSpacing/>
    </w:pPr>
  </w:style>
  <w:style w:type="character" w:styleId="Hyperlink">
    <w:name w:val="Hyperlink"/>
    <w:basedOn w:val="DefaultParagraphFont"/>
    <w:uiPriority w:val="99"/>
    <w:unhideWhenUsed/>
    <w:rsid w:val="00216AF7"/>
    <w:rPr>
      <w:color w:val="0563C1" w:themeColor="hyperlink"/>
      <w:u w:val="single"/>
    </w:rPr>
  </w:style>
  <w:style w:type="character" w:styleId="UnresolvedMention">
    <w:name w:val="Unresolved Mention"/>
    <w:basedOn w:val="DefaultParagraphFont"/>
    <w:uiPriority w:val="99"/>
    <w:semiHidden/>
    <w:unhideWhenUsed/>
    <w:rsid w:val="00216AF7"/>
    <w:rPr>
      <w:color w:val="605E5C"/>
      <w:shd w:val="clear" w:color="auto" w:fill="E1DFDD"/>
    </w:rPr>
  </w:style>
  <w:style w:type="paragraph" w:styleId="FootnoteText">
    <w:name w:val="footnote text"/>
    <w:aliases w:val="Fußnote,Char,Vēres teksts Char Char Char Char Char Char Char Char Char Char Char Char1,Char Char Char Char Char Char Char Char Char Char Char Char Char Char Char Char Char Char Char1,-E Fußnotentext"/>
    <w:basedOn w:val="Normal"/>
    <w:link w:val="FootnoteTextChar"/>
    <w:unhideWhenUsed/>
    <w:rsid w:val="00216AF7"/>
    <w:rPr>
      <w:sz w:val="20"/>
      <w:szCs w:val="20"/>
    </w:rPr>
  </w:style>
  <w:style w:type="character" w:customStyle="1" w:styleId="FootnoteTextChar">
    <w:name w:val="Footnote Text Char"/>
    <w:aliases w:val="Fußnote Char,Char Char,Vēres teksts Char Char Char Char Char Char Char Char Char Char Char Char1 Char,Char Char Char Char Char Char Char Char Char Char Char Char Char Char Char Char Char Char Char1 Char,-E Fußnotentext Char"/>
    <w:basedOn w:val="DefaultParagraphFont"/>
    <w:link w:val="FootnoteText"/>
    <w:rsid w:val="00216AF7"/>
    <w:rPr>
      <w:sz w:val="20"/>
      <w:szCs w:val="20"/>
    </w:rPr>
  </w:style>
  <w:style w:type="character" w:styleId="FootnoteReference">
    <w:name w:val="footnote reference"/>
    <w:basedOn w:val="DefaultParagraphFont"/>
    <w:unhideWhenUsed/>
    <w:rsid w:val="00216AF7"/>
    <w:rPr>
      <w:vertAlign w:val="superscript"/>
    </w:rPr>
  </w:style>
  <w:style w:type="character" w:styleId="FollowedHyperlink">
    <w:name w:val="FollowedHyperlink"/>
    <w:basedOn w:val="DefaultParagraphFont"/>
    <w:uiPriority w:val="99"/>
    <w:semiHidden/>
    <w:unhideWhenUsed/>
    <w:rsid w:val="00DB01FE"/>
    <w:rPr>
      <w:color w:val="954F72" w:themeColor="followedHyperlink"/>
      <w:u w:val="single"/>
    </w:rPr>
  </w:style>
  <w:style w:type="paragraph" w:styleId="BalloonText">
    <w:name w:val="Balloon Text"/>
    <w:basedOn w:val="Normal"/>
    <w:link w:val="BalloonTextChar"/>
    <w:uiPriority w:val="99"/>
    <w:semiHidden/>
    <w:unhideWhenUsed/>
    <w:rsid w:val="004A33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335"/>
    <w:rPr>
      <w:rFonts w:ascii="Segoe UI" w:hAnsi="Segoe UI" w:cs="Segoe UI"/>
      <w:sz w:val="18"/>
      <w:szCs w:val="18"/>
    </w:rPr>
  </w:style>
  <w:style w:type="paragraph" w:styleId="Revision">
    <w:name w:val="Revision"/>
    <w:hidden/>
    <w:uiPriority w:val="99"/>
    <w:semiHidden/>
    <w:rsid w:val="002A06C8"/>
    <w:pPr>
      <w:spacing w:after="0" w:line="240" w:lineRule="auto"/>
    </w:pPr>
  </w:style>
  <w:style w:type="character" w:styleId="Strong">
    <w:name w:val="Strong"/>
    <w:uiPriority w:val="22"/>
    <w:qFormat/>
    <w:rsid w:val="008952A6"/>
    <w:rPr>
      <w:b/>
      <w:bCs/>
    </w:rPr>
  </w:style>
  <w:style w:type="paragraph" w:styleId="BodyText2">
    <w:name w:val="Body Text 2"/>
    <w:basedOn w:val="BodyText"/>
    <w:link w:val="BodyText2Char"/>
    <w:uiPriority w:val="99"/>
    <w:qFormat/>
    <w:rsid w:val="008952A6"/>
    <w:pPr>
      <w:numPr>
        <w:numId w:val="8"/>
      </w:numPr>
      <w:spacing w:before="200" w:after="0"/>
      <w:ind w:left="0" w:hanging="851"/>
    </w:pPr>
    <w:rPr>
      <w:rFonts w:ascii="Arial" w:hAnsi="Arial"/>
      <w:sz w:val="20"/>
      <w:szCs w:val="20"/>
      <w:lang w:bidi="lo-LA"/>
    </w:rPr>
  </w:style>
  <w:style w:type="character" w:customStyle="1" w:styleId="BodyText2Char">
    <w:name w:val="Body Text 2 Char"/>
    <w:basedOn w:val="DefaultParagraphFont"/>
    <w:link w:val="BodyText2"/>
    <w:uiPriority w:val="99"/>
    <w:rsid w:val="008952A6"/>
    <w:rPr>
      <w:rFonts w:ascii="Arial" w:hAnsi="Arial"/>
      <w:sz w:val="20"/>
      <w:szCs w:val="20"/>
      <w:lang w:bidi="lo-LA"/>
    </w:rPr>
  </w:style>
  <w:style w:type="paragraph" w:styleId="BodyText">
    <w:name w:val="Body Text"/>
    <w:basedOn w:val="Normal"/>
    <w:link w:val="BodyTextChar"/>
    <w:uiPriority w:val="99"/>
    <w:unhideWhenUsed/>
    <w:qFormat/>
    <w:rsid w:val="008952A6"/>
    <w:pPr>
      <w:spacing w:after="120"/>
    </w:pPr>
  </w:style>
  <w:style w:type="character" w:customStyle="1" w:styleId="BodyTextChar">
    <w:name w:val="Body Text Char"/>
    <w:basedOn w:val="DefaultParagraphFont"/>
    <w:link w:val="BodyText"/>
    <w:uiPriority w:val="99"/>
    <w:rsid w:val="008952A6"/>
  </w:style>
  <w:style w:type="paragraph" w:styleId="Quote">
    <w:name w:val="Quote"/>
    <w:aliases w:val="Long Quote"/>
    <w:basedOn w:val="Normal"/>
    <w:link w:val="QuoteChar"/>
    <w:uiPriority w:val="29"/>
    <w:qFormat/>
    <w:rsid w:val="00F166E0"/>
    <w:pPr>
      <w:spacing w:before="120"/>
      <w:ind w:left="851"/>
    </w:pPr>
    <w:rPr>
      <w:rFonts w:ascii="Arial" w:hAnsi="Arial"/>
      <w:i/>
      <w:iCs/>
      <w:sz w:val="18"/>
      <w:szCs w:val="20"/>
      <w:lang w:bidi="lo-LA"/>
    </w:rPr>
  </w:style>
  <w:style w:type="character" w:customStyle="1" w:styleId="QuoteChar">
    <w:name w:val="Quote Char"/>
    <w:aliases w:val="Long Quote Char"/>
    <w:basedOn w:val="DefaultParagraphFont"/>
    <w:link w:val="Quote"/>
    <w:uiPriority w:val="29"/>
    <w:rsid w:val="00F166E0"/>
    <w:rPr>
      <w:rFonts w:ascii="Arial" w:hAnsi="Arial"/>
      <w:i/>
      <w:iCs/>
      <w:sz w:val="18"/>
      <w:szCs w:val="20"/>
      <w:lang w:bidi="lo-LA"/>
    </w:rPr>
  </w:style>
  <w:style w:type="character" w:customStyle="1" w:styleId="Heading1Char">
    <w:name w:val="Heading 1 Char"/>
    <w:basedOn w:val="DefaultParagraphFont"/>
    <w:link w:val="Heading1"/>
    <w:uiPriority w:val="9"/>
    <w:rsid w:val="00F00378"/>
    <w:rPr>
      <w:rFonts w:ascii="Times New Roman" w:eastAsiaTheme="majorEastAsia" w:hAnsi="Times New Roman" w:cs="Times New Roman"/>
      <w:b/>
      <w:caps/>
      <w:sz w:val="28"/>
      <w:szCs w:val="28"/>
      <w:lang w:bidi="lo-LA"/>
    </w:rPr>
  </w:style>
  <w:style w:type="character" w:customStyle="1" w:styleId="Heading2Char">
    <w:name w:val="Heading 2 Char"/>
    <w:basedOn w:val="DefaultParagraphFont"/>
    <w:link w:val="Heading2"/>
    <w:uiPriority w:val="9"/>
    <w:rsid w:val="006A29CD"/>
    <w:rPr>
      <w:rFonts w:ascii="Times New Roman" w:eastAsiaTheme="majorEastAsia" w:hAnsi="Times New Roman" w:cs="Times New Roman"/>
      <w:b/>
      <w:sz w:val="28"/>
      <w:szCs w:val="28"/>
      <w:lang w:bidi="lo-LA"/>
    </w:rPr>
  </w:style>
  <w:style w:type="character" w:customStyle="1" w:styleId="Heading3Char">
    <w:name w:val="Heading 3 Char"/>
    <w:basedOn w:val="DefaultParagraphFont"/>
    <w:link w:val="Heading3"/>
    <w:uiPriority w:val="9"/>
    <w:rsid w:val="00CA03F2"/>
    <w:rPr>
      <w:rFonts w:ascii="Times New Roman" w:eastAsiaTheme="majorEastAsia" w:hAnsi="Times New Roman" w:cstheme="majorBidi"/>
      <w:b/>
      <w:sz w:val="24"/>
      <w:szCs w:val="24"/>
      <w:lang w:bidi="lo-LA"/>
    </w:rPr>
  </w:style>
  <w:style w:type="character" w:customStyle="1" w:styleId="Heading4Char">
    <w:name w:val="Heading 4 Char"/>
    <w:basedOn w:val="DefaultParagraphFont"/>
    <w:link w:val="Heading4"/>
    <w:uiPriority w:val="9"/>
    <w:rsid w:val="005B6259"/>
    <w:rPr>
      <w:rFonts w:ascii="Arial" w:eastAsiaTheme="majorEastAsia" w:hAnsi="Arial" w:cstheme="majorBidi"/>
      <w:iCs/>
      <w:sz w:val="20"/>
      <w:szCs w:val="20"/>
      <w:lang w:bidi="lo-LA"/>
    </w:rPr>
  </w:style>
  <w:style w:type="character" w:customStyle="1" w:styleId="Heading5Char">
    <w:name w:val="Heading 5 Char"/>
    <w:basedOn w:val="DefaultParagraphFont"/>
    <w:link w:val="Heading5"/>
    <w:uiPriority w:val="9"/>
    <w:rsid w:val="005B6259"/>
    <w:rPr>
      <w:rFonts w:ascii="Arial" w:eastAsiaTheme="majorEastAsia" w:hAnsi="Arial" w:cstheme="majorBidi"/>
      <w:spacing w:val="20"/>
      <w:sz w:val="18"/>
      <w:szCs w:val="20"/>
      <w:lang w:bidi="lo-LA"/>
    </w:rPr>
  </w:style>
  <w:style w:type="character" w:customStyle="1" w:styleId="Heading6Char">
    <w:name w:val="Heading 6 Char"/>
    <w:basedOn w:val="DefaultParagraphFont"/>
    <w:link w:val="Heading6"/>
    <w:uiPriority w:val="9"/>
    <w:rsid w:val="005B6259"/>
    <w:rPr>
      <w:rFonts w:ascii="Arial" w:eastAsiaTheme="majorEastAsia" w:hAnsi="Arial" w:cstheme="majorBidi"/>
      <w:i/>
      <w:sz w:val="20"/>
      <w:szCs w:val="20"/>
      <w:lang w:bidi="lo-LA"/>
    </w:rPr>
  </w:style>
  <w:style w:type="table" w:styleId="TableGrid">
    <w:name w:val="Table Grid"/>
    <w:basedOn w:val="TableNormal"/>
    <w:uiPriority w:val="39"/>
    <w:rsid w:val="005B6259"/>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styleId="TableGridLight">
    <w:name w:val="Grid Table Light"/>
    <w:basedOn w:val="TableNormal"/>
    <w:uiPriority w:val="40"/>
    <w:rsid w:val="005B6259"/>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paragraph" w:customStyle="1" w:styleId="Sender">
    <w:name w:val="Sender"/>
    <w:basedOn w:val="Normal"/>
    <w:autoRedefine/>
    <w:qFormat/>
    <w:rsid w:val="005B6259"/>
    <w:rPr>
      <w:rFonts w:ascii="Arial" w:hAnsi="Arial"/>
      <w:color w:val="808080" w:themeColor="background1" w:themeShade="80"/>
      <w:sz w:val="18"/>
      <w:szCs w:val="20"/>
      <w:lang w:bidi="lo-LA"/>
    </w:rPr>
  </w:style>
  <w:style w:type="paragraph" w:styleId="Title">
    <w:name w:val="Title"/>
    <w:basedOn w:val="Normal"/>
    <w:next w:val="Salutation"/>
    <w:link w:val="TitleChar"/>
    <w:autoRedefine/>
    <w:uiPriority w:val="10"/>
    <w:qFormat/>
    <w:rsid w:val="005B6259"/>
    <w:pPr>
      <w:numPr>
        <w:numId w:val="10"/>
      </w:numPr>
      <w:tabs>
        <w:tab w:val="left" w:pos="851"/>
      </w:tabs>
      <w:spacing w:before="400" w:after="400"/>
      <w:contextualSpacing/>
    </w:pPr>
    <w:rPr>
      <w:rFonts w:ascii="Arial" w:eastAsiaTheme="majorEastAsia" w:hAnsi="Arial" w:cstheme="majorBidi"/>
      <w:b/>
      <w:sz w:val="20"/>
      <w:szCs w:val="56"/>
      <w:lang w:bidi="lo-LA"/>
    </w:rPr>
  </w:style>
  <w:style w:type="character" w:customStyle="1" w:styleId="TitleChar">
    <w:name w:val="Title Char"/>
    <w:basedOn w:val="DefaultParagraphFont"/>
    <w:link w:val="Title"/>
    <w:uiPriority w:val="10"/>
    <w:rsid w:val="005B6259"/>
    <w:rPr>
      <w:rFonts w:ascii="Arial" w:eastAsiaTheme="majorEastAsia" w:hAnsi="Arial" w:cstheme="majorBidi"/>
      <w:b/>
      <w:sz w:val="20"/>
      <w:szCs w:val="56"/>
      <w:lang w:bidi="lo-LA"/>
    </w:rPr>
  </w:style>
  <w:style w:type="paragraph" w:styleId="Salutation">
    <w:name w:val="Salutation"/>
    <w:basedOn w:val="Normal"/>
    <w:next w:val="BodyText"/>
    <w:link w:val="SalutationChar"/>
    <w:autoRedefine/>
    <w:uiPriority w:val="99"/>
    <w:rsid w:val="005B6259"/>
    <w:pPr>
      <w:spacing w:before="400" w:after="400"/>
      <w:contextualSpacing/>
    </w:pPr>
    <w:rPr>
      <w:rFonts w:ascii="Arial" w:hAnsi="Arial"/>
      <w:sz w:val="20"/>
      <w:szCs w:val="20"/>
      <w:lang w:bidi="lo-LA"/>
    </w:rPr>
  </w:style>
  <w:style w:type="character" w:customStyle="1" w:styleId="SalutationChar">
    <w:name w:val="Salutation Char"/>
    <w:basedOn w:val="DefaultParagraphFont"/>
    <w:link w:val="Salutation"/>
    <w:uiPriority w:val="99"/>
    <w:rsid w:val="005B6259"/>
    <w:rPr>
      <w:rFonts w:ascii="Arial" w:hAnsi="Arial"/>
      <w:sz w:val="20"/>
      <w:szCs w:val="20"/>
      <w:lang w:bidi="lo-LA"/>
    </w:rPr>
  </w:style>
  <w:style w:type="paragraph" w:styleId="List">
    <w:name w:val="List"/>
    <w:basedOn w:val="BodyText"/>
    <w:uiPriority w:val="99"/>
    <w:rsid w:val="005B6259"/>
    <w:pPr>
      <w:numPr>
        <w:numId w:val="11"/>
      </w:numPr>
      <w:spacing w:before="200" w:after="0"/>
      <w:ind w:left="851" w:hanging="851"/>
    </w:pPr>
    <w:rPr>
      <w:rFonts w:ascii="Arial" w:hAnsi="Arial"/>
      <w:sz w:val="20"/>
      <w:szCs w:val="20"/>
      <w:lang w:bidi="lo-LA"/>
    </w:rPr>
  </w:style>
  <w:style w:type="numbering" w:customStyle="1" w:styleId="Headings">
    <w:name w:val="Headings"/>
    <w:uiPriority w:val="99"/>
    <w:rsid w:val="005B6259"/>
    <w:pPr>
      <w:numPr>
        <w:numId w:val="12"/>
      </w:numPr>
    </w:pPr>
  </w:style>
  <w:style w:type="character" w:styleId="CommentReference">
    <w:name w:val="annotation reference"/>
    <w:basedOn w:val="DefaultParagraphFont"/>
    <w:unhideWhenUsed/>
    <w:rsid w:val="005B6259"/>
    <w:rPr>
      <w:sz w:val="16"/>
      <w:szCs w:val="16"/>
    </w:rPr>
  </w:style>
  <w:style w:type="paragraph" w:styleId="NoteHeading">
    <w:name w:val="Note Heading"/>
    <w:basedOn w:val="Normal"/>
    <w:next w:val="Normal"/>
    <w:link w:val="NoteHeadingChar"/>
    <w:uiPriority w:val="99"/>
    <w:rsid w:val="005B6259"/>
    <w:pPr>
      <w:spacing w:after="200"/>
    </w:pPr>
    <w:rPr>
      <w:rFonts w:ascii="Arial" w:hAnsi="Arial"/>
      <w:b/>
      <w:caps/>
      <w:color w:val="C00000"/>
      <w:sz w:val="20"/>
      <w:szCs w:val="20"/>
      <w:lang w:bidi="lo-LA"/>
    </w:rPr>
  </w:style>
  <w:style w:type="character" w:customStyle="1" w:styleId="NoteHeadingChar">
    <w:name w:val="Note Heading Char"/>
    <w:basedOn w:val="DefaultParagraphFont"/>
    <w:link w:val="NoteHeading"/>
    <w:uiPriority w:val="99"/>
    <w:rsid w:val="005B6259"/>
    <w:rPr>
      <w:rFonts w:ascii="Arial" w:hAnsi="Arial"/>
      <w:b/>
      <w:caps/>
      <w:color w:val="C00000"/>
      <w:sz w:val="20"/>
      <w:szCs w:val="20"/>
      <w:lang w:bidi="lo-LA"/>
    </w:rPr>
  </w:style>
  <w:style w:type="paragraph" w:styleId="CommentText">
    <w:name w:val="annotation text"/>
    <w:basedOn w:val="Normal"/>
    <w:link w:val="CommentTextChar"/>
    <w:unhideWhenUsed/>
    <w:rsid w:val="005B6259"/>
    <w:rPr>
      <w:rFonts w:ascii="Arial" w:hAnsi="Arial"/>
      <w:sz w:val="20"/>
      <w:szCs w:val="20"/>
      <w:lang w:bidi="lo-LA"/>
    </w:rPr>
  </w:style>
  <w:style w:type="character" w:customStyle="1" w:styleId="CommentTextChar">
    <w:name w:val="Comment Text Char"/>
    <w:basedOn w:val="DefaultParagraphFont"/>
    <w:link w:val="CommentText"/>
    <w:rsid w:val="005B6259"/>
    <w:rPr>
      <w:rFonts w:ascii="Arial" w:hAnsi="Arial"/>
      <w:sz w:val="20"/>
      <w:szCs w:val="20"/>
      <w:lang w:bidi="lo-LA"/>
    </w:rPr>
  </w:style>
  <w:style w:type="paragraph" w:styleId="CommentSubject">
    <w:name w:val="annotation subject"/>
    <w:basedOn w:val="CommentText"/>
    <w:next w:val="CommentText"/>
    <w:link w:val="CommentSubjectChar"/>
    <w:uiPriority w:val="99"/>
    <w:semiHidden/>
    <w:unhideWhenUsed/>
    <w:rsid w:val="005B6259"/>
    <w:rPr>
      <w:b/>
      <w:bCs/>
    </w:rPr>
  </w:style>
  <w:style w:type="character" w:customStyle="1" w:styleId="CommentSubjectChar">
    <w:name w:val="Comment Subject Char"/>
    <w:basedOn w:val="CommentTextChar"/>
    <w:link w:val="CommentSubject"/>
    <w:uiPriority w:val="99"/>
    <w:semiHidden/>
    <w:rsid w:val="005B6259"/>
    <w:rPr>
      <w:rFonts w:ascii="Arial" w:hAnsi="Arial"/>
      <w:b/>
      <w:bCs/>
      <w:sz w:val="20"/>
      <w:szCs w:val="20"/>
      <w:lang w:bidi="lo-LA"/>
    </w:rPr>
  </w:style>
  <w:style w:type="paragraph" w:styleId="Signature">
    <w:name w:val="Signature"/>
    <w:basedOn w:val="Normal"/>
    <w:link w:val="SignatureChar"/>
    <w:uiPriority w:val="99"/>
    <w:unhideWhenUsed/>
    <w:rsid w:val="005B6259"/>
    <w:pPr>
      <w:spacing w:before="400" w:after="400"/>
    </w:pPr>
    <w:rPr>
      <w:rFonts w:ascii="Arial" w:hAnsi="Arial"/>
      <w:sz w:val="20"/>
      <w:szCs w:val="20"/>
      <w:lang w:bidi="lo-LA"/>
    </w:rPr>
  </w:style>
  <w:style w:type="character" w:customStyle="1" w:styleId="SignatureChar">
    <w:name w:val="Signature Char"/>
    <w:basedOn w:val="DefaultParagraphFont"/>
    <w:link w:val="Signature"/>
    <w:uiPriority w:val="99"/>
    <w:rsid w:val="005B6259"/>
    <w:rPr>
      <w:rFonts w:ascii="Arial" w:hAnsi="Arial"/>
      <w:sz w:val="20"/>
      <w:szCs w:val="20"/>
      <w:lang w:bidi="lo-LA"/>
    </w:rPr>
  </w:style>
  <w:style w:type="character" w:styleId="Emphasis">
    <w:name w:val="Emphasis"/>
    <w:basedOn w:val="DefaultParagraphFont"/>
    <w:uiPriority w:val="20"/>
    <w:qFormat/>
    <w:rsid w:val="005B6259"/>
    <w:rPr>
      <w:i/>
      <w:iCs/>
    </w:rPr>
  </w:style>
  <w:style w:type="character" w:customStyle="1" w:styleId="FileNameReference">
    <w:name w:val="File Name Reference"/>
    <w:basedOn w:val="DefaultParagraphFont"/>
    <w:uiPriority w:val="1"/>
    <w:qFormat/>
    <w:rsid w:val="005B6259"/>
    <w:rPr>
      <w:rFonts w:ascii="Courier" w:hAnsi="Courier"/>
      <w:b w:val="0"/>
      <w:i w:val="0"/>
      <w:lang w:bidi="ar-SA"/>
    </w:rPr>
  </w:style>
  <w:style w:type="paragraph" w:styleId="TOC5">
    <w:name w:val="toc 5"/>
    <w:basedOn w:val="Normal"/>
    <w:next w:val="Normal"/>
    <w:autoRedefine/>
    <w:uiPriority w:val="39"/>
    <w:unhideWhenUsed/>
    <w:rsid w:val="005B6259"/>
    <w:pPr>
      <w:ind w:left="800"/>
    </w:pPr>
    <w:rPr>
      <w:rFonts w:cs="DokChampa"/>
      <w:sz w:val="18"/>
      <w:szCs w:val="18"/>
      <w:lang w:bidi="lo-LA"/>
    </w:rPr>
  </w:style>
  <w:style w:type="paragraph" w:styleId="List2">
    <w:name w:val="List 2"/>
    <w:basedOn w:val="Normal"/>
    <w:uiPriority w:val="99"/>
    <w:unhideWhenUsed/>
    <w:rsid w:val="005B6259"/>
    <w:pPr>
      <w:numPr>
        <w:numId w:val="14"/>
      </w:numPr>
      <w:spacing w:before="200" w:after="200"/>
      <w:ind w:left="1418" w:hanging="567"/>
    </w:pPr>
    <w:rPr>
      <w:rFonts w:ascii="Arial" w:hAnsi="Arial"/>
      <w:sz w:val="20"/>
      <w:szCs w:val="20"/>
      <w:lang w:bidi="lo-LA"/>
    </w:rPr>
  </w:style>
  <w:style w:type="paragraph" w:styleId="EndnoteText">
    <w:name w:val="endnote text"/>
    <w:basedOn w:val="Normal"/>
    <w:link w:val="EndnoteTextChar"/>
    <w:uiPriority w:val="99"/>
    <w:semiHidden/>
    <w:unhideWhenUsed/>
    <w:rsid w:val="005B6259"/>
    <w:rPr>
      <w:rFonts w:ascii="Arial" w:hAnsi="Arial"/>
      <w:sz w:val="20"/>
      <w:szCs w:val="20"/>
      <w:lang w:bidi="lo-LA"/>
    </w:rPr>
  </w:style>
  <w:style w:type="character" w:customStyle="1" w:styleId="EndnoteTextChar">
    <w:name w:val="Endnote Text Char"/>
    <w:basedOn w:val="DefaultParagraphFont"/>
    <w:link w:val="EndnoteText"/>
    <w:uiPriority w:val="99"/>
    <w:semiHidden/>
    <w:rsid w:val="005B6259"/>
    <w:rPr>
      <w:rFonts w:ascii="Arial" w:hAnsi="Arial"/>
      <w:sz w:val="20"/>
      <w:szCs w:val="20"/>
      <w:lang w:bidi="lo-LA"/>
    </w:rPr>
  </w:style>
  <w:style w:type="character" w:styleId="EndnoteReference">
    <w:name w:val="endnote reference"/>
    <w:basedOn w:val="DefaultParagraphFont"/>
    <w:uiPriority w:val="99"/>
    <w:semiHidden/>
    <w:unhideWhenUsed/>
    <w:rsid w:val="005B6259"/>
    <w:rPr>
      <w:vertAlign w:val="superscript"/>
    </w:rPr>
  </w:style>
  <w:style w:type="paragraph" w:styleId="Index1">
    <w:name w:val="index 1"/>
    <w:basedOn w:val="Normal"/>
    <w:next w:val="Normal"/>
    <w:autoRedefine/>
    <w:uiPriority w:val="99"/>
    <w:unhideWhenUsed/>
    <w:rsid w:val="005B6259"/>
    <w:pPr>
      <w:numPr>
        <w:numId w:val="15"/>
      </w:numPr>
      <w:spacing w:after="120"/>
      <w:ind w:left="851" w:hanging="851"/>
      <w:contextualSpacing/>
    </w:pPr>
    <w:rPr>
      <w:rFonts w:ascii="Arial" w:hAnsi="Arial"/>
      <w:sz w:val="20"/>
      <w:szCs w:val="20"/>
      <w:lang w:bidi="lo-LA"/>
    </w:rPr>
  </w:style>
  <w:style w:type="paragraph" w:styleId="IndexHeading">
    <w:name w:val="index heading"/>
    <w:basedOn w:val="Normal"/>
    <w:next w:val="Index1"/>
    <w:uiPriority w:val="99"/>
    <w:unhideWhenUsed/>
    <w:rsid w:val="005B6259"/>
    <w:pPr>
      <w:keepNext/>
      <w:spacing w:before="960" w:after="240"/>
    </w:pPr>
    <w:rPr>
      <w:rFonts w:ascii="Arial" w:eastAsiaTheme="majorEastAsia" w:hAnsi="Arial" w:cstheme="majorBidi"/>
      <w:b/>
      <w:bCs/>
      <w:caps/>
      <w:sz w:val="20"/>
      <w:szCs w:val="20"/>
      <w:lang w:bidi="lo-LA"/>
    </w:rPr>
  </w:style>
  <w:style w:type="paragraph" w:styleId="TOC2">
    <w:name w:val="toc 2"/>
    <w:basedOn w:val="Normal"/>
    <w:next w:val="Normal"/>
    <w:autoRedefine/>
    <w:uiPriority w:val="39"/>
    <w:unhideWhenUsed/>
    <w:rsid w:val="005B6259"/>
    <w:pPr>
      <w:ind w:left="200"/>
    </w:pPr>
    <w:rPr>
      <w:rFonts w:cs="DokChampa"/>
      <w:smallCaps/>
      <w:sz w:val="20"/>
      <w:szCs w:val="20"/>
      <w:lang w:bidi="lo-LA"/>
    </w:rPr>
  </w:style>
  <w:style w:type="paragraph" w:styleId="TOC1">
    <w:name w:val="toc 1"/>
    <w:basedOn w:val="Normal"/>
    <w:next w:val="Normal"/>
    <w:autoRedefine/>
    <w:uiPriority w:val="39"/>
    <w:unhideWhenUsed/>
    <w:rsid w:val="005B6259"/>
    <w:pPr>
      <w:spacing w:before="120" w:after="120"/>
    </w:pPr>
    <w:rPr>
      <w:rFonts w:cs="DokChampa"/>
      <w:b/>
      <w:bCs/>
      <w:caps/>
      <w:sz w:val="20"/>
      <w:szCs w:val="20"/>
      <w:lang w:bidi="lo-LA"/>
    </w:rPr>
  </w:style>
  <w:style w:type="paragraph" w:styleId="TOC3">
    <w:name w:val="toc 3"/>
    <w:basedOn w:val="Normal"/>
    <w:next w:val="Normal"/>
    <w:autoRedefine/>
    <w:uiPriority w:val="39"/>
    <w:unhideWhenUsed/>
    <w:rsid w:val="005B6259"/>
    <w:pPr>
      <w:ind w:left="400"/>
    </w:pPr>
    <w:rPr>
      <w:rFonts w:cs="DokChampa"/>
      <w:i/>
      <w:iCs/>
      <w:sz w:val="20"/>
      <w:szCs w:val="20"/>
      <w:lang w:bidi="lo-LA"/>
    </w:rPr>
  </w:style>
  <w:style w:type="paragraph" w:styleId="TOC4">
    <w:name w:val="toc 4"/>
    <w:basedOn w:val="Normal"/>
    <w:next w:val="Normal"/>
    <w:autoRedefine/>
    <w:uiPriority w:val="39"/>
    <w:unhideWhenUsed/>
    <w:rsid w:val="005B6259"/>
    <w:pPr>
      <w:ind w:left="600"/>
    </w:pPr>
    <w:rPr>
      <w:rFonts w:cs="DokChampa"/>
      <w:sz w:val="18"/>
      <w:szCs w:val="18"/>
      <w:lang w:bidi="lo-LA"/>
    </w:rPr>
  </w:style>
  <w:style w:type="paragraph" w:styleId="TOC6">
    <w:name w:val="toc 6"/>
    <w:basedOn w:val="Normal"/>
    <w:next w:val="Normal"/>
    <w:autoRedefine/>
    <w:uiPriority w:val="39"/>
    <w:unhideWhenUsed/>
    <w:rsid w:val="005B6259"/>
    <w:pPr>
      <w:ind w:left="1000"/>
    </w:pPr>
    <w:rPr>
      <w:rFonts w:cs="DokChampa"/>
      <w:sz w:val="18"/>
      <w:szCs w:val="18"/>
      <w:lang w:bidi="lo-LA"/>
    </w:rPr>
  </w:style>
  <w:style w:type="paragraph" w:styleId="TOC7">
    <w:name w:val="toc 7"/>
    <w:basedOn w:val="Normal"/>
    <w:next w:val="Normal"/>
    <w:autoRedefine/>
    <w:uiPriority w:val="39"/>
    <w:unhideWhenUsed/>
    <w:rsid w:val="005B6259"/>
    <w:pPr>
      <w:ind w:left="1200"/>
    </w:pPr>
    <w:rPr>
      <w:rFonts w:cs="DokChampa"/>
      <w:sz w:val="18"/>
      <w:szCs w:val="18"/>
      <w:lang w:bidi="lo-LA"/>
    </w:rPr>
  </w:style>
  <w:style w:type="paragraph" w:styleId="TOC8">
    <w:name w:val="toc 8"/>
    <w:basedOn w:val="Normal"/>
    <w:next w:val="Normal"/>
    <w:autoRedefine/>
    <w:uiPriority w:val="39"/>
    <w:unhideWhenUsed/>
    <w:rsid w:val="005B6259"/>
    <w:pPr>
      <w:ind w:left="1400"/>
    </w:pPr>
    <w:rPr>
      <w:rFonts w:cs="DokChampa"/>
      <w:sz w:val="18"/>
      <w:szCs w:val="18"/>
      <w:lang w:bidi="lo-LA"/>
    </w:rPr>
  </w:style>
  <w:style w:type="paragraph" w:styleId="TOC9">
    <w:name w:val="toc 9"/>
    <w:basedOn w:val="Normal"/>
    <w:next w:val="Normal"/>
    <w:autoRedefine/>
    <w:uiPriority w:val="39"/>
    <w:unhideWhenUsed/>
    <w:rsid w:val="005B6259"/>
    <w:pPr>
      <w:ind w:left="1600"/>
    </w:pPr>
    <w:rPr>
      <w:rFonts w:cs="DokChampa"/>
      <w:sz w:val="18"/>
      <w:szCs w:val="18"/>
      <w:lang w:bidi="lo-LA"/>
    </w:rPr>
  </w:style>
  <w:style w:type="paragraph" w:customStyle="1" w:styleId="msonormal0">
    <w:name w:val="msonormal"/>
    <w:basedOn w:val="Normal"/>
    <w:rsid w:val="005B6259"/>
    <w:pPr>
      <w:spacing w:before="100" w:beforeAutospacing="1" w:after="100" w:afterAutospacing="1"/>
    </w:pPr>
    <w:rPr>
      <w:rFonts w:eastAsia="Times New Roman" w:cs="Times New Roman"/>
      <w:szCs w:val="24"/>
      <w:lang w:eastAsia="lv-LV"/>
    </w:rPr>
  </w:style>
  <w:style w:type="paragraph" w:customStyle="1" w:styleId="xl65">
    <w:name w:val="xl65"/>
    <w:basedOn w:val="Normal"/>
    <w:rsid w:val="005B6259"/>
    <w:pPr>
      <w:spacing w:before="100" w:beforeAutospacing="1" w:after="100" w:afterAutospacing="1"/>
    </w:pPr>
    <w:rPr>
      <w:rFonts w:ascii="Calibri" w:eastAsia="Times New Roman" w:hAnsi="Calibri" w:cs="Calibri"/>
      <w:color w:val="FF0000"/>
      <w:szCs w:val="24"/>
      <w:lang w:eastAsia="lv-LV"/>
    </w:rPr>
  </w:style>
  <w:style w:type="paragraph" w:customStyle="1" w:styleId="xl66">
    <w:name w:val="xl66"/>
    <w:basedOn w:val="Normal"/>
    <w:rsid w:val="005B6259"/>
    <w:pPr>
      <w:spacing w:before="100" w:beforeAutospacing="1" w:after="100" w:afterAutospacing="1"/>
    </w:pPr>
    <w:rPr>
      <w:rFonts w:eastAsia="Times New Roman" w:cs="Times New Roman"/>
      <w:color w:val="FF0000"/>
      <w:szCs w:val="24"/>
      <w:lang w:eastAsia="lv-LV"/>
    </w:rPr>
  </w:style>
  <w:style w:type="paragraph" w:customStyle="1" w:styleId="xl67">
    <w:name w:val="xl67"/>
    <w:basedOn w:val="Normal"/>
    <w:rsid w:val="005B6259"/>
    <w:pPr>
      <w:spacing w:before="100" w:beforeAutospacing="1" w:after="100" w:afterAutospacing="1"/>
    </w:pPr>
    <w:rPr>
      <w:rFonts w:eastAsia="Times New Roman" w:cs="Times New Roman"/>
      <w:szCs w:val="24"/>
      <w:lang w:eastAsia="lv-LV"/>
    </w:rPr>
  </w:style>
  <w:style w:type="paragraph" w:customStyle="1" w:styleId="xl68">
    <w:name w:val="xl68"/>
    <w:basedOn w:val="Normal"/>
    <w:rsid w:val="005B6259"/>
    <w:pPr>
      <w:spacing w:before="100" w:beforeAutospacing="1" w:after="100" w:afterAutospacing="1"/>
    </w:pPr>
    <w:rPr>
      <w:rFonts w:ascii="Calibri" w:eastAsia="Times New Roman" w:hAnsi="Calibri" w:cs="Calibri"/>
      <w:szCs w:val="24"/>
      <w:lang w:eastAsia="lv-LV"/>
    </w:rPr>
  </w:style>
  <w:style w:type="paragraph" w:customStyle="1" w:styleId="xl69">
    <w:name w:val="xl69"/>
    <w:basedOn w:val="Normal"/>
    <w:rsid w:val="005B6259"/>
    <w:pPr>
      <w:spacing w:before="100" w:beforeAutospacing="1" w:after="100" w:afterAutospacing="1"/>
    </w:pPr>
    <w:rPr>
      <w:rFonts w:eastAsia="Times New Roman" w:cs="Times New Roman"/>
      <w:szCs w:val="24"/>
      <w:lang w:eastAsia="lv-LV"/>
    </w:rPr>
  </w:style>
  <w:style w:type="paragraph" w:customStyle="1" w:styleId="xl70">
    <w:name w:val="xl70"/>
    <w:basedOn w:val="Normal"/>
    <w:rsid w:val="005B6259"/>
    <w:pPr>
      <w:spacing w:before="100" w:beforeAutospacing="1" w:after="100" w:afterAutospacing="1"/>
    </w:pPr>
    <w:rPr>
      <w:rFonts w:eastAsia="Times New Roman" w:cs="Times New Roman"/>
      <w:szCs w:val="24"/>
      <w:lang w:eastAsia="lv-LV"/>
    </w:rPr>
  </w:style>
  <w:style w:type="paragraph" w:customStyle="1" w:styleId="xl71">
    <w:name w:val="xl71"/>
    <w:basedOn w:val="Normal"/>
    <w:rsid w:val="005B6259"/>
    <w:pPr>
      <w:spacing w:before="100" w:beforeAutospacing="1" w:after="100" w:afterAutospacing="1"/>
    </w:pPr>
    <w:rPr>
      <w:rFonts w:eastAsia="Times New Roman" w:cs="Times New Roman"/>
      <w:szCs w:val="24"/>
      <w:lang w:eastAsia="lv-LV"/>
    </w:rPr>
  </w:style>
  <w:style w:type="paragraph" w:customStyle="1" w:styleId="xl72">
    <w:name w:val="xl72"/>
    <w:basedOn w:val="Normal"/>
    <w:rsid w:val="005B6259"/>
    <w:pPr>
      <w:shd w:val="clear" w:color="auto" w:fill="D9D9D9"/>
      <w:spacing w:before="100" w:beforeAutospacing="1" w:after="100" w:afterAutospacing="1"/>
    </w:pPr>
    <w:rPr>
      <w:rFonts w:eastAsia="Times New Roman" w:cs="Times New Roman"/>
      <w:szCs w:val="24"/>
      <w:lang w:eastAsia="lv-LV"/>
    </w:rPr>
  </w:style>
  <w:style w:type="paragraph" w:customStyle="1" w:styleId="xl73">
    <w:name w:val="xl73"/>
    <w:basedOn w:val="Normal"/>
    <w:rsid w:val="005B6259"/>
    <w:pPr>
      <w:spacing w:before="100" w:beforeAutospacing="1" w:after="100" w:afterAutospacing="1"/>
    </w:pPr>
    <w:rPr>
      <w:rFonts w:eastAsia="Times New Roman" w:cs="Times New Roman"/>
      <w:szCs w:val="24"/>
      <w:lang w:eastAsia="lv-LV"/>
    </w:rPr>
  </w:style>
  <w:style w:type="paragraph" w:customStyle="1" w:styleId="xl74">
    <w:name w:val="xl74"/>
    <w:basedOn w:val="Normal"/>
    <w:rsid w:val="005B6259"/>
    <w:pPr>
      <w:spacing w:before="100" w:beforeAutospacing="1" w:after="100" w:afterAutospacing="1"/>
    </w:pPr>
    <w:rPr>
      <w:rFonts w:eastAsia="Times New Roman" w:cs="Times New Roman"/>
      <w:szCs w:val="24"/>
      <w:lang w:eastAsia="lv-LV"/>
    </w:rPr>
  </w:style>
  <w:style w:type="paragraph" w:customStyle="1" w:styleId="xl75">
    <w:name w:val="xl75"/>
    <w:basedOn w:val="Normal"/>
    <w:rsid w:val="005B6259"/>
    <w:pPr>
      <w:spacing w:before="100" w:beforeAutospacing="1" w:after="100" w:afterAutospacing="1"/>
    </w:pPr>
    <w:rPr>
      <w:rFonts w:ascii="Calibri" w:eastAsia="Times New Roman" w:hAnsi="Calibri" w:cs="Calibri"/>
      <w:szCs w:val="24"/>
      <w:lang w:eastAsia="lv-LV"/>
    </w:rPr>
  </w:style>
  <w:style w:type="paragraph" w:customStyle="1" w:styleId="xl76">
    <w:name w:val="xl76"/>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7">
    <w:name w:val="xl77"/>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8">
    <w:name w:val="xl78"/>
    <w:basedOn w:val="Normal"/>
    <w:rsid w:val="005B6259"/>
    <w:pPr>
      <w:pBdr>
        <w:top w:val="single" w:sz="4" w:space="0" w:color="auto"/>
        <w:left w:val="single" w:sz="4" w:space="0" w:color="auto"/>
        <w:bottom w:val="single" w:sz="4" w:space="0" w:color="auto"/>
        <w:right w:val="single" w:sz="4" w:space="0" w:color="auto"/>
      </w:pBdr>
      <w:shd w:val="clear" w:color="auto" w:fill="B4C6E7"/>
      <w:spacing w:before="100" w:beforeAutospacing="1" w:after="100" w:afterAutospacing="1"/>
      <w:jc w:val="center"/>
    </w:pPr>
    <w:rPr>
      <w:rFonts w:ascii="Calibri" w:eastAsia="Times New Roman" w:hAnsi="Calibri" w:cs="Calibri"/>
      <w:b/>
      <w:bCs/>
      <w:szCs w:val="24"/>
      <w:lang w:eastAsia="lv-LV"/>
    </w:rPr>
  </w:style>
  <w:style w:type="paragraph" w:customStyle="1" w:styleId="xl79">
    <w:name w:val="xl79"/>
    <w:basedOn w:val="Normal"/>
    <w:rsid w:val="005B6259"/>
    <w:pPr>
      <w:shd w:val="clear" w:color="auto" w:fill="FFFFFF"/>
      <w:spacing w:before="100" w:beforeAutospacing="1" w:after="100" w:afterAutospacing="1"/>
    </w:pPr>
    <w:rPr>
      <w:rFonts w:eastAsia="Times New Roman" w:cs="Times New Roman"/>
      <w:szCs w:val="24"/>
      <w:lang w:eastAsia="lv-LV"/>
    </w:rPr>
  </w:style>
  <w:style w:type="table" w:styleId="PlainTable2">
    <w:name w:val="Plain Table 2"/>
    <w:basedOn w:val="TableNormal"/>
    <w:uiPriority w:val="42"/>
    <w:rsid w:val="005B6259"/>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5B6259"/>
    <w:pPr>
      <w:spacing w:before="100" w:beforeAutospacing="1" w:after="100" w:afterAutospacing="1"/>
    </w:pPr>
    <w:rPr>
      <w:rFonts w:eastAsia="Times New Roman" w:cs="Times New Roman"/>
      <w:szCs w:val="24"/>
      <w:lang w:val="en-US"/>
    </w:rPr>
  </w:style>
  <w:style w:type="table" w:customStyle="1" w:styleId="TableGrid1">
    <w:name w:val="Table Grid1"/>
    <w:basedOn w:val="TableNormal"/>
    <w:next w:val="TableGrid"/>
    <w:uiPriority w:val="39"/>
    <w:rsid w:val="00AB6B11"/>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TableGridLight1">
    <w:name w:val="Table Grid Light1"/>
    <w:basedOn w:val="TableNormal"/>
    <w:next w:val="TableGridLight"/>
    <w:uiPriority w:val="40"/>
    <w:rsid w:val="00AB6B11"/>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table" w:customStyle="1" w:styleId="PlainTable21">
    <w:name w:val="Plain Table 21"/>
    <w:basedOn w:val="TableNormal"/>
    <w:next w:val="PlainTable2"/>
    <w:uiPriority w:val="42"/>
    <w:rsid w:val="00AB6B11"/>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2">
    <w:name w:val="Table Grid2"/>
    <w:basedOn w:val="TableNormal"/>
    <w:next w:val="TableGrid"/>
    <w:uiPriority w:val="39"/>
    <w:rsid w:val="00204C36"/>
    <w:pPr>
      <w:spacing w:after="0" w:line="240" w:lineRule="auto"/>
    </w:pPr>
    <w:rPr>
      <w:rFonts w:ascii="Arial" w:hAnsi="Arial"/>
      <w:sz w:val="20"/>
      <w:szCs w:val="20"/>
      <w:lang w:val="en-GB"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TableGridLight2">
    <w:name w:val="Table Grid Light2"/>
    <w:basedOn w:val="TableNormal"/>
    <w:next w:val="TableGridLight"/>
    <w:uiPriority w:val="40"/>
    <w:rsid w:val="00204C36"/>
    <w:pPr>
      <w:spacing w:after="0" w:line="240" w:lineRule="auto"/>
    </w:pPr>
    <w:rPr>
      <w:rFonts w:ascii="Arial" w:hAnsi="Arial"/>
      <w:sz w:val="20"/>
      <w:szCs w:val="20"/>
      <w:lang w:val="en-GB" w:bidi="lo-LA"/>
    </w:rPr>
    <w:tblPr>
      <w:tblCellMar>
        <w:left w:w="0" w:type="dxa"/>
        <w:right w:w="0" w:type="dxa"/>
      </w:tblCellMar>
    </w:tblPr>
    <w:tcPr>
      <w:shd w:val="clear" w:color="auto" w:fill="auto"/>
    </w:tcPr>
  </w:style>
  <w:style w:type="table" w:customStyle="1" w:styleId="PlainTable22">
    <w:name w:val="Plain Table 22"/>
    <w:basedOn w:val="TableNormal"/>
    <w:next w:val="PlainTable2"/>
    <w:uiPriority w:val="42"/>
    <w:rsid w:val="00204C36"/>
    <w:pPr>
      <w:spacing w:after="0" w:line="240" w:lineRule="auto"/>
    </w:pPr>
    <w:rPr>
      <w:rFonts w:ascii="Arial" w:hAnsi="Arial"/>
      <w:sz w:val="20"/>
      <w:szCs w:val="20"/>
      <w:lang w:val="en-GB" w:bidi="lo-L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nodaasnosaukums">
    <w:name w:val="nodaļas nosaukums"/>
    <w:basedOn w:val="Normal"/>
    <w:link w:val="nodaasnosaukumsChar"/>
    <w:rsid w:val="004D3D73"/>
    <w:pPr>
      <w:jc w:val="center"/>
    </w:pPr>
    <w:rPr>
      <w:rFonts w:cs="Times New Roman"/>
      <w:b/>
      <w:bCs/>
      <w:sz w:val="28"/>
      <w:szCs w:val="24"/>
    </w:rPr>
  </w:style>
  <w:style w:type="paragraph" w:customStyle="1" w:styleId="apaknodaa">
    <w:name w:val="apakšnodaļa"/>
    <w:basedOn w:val="ListParagraph"/>
    <w:link w:val="apaknodaaChar"/>
    <w:rsid w:val="00E13872"/>
    <w:pPr>
      <w:ind w:left="567"/>
      <w:jc w:val="center"/>
    </w:pPr>
    <w:rPr>
      <w:rFonts w:cs="Times New Roman"/>
      <w:b/>
      <w:bCs/>
      <w:szCs w:val="24"/>
    </w:rPr>
  </w:style>
  <w:style w:type="character" w:customStyle="1" w:styleId="nodaasnosaukumsChar">
    <w:name w:val="nodaļas nosaukums Char"/>
    <w:basedOn w:val="DefaultParagraphFont"/>
    <w:link w:val="nodaasnosaukums"/>
    <w:rsid w:val="004D3D73"/>
    <w:rPr>
      <w:rFonts w:ascii="Times New Roman" w:hAnsi="Times New Roman" w:cs="Times New Roman"/>
      <w:b/>
      <w:bCs/>
      <w:sz w:val="28"/>
      <w:szCs w:val="24"/>
    </w:rPr>
  </w:style>
  <w:style w:type="table" w:styleId="GridTable2-Accent3">
    <w:name w:val="Grid Table 2 Accent 3"/>
    <w:basedOn w:val="TableNormal"/>
    <w:uiPriority w:val="47"/>
    <w:rsid w:val="0035053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basedOn w:val="DefaultParagraphFont"/>
    <w:link w:val="ListParagraph"/>
    <w:uiPriority w:val="34"/>
    <w:rsid w:val="00E13872"/>
  </w:style>
  <w:style w:type="character" w:customStyle="1" w:styleId="apaknodaaChar">
    <w:name w:val="apakšnodaļa Char"/>
    <w:basedOn w:val="ListParagraphChar"/>
    <w:link w:val="apaknodaa"/>
    <w:rsid w:val="00E13872"/>
    <w:rPr>
      <w:rFonts w:ascii="Times New Roman" w:hAnsi="Times New Roman" w:cs="Times New Roman"/>
      <w:b/>
      <w:bCs/>
      <w:sz w:val="24"/>
      <w:szCs w:val="24"/>
    </w:rPr>
  </w:style>
  <w:style w:type="table" w:styleId="ListTable7Colorful">
    <w:name w:val="List Table 7 Colorful"/>
    <w:basedOn w:val="TableNormal"/>
    <w:uiPriority w:val="52"/>
    <w:rsid w:val="004A6E0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
    <w:name w:val="Grid Table 6 Colorful"/>
    <w:basedOn w:val="TableNormal"/>
    <w:uiPriority w:val="51"/>
    <w:rsid w:val="009A514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9A51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msonormal">
    <w:name w:val="x_msonormal"/>
    <w:basedOn w:val="Normal"/>
    <w:rsid w:val="005360EB"/>
    <w:pPr>
      <w:spacing w:before="100" w:beforeAutospacing="1" w:after="100" w:afterAutospacing="1"/>
      <w:jc w:val="left"/>
    </w:pPr>
    <w:rPr>
      <w:rFonts w:eastAsia="Times New Roman" w:cs="Times New Roman"/>
      <w:szCs w:val="24"/>
      <w:lang w:eastAsia="lv-LV"/>
    </w:rPr>
  </w:style>
  <w:style w:type="character" w:customStyle="1" w:styleId="scayt-misspell-word">
    <w:name w:val="scayt-misspell-word"/>
    <w:basedOn w:val="DefaultParagraphFont"/>
    <w:rsid w:val="00894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0750">
      <w:bodyDiv w:val="1"/>
      <w:marLeft w:val="0"/>
      <w:marRight w:val="0"/>
      <w:marTop w:val="0"/>
      <w:marBottom w:val="0"/>
      <w:divBdr>
        <w:top w:val="none" w:sz="0" w:space="0" w:color="auto"/>
        <w:left w:val="none" w:sz="0" w:space="0" w:color="auto"/>
        <w:bottom w:val="none" w:sz="0" w:space="0" w:color="auto"/>
        <w:right w:val="none" w:sz="0" w:space="0" w:color="auto"/>
      </w:divBdr>
    </w:div>
    <w:div w:id="735200521">
      <w:bodyDiv w:val="1"/>
      <w:marLeft w:val="0"/>
      <w:marRight w:val="0"/>
      <w:marTop w:val="0"/>
      <w:marBottom w:val="0"/>
      <w:divBdr>
        <w:top w:val="none" w:sz="0" w:space="0" w:color="auto"/>
        <w:left w:val="none" w:sz="0" w:space="0" w:color="auto"/>
        <w:bottom w:val="none" w:sz="0" w:space="0" w:color="auto"/>
        <w:right w:val="none" w:sz="0" w:space="0" w:color="auto"/>
      </w:divBdr>
    </w:div>
    <w:div w:id="1043598825">
      <w:bodyDiv w:val="1"/>
      <w:marLeft w:val="0"/>
      <w:marRight w:val="0"/>
      <w:marTop w:val="0"/>
      <w:marBottom w:val="0"/>
      <w:divBdr>
        <w:top w:val="none" w:sz="0" w:space="0" w:color="auto"/>
        <w:left w:val="none" w:sz="0" w:space="0" w:color="auto"/>
        <w:bottom w:val="none" w:sz="0" w:space="0" w:color="auto"/>
        <w:right w:val="none" w:sz="0" w:space="0" w:color="auto"/>
      </w:divBdr>
      <w:divsChild>
        <w:div w:id="1418136646">
          <w:marLeft w:val="0"/>
          <w:marRight w:val="0"/>
          <w:marTop w:val="0"/>
          <w:marBottom w:val="0"/>
          <w:divBdr>
            <w:top w:val="none" w:sz="0" w:space="0" w:color="auto"/>
            <w:left w:val="none" w:sz="0" w:space="0" w:color="auto"/>
            <w:bottom w:val="none" w:sz="0" w:space="0" w:color="auto"/>
            <w:right w:val="none" w:sz="0" w:space="0" w:color="auto"/>
          </w:divBdr>
        </w:div>
      </w:divsChild>
    </w:div>
    <w:div w:id="1330212741">
      <w:bodyDiv w:val="1"/>
      <w:marLeft w:val="0"/>
      <w:marRight w:val="0"/>
      <w:marTop w:val="0"/>
      <w:marBottom w:val="0"/>
      <w:divBdr>
        <w:top w:val="none" w:sz="0" w:space="0" w:color="auto"/>
        <w:left w:val="none" w:sz="0" w:space="0" w:color="auto"/>
        <w:bottom w:val="none" w:sz="0" w:space="0" w:color="auto"/>
        <w:right w:val="none" w:sz="0" w:space="0" w:color="auto"/>
      </w:divBdr>
    </w:div>
    <w:div w:id="1379747303">
      <w:bodyDiv w:val="1"/>
      <w:marLeft w:val="0"/>
      <w:marRight w:val="0"/>
      <w:marTop w:val="0"/>
      <w:marBottom w:val="0"/>
      <w:divBdr>
        <w:top w:val="none" w:sz="0" w:space="0" w:color="auto"/>
        <w:left w:val="none" w:sz="0" w:space="0" w:color="auto"/>
        <w:bottom w:val="none" w:sz="0" w:space="0" w:color="auto"/>
        <w:right w:val="none" w:sz="0" w:space="0" w:color="auto"/>
      </w:divBdr>
    </w:div>
    <w:div w:id="1436906155">
      <w:bodyDiv w:val="1"/>
      <w:marLeft w:val="0"/>
      <w:marRight w:val="0"/>
      <w:marTop w:val="0"/>
      <w:marBottom w:val="0"/>
      <w:divBdr>
        <w:top w:val="none" w:sz="0" w:space="0" w:color="auto"/>
        <w:left w:val="none" w:sz="0" w:space="0" w:color="auto"/>
        <w:bottom w:val="none" w:sz="0" w:space="0" w:color="auto"/>
        <w:right w:val="none" w:sz="0" w:space="0" w:color="auto"/>
      </w:divBdr>
      <w:divsChild>
        <w:div w:id="1047218485">
          <w:marLeft w:val="0"/>
          <w:marRight w:val="0"/>
          <w:marTop w:val="0"/>
          <w:marBottom w:val="0"/>
          <w:divBdr>
            <w:top w:val="none" w:sz="0" w:space="0" w:color="auto"/>
            <w:left w:val="none" w:sz="0" w:space="0" w:color="auto"/>
            <w:bottom w:val="none" w:sz="0" w:space="0" w:color="auto"/>
            <w:right w:val="none" w:sz="0" w:space="0" w:color="auto"/>
          </w:divBdr>
        </w:div>
      </w:divsChild>
    </w:div>
    <w:div w:id="1721442402">
      <w:bodyDiv w:val="1"/>
      <w:marLeft w:val="0"/>
      <w:marRight w:val="0"/>
      <w:marTop w:val="0"/>
      <w:marBottom w:val="0"/>
      <w:divBdr>
        <w:top w:val="none" w:sz="0" w:space="0" w:color="auto"/>
        <w:left w:val="none" w:sz="0" w:space="0" w:color="auto"/>
        <w:bottom w:val="none" w:sz="0" w:space="0" w:color="auto"/>
        <w:right w:val="none" w:sz="0" w:space="0" w:color="auto"/>
      </w:divBdr>
    </w:div>
    <w:div w:id="1982154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pkc.gov.lv/sites/default/files/inline-files/NAP2027galaredakcija.pdf" TargetMode="External"/><Relationship Id="rId21" Type="http://schemas.openxmlformats.org/officeDocument/2006/relationships/hyperlink" Target="https://sciencelatvia.lv/" TargetMode="External"/><Relationship Id="rId42" Type="http://schemas.openxmlformats.org/officeDocument/2006/relationships/hyperlink" Target="https://www.vm.gov.lv/lv/media/1651/download" TargetMode="External"/><Relationship Id="rId47" Type="http://schemas.openxmlformats.org/officeDocument/2006/relationships/hyperlink" Target="https://www.vm.gov.lv/lv/media/634/download" TargetMode="External"/><Relationship Id="rId63" Type="http://schemas.openxmlformats.org/officeDocument/2006/relationships/hyperlink" Target="https://www.kp.gov.lv/sites/kp/files/kp_old//oldfiles/23/tirgus_uzraudziba/2016_03_16_medicinas_pakalpojumu_tirgus_uzraudziba.pdf" TargetMode="External"/><Relationship Id="rId68" Type="http://schemas.openxmlformats.org/officeDocument/2006/relationships/hyperlink" Target="https://www.bkus.lv/sites/default/files/editor/viesi_citi/santa_heede/bkus_strategija_2020-2025.pdf" TargetMode="External"/><Relationship Id="rId84" Type="http://schemas.openxmlformats.org/officeDocument/2006/relationships/hyperlink" Target="https://www.kp.gov.lv/lv/media/8999/download" TargetMode="External"/><Relationship Id="rId89" Type="http://schemas.openxmlformats.org/officeDocument/2006/relationships/hyperlink" Target="https://www.bkus.lv/sites/default/files/editor/viesi_citi/santa_heede/bkus_strategija_2020-2025.pdf" TargetMode="External"/><Relationship Id="rId16" Type="http://schemas.openxmlformats.org/officeDocument/2006/relationships/hyperlink" Target="https://aslimnica.lv/wp-content/uploads/2021/01/strategija_2020-2022_final_01122020-1.pdf" TargetMode="External"/><Relationship Id="rId11" Type="http://schemas.openxmlformats.org/officeDocument/2006/relationships/hyperlink" Target="https://aslimnica.lv/wp-content/uploads/2021/01/strategija_2020-2022_final_01122020-1.pdf" TargetMode="External"/><Relationship Id="rId32" Type="http://schemas.openxmlformats.org/officeDocument/2006/relationships/hyperlink" Target="https://aslimnica.lv/wp-content/uploads/2021/01/strategija_2020-2022_final_01122020-1.pdf" TargetMode="External"/><Relationship Id="rId37" Type="http://schemas.openxmlformats.org/officeDocument/2006/relationships/hyperlink" Target="https://www.stradini.lv/sites/default/files/editor/PSKUS_strategija_2020_2022_final1%20(002).pdf" TargetMode="External"/><Relationship Id="rId53" Type="http://schemas.openxmlformats.org/officeDocument/2006/relationships/hyperlink" Target="https://www.stradini.lv/sites/default/files/editor/PSKUS_strategija_2020_2022_final1%20(002).pdf" TargetMode="External"/><Relationship Id="rId58" Type="http://schemas.openxmlformats.org/officeDocument/2006/relationships/hyperlink" Target="https://www.pkc.gov.lv/sites/default/files/inline-files/NAP2027galaredakcija.pdf" TargetMode="External"/><Relationship Id="rId74" Type="http://schemas.openxmlformats.org/officeDocument/2006/relationships/hyperlink" Target="https://www.lrvk.gov.lv/lv/getrevisionfile//uploads/reviziju-zinojumi/2015/2.4.1-11_2015/revizijas_zinojums__vm_30122016.pdf" TargetMode="External"/><Relationship Id="rId79" Type="http://schemas.openxmlformats.org/officeDocument/2006/relationships/hyperlink" Target="https://www.kp.gov.lv/sites/kp/files/kp_old//oldfiles/23/tirgus_uzraudziba/2016_03_16_medicinas_pakalpojumu_tirgus_uzraudziba.pdf" TargetMode="External"/><Relationship Id="rId5" Type="http://schemas.openxmlformats.org/officeDocument/2006/relationships/hyperlink" Target="https://aslimnica.lv/wp-content/uploads/2021/01/strategija_2020-2022_final_01122020-1.pdf" TargetMode="External"/><Relationship Id="rId90" Type="http://schemas.openxmlformats.org/officeDocument/2006/relationships/hyperlink" Target="https://www.bkus.lv/sites/default/files/editor/viesi_citi/santa_heede/bkus_strategija_2020-2025.pdf" TargetMode="External"/><Relationship Id="rId14" Type="http://schemas.openxmlformats.org/officeDocument/2006/relationships/hyperlink" Target="https://www.lrvk.gov.lv/lv/getrevisionfile//uploads/reviziju-zinojumi/2015/2.4.1-11_2015/revizijas_zinojums__vm_30122016.pdf" TargetMode="External"/><Relationship Id="rId22" Type="http://schemas.openxmlformats.org/officeDocument/2006/relationships/hyperlink" Target="https://aslimnica.lv/wp-content/uploads/2021/01/strategija_2020-2022_final_01122020-1.pdf" TargetMode="External"/><Relationship Id="rId27" Type="http://schemas.openxmlformats.org/officeDocument/2006/relationships/hyperlink" Target="https://aslimnica.lv/wp-content/uploads/2021/06/Starpperioda-vadibas-zinojums-2021.g_3-menED-final.pdf" TargetMode="External"/><Relationship Id="rId30" Type="http://schemas.openxmlformats.org/officeDocument/2006/relationships/hyperlink" Target="https://aslimnica.lv/wp-content/uploads/2021/07/RAKUS_2020_gada_parskats_parakstits.pdf" TargetMode="External"/><Relationship Id="rId35" Type="http://schemas.openxmlformats.org/officeDocument/2006/relationships/hyperlink" Target="https://www.pkc.gov.lv/sites/default/files/inline-files/NAP2027galaredakcija.pdf" TargetMode="External"/><Relationship Id="rId43" Type="http://schemas.openxmlformats.org/officeDocument/2006/relationships/hyperlink" Target="https://www.stradini.lv/sites/default/files/editor/PSKUS_strategija_2020_2022_final1%20(002).pdf" TargetMode="External"/><Relationship Id="rId48" Type="http://schemas.openxmlformats.org/officeDocument/2006/relationships/hyperlink" Target="https://www.stradini.lv/sites/default/files/editor/PSKUS_strategija_2020_2022_final1%20(002).pdf" TargetMode="External"/><Relationship Id="rId56" Type="http://schemas.openxmlformats.org/officeDocument/2006/relationships/hyperlink" Target="https://www.stradini.lv/sites/default/files/editor/DOKUMENTI/GP__2020.pdf" TargetMode="External"/><Relationship Id="rId64" Type="http://schemas.openxmlformats.org/officeDocument/2006/relationships/hyperlink" Target="https://www.bkus.lv/sites/default/files/editor/viesi_citi/santa_heede/bkus_strategija_2020-2025.pdf" TargetMode="External"/><Relationship Id="rId69" Type="http://schemas.openxmlformats.org/officeDocument/2006/relationships/hyperlink" Target="https://www.bkus.lv/sites/default/files/editor/viesi_citi/santa_heede/bkus_strategija_2020-2025.pdf" TargetMode="External"/><Relationship Id="rId77" Type="http://schemas.openxmlformats.org/officeDocument/2006/relationships/hyperlink" Target="https://www.bkus.lv/sites/default/files/editor/viesi_citi/santa_heede/bkus_strategija_2020-2025.pdf" TargetMode="External"/><Relationship Id="rId8" Type="http://schemas.openxmlformats.org/officeDocument/2006/relationships/hyperlink" Target="https://aslimnica.lv/wp-content/uploads/2021/06/Starpperioda-vadibas-zinojums-2021.g_3-menED-final.pdf" TargetMode="External"/><Relationship Id="rId51" Type="http://schemas.openxmlformats.org/officeDocument/2006/relationships/hyperlink" Target="https://www.kp.gov.lv/sites/kp/files/kp_old//oldfiles/23/tirgus_uzraudziba/2016_03_16_medicinas_pakalpojumu_tirgus_uzraudziba.pdf" TargetMode="External"/><Relationship Id="rId72" Type="http://schemas.openxmlformats.org/officeDocument/2006/relationships/hyperlink" Target="https://www.bkus.lv/sites/default/files/editor/viesi_citi/santa_heede/bkus_strategija_2020-2025.pdf" TargetMode="External"/><Relationship Id="rId80" Type="http://schemas.openxmlformats.org/officeDocument/2006/relationships/hyperlink" Target="https://www.bkus.lv/sites/default/files/editor/viesi_citi/santa_heede/bkus_strategija_2020-2025.pdf" TargetMode="External"/><Relationship Id="rId85" Type="http://schemas.openxmlformats.org/officeDocument/2006/relationships/hyperlink" Target="https://www.bkus.lv/sites/default/files/editor/viesi_citi/santa_heede/bkus_strategija_2020-2025.pdf" TargetMode="External"/><Relationship Id="rId3" Type="http://schemas.openxmlformats.org/officeDocument/2006/relationships/hyperlink" Target="https://aslimnica.lv/wp-content/uploads/2022/06/RAKUS_2021_GP.pdf" TargetMode="External"/><Relationship Id="rId12" Type="http://schemas.openxmlformats.org/officeDocument/2006/relationships/hyperlink" Target="https://aslimnica.lv/wp-content/uploads/2021/01/strategija_2020-2022_final_01122020-1.pdf" TargetMode="External"/><Relationship Id="rId17" Type="http://schemas.openxmlformats.org/officeDocument/2006/relationships/hyperlink" Target="https://www.kp.gov.lv/sites/kp/files/kp_old//oldfiles/23/tirgus_uzraudziba/2016_03_16_medicinas_pakalpojumu_tirgus_uzraudziba.pdf" TargetMode="External"/><Relationship Id="rId25" Type="http://schemas.openxmlformats.org/officeDocument/2006/relationships/hyperlink" Target="https://www.kp.gov.lv/sites/kp/files/kp_old//oldfiles/23/tirgus_uzraudziba/2016_03_16_medicinas_pakalpojumu_tirgus_uzraudziba.pdf" TargetMode="External"/><Relationship Id="rId33" Type="http://schemas.openxmlformats.org/officeDocument/2006/relationships/hyperlink" Target="https://aslimnica.lv/wp-content/uploads/2021/06/Starpperioda-vadibas-zinojums-2021.g_3-menED-final.pdf" TargetMode="External"/><Relationship Id="rId38" Type="http://schemas.openxmlformats.org/officeDocument/2006/relationships/hyperlink" Target="https://www.stradini.lv/sites/default/files/editor/PSKUS_strategija_2020_2022_final1%20(002).pdf" TargetMode="External"/><Relationship Id="rId46" Type="http://schemas.openxmlformats.org/officeDocument/2006/relationships/hyperlink" Target="https://www.lrvk.gov.lv/lv/getrevisionfile//uploads/reviziju-zinojumi/2015/2.4.1-11_2015/revizijas_zinojums__vm_30122016.pdf" TargetMode="External"/><Relationship Id="rId59" Type="http://schemas.openxmlformats.org/officeDocument/2006/relationships/hyperlink" Target="https://www.bkus.lv/sites/default/files/editor/viesi_citi/santa_heede/bkus_strategija_2020-2025.pdf" TargetMode="External"/><Relationship Id="rId67" Type="http://schemas.openxmlformats.org/officeDocument/2006/relationships/hyperlink" Target="https://www.bkus.lv/sites/default/files/editor/viesi_citi/santa_heede/bkus_strategija_2020-2025.pdf" TargetMode="External"/><Relationship Id="rId20" Type="http://schemas.openxmlformats.org/officeDocument/2006/relationships/hyperlink" Target="https://www.kp.gov.lv/sites/kp/files/kp_old//oldfiles/23/tirgus_uzraudziba/2016_03_16_medicinas_pakalpojumu_tirgus_uzraudziba.pdf" TargetMode="External"/><Relationship Id="rId41" Type="http://schemas.openxmlformats.org/officeDocument/2006/relationships/hyperlink" Target="https://www.stradini.lv/sites/default/files/editor/PSKUS_strategija_2020_2022_final1%20(002).pdf" TargetMode="External"/><Relationship Id="rId54" Type="http://schemas.openxmlformats.org/officeDocument/2006/relationships/hyperlink" Target="https://www.stradini.lv/sites/default/files/editor/PSKUS_strategija_2020_2022_final1%20(002).pdf" TargetMode="External"/><Relationship Id="rId62" Type="http://schemas.openxmlformats.org/officeDocument/2006/relationships/hyperlink" Target="https://www.bkus.lv/sites/default/files/editor/viesi_citi/santa_heede/bkus_strategija_2020-2025.pdf" TargetMode="External"/><Relationship Id="rId70" Type="http://schemas.openxmlformats.org/officeDocument/2006/relationships/hyperlink" Target="https://www.bkus.lv/sites/default/files/editor/viesi_citi/santa_heede/bkus_strategija_2020-2025.pdf" TargetMode="External"/><Relationship Id="rId75" Type="http://schemas.openxmlformats.org/officeDocument/2006/relationships/hyperlink" Target="https://www.bkus.lv/sites/default/files/editor/viesi_citi/santa_heede/bkus_strategija_2020-2025.pdf" TargetMode="External"/><Relationship Id="rId83" Type="http://schemas.openxmlformats.org/officeDocument/2006/relationships/hyperlink" Target="https://www.pkc.gov.lv/sites/default/files/inline-files/NAP2027galaredakcija.pdf" TargetMode="External"/><Relationship Id="rId88" Type="http://schemas.openxmlformats.org/officeDocument/2006/relationships/hyperlink" Target="https://www.bkus.lv/sites/default/files/editor/viesi_citi/santa_heede/bkus_strategija_2020-2025.pdf" TargetMode="External"/><Relationship Id="rId91" Type="http://schemas.openxmlformats.org/officeDocument/2006/relationships/hyperlink" Target="https://www.pkc.gov.lv/sites/default/files/inline-files/NAP2027galaredakcija.pdf" TargetMode="External"/><Relationship Id="rId1" Type="http://schemas.openxmlformats.org/officeDocument/2006/relationships/hyperlink" Target="https://aslimnica.lv/wp-content/uploads/2021/06/Starpperioda-vadibas-zinojums-2021.g_3-menED-final.pdf" TargetMode="External"/><Relationship Id="rId6" Type="http://schemas.openxmlformats.org/officeDocument/2006/relationships/hyperlink" Target="https://aslimnica.lv/wp-content/uploads/2021/01/strategija_2020-2022_final_01122020-1.pdf" TargetMode="External"/><Relationship Id="rId15" Type="http://schemas.openxmlformats.org/officeDocument/2006/relationships/hyperlink" Target="https://www.lrvk.gov.lv/lv/getrevisionfile//uploads/reviziju-zinojumi/2015/2.4.1-11_2015/vai-ambulatora-veselibas-sistema-latvija-ir-pilnveidojama.pdf" TargetMode="External"/><Relationship Id="rId23" Type="http://schemas.openxmlformats.org/officeDocument/2006/relationships/hyperlink" Target="https://aslimnica.lv/wp-content/uploads/2021/06/Starpperioda-vadibas-zinojums-2021.g_3-menED-final.pdf" TargetMode="External"/><Relationship Id="rId28" Type="http://schemas.openxmlformats.org/officeDocument/2006/relationships/hyperlink" Target="https://aslimnica.lv/wp-content/uploads/2021/01/strategija_2020-2022_final_01122020-1.pdf" TargetMode="External"/><Relationship Id="rId36" Type="http://schemas.openxmlformats.org/officeDocument/2006/relationships/hyperlink" Target="https://likumi.lv/ta/id/300885-par-nacionalo-interesu-objekta-statusa-noteiksanu-valsts-sabiedribai-ar-ierobezotu-atbildibu-paula-stradina-kliniska-universitates-slimnica?&amp;search=on" TargetMode="External"/><Relationship Id="rId49" Type="http://schemas.openxmlformats.org/officeDocument/2006/relationships/hyperlink" Target="https://www.stradini.lv/sites/default/files/editor/PSKUS_strategija_2020_2022_final1%20(002).pdf" TargetMode="External"/><Relationship Id="rId57" Type="http://schemas.openxmlformats.org/officeDocument/2006/relationships/hyperlink" Target="https://www.pkc.gov.lv/sites/default/files/inline-files/NAP2027galaredakcija.pdf" TargetMode="External"/><Relationship Id="rId10" Type="http://schemas.openxmlformats.org/officeDocument/2006/relationships/hyperlink" Target="https://aslimnica.lv/wp-content/uploads/2021/01/strategija_2020-2022_final_01122020-1.pdf" TargetMode="External"/><Relationship Id="rId31" Type="http://schemas.openxmlformats.org/officeDocument/2006/relationships/hyperlink" Target="https://aslimnica.lv/wp-content/uploads/2021/01/strategija_2020-2022_final_01122020-1.pdf" TargetMode="External"/><Relationship Id="rId44" Type="http://schemas.openxmlformats.org/officeDocument/2006/relationships/hyperlink" Target="https://www.stradini.lv/sites/default/files/editor/PSKUS_strategija_2020_2022_final1%20(002).pdf" TargetMode="External"/><Relationship Id="rId52" Type="http://schemas.openxmlformats.org/officeDocument/2006/relationships/hyperlink" Target="https://www.kp.gov.lv/sites/kp/files/kp_old//oldfiles/23/tirgus_uzraudziba/2016_03_16_medicinas_pakalpojumu_tirgus_uzraudziba.pdf" TargetMode="External"/><Relationship Id="rId60" Type="http://schemas.openxmlformats.org/officeDocument/2006/relationships/hyperlink" Target="https://www.bkus.lv/sites/default/files/editor/viesi_citi/santa_heede/bkus_strategija_2020-2025.pdf" TargetMode="External"/><Relationship Id="rId65" Type="http://schemas.openxmlformats.org/officeDocument/2006/relationships/hyperlink" Target="https://www.bkus.lv/sites/default/files/editor/viesi_citi/santa_heede/bkus_strategija_2020-2025.pdf" TargetMode="External"/><Relationship Id="rId73" Type="http://schemas.openxmlformats.org/officeDocument/2006/relationships/hyperlink" Target="https://www.bkus.lv/sites/default/files/editor/viesi_citi/santa_heede/bkus_strategija_2020-2025.pdf" TargetMode="External"/><Relationship Id="rId78" Type="http://schemas.openxmlformats.org/officeDocument/2006/relationships/hyperlink" Target="https://www.lrvk.gov.lv/lv/getrevisionfile//uploads/reviziju-zinojumi/2015/2.4.1-11_2015/revizijas_zinojums__vm_30122016.pdf" TargetMode="External"/><Relationship Id="rId81" Type="http://schemas.openxmlformats.org/officeDocument/2006/relationships/hyperlink" Target="https://www.bkus.lv/sites/default/files/editor/viesi_citi/santa_heede/bkus_strategija_2020-2025.pdf" TargetMode="External"/><Relationship Id="rId86" Type="http://schemas.openxmlformats.org/officeDocument/2006/relationships/hyperlink" Target="https://www.bkus.lv/sites/default/files/editor/viesi_citi/santa_heede/bkus_strategija_2020-2025.pdf" TargetMode="External"/><Relationship Id="rId4" Type="http://schemas.openxmlformats.org/officeDocument/2006/relationships/hyperlink" Target="https://www.kp.gov.lv/sites/kp/files/kp_old//oldfiles/23/tirgus_uzraudziba/2016_03_16_medicinas_pakalpojumu_tirgus_uzraudziba.pdf" TargetMode="External"/><Relationship Id="rId9" Type="http://schemas.openxmlformats.org/officeDocument/2006/relationships/hyperlink" Target="https://aslimnica.lv/wp-content/uploads/2021/01/strategija_2020-2022_final_01122020-1.pdf" TargetMode="External"/><Relationship Id="rId13" Type="http://schemas.openxmlformats.org/officeDocument/2006/relationships/hyperlink" Target="https://www.pkc.gov.lv/sites/default/files/inline-files/NAP2027galaredakcija.pdf" TargetMode="External"/><Relationship Id="rId18" Type="http://schemas.openxmlformats.org/officeDocument/2006/relationships/hyperlink" Target="https://blog.lursoft.lv/2020/10/07/kuri-ir-lielakie-un-veiksmigakie-medicinas-nozare-stradajosie-uznemumi/" TargetMode="External"/><Relationship Id="rId39" Type="http://schemas.openxmlformats.org/officeDocument/2006/relationships/hyperlink" Target="https://www.kp.gov.lv/sites/kp/files/kp_old//oldfiles/23/tirgus_uzraudziba/2016_03_16_medicinas_pakalpojumu_tirgus_uzraudziba.pdf" TargetMode="External"/><Relationship Id="rId34" Type="http://schemas.openxmlformats.org/officeDocument/2006/relationships/hyperlink" Target="https://aslimnica.lv/wp-content/uploads/2022/06/RAKUS_2021_GP.pdf" TargetMode="External"/><Relationship Id="rId50" Type="http://schemas.openxmlformats.org/officeDocument/2006/relationships/hyperlink" Target="https://www.lrvk.gov.lv/lv/getrevisionfile//uploads/reviziju-zinojumi/2015/2.4.1-11_2015/revizijas_zinojums__vm_30122016.pdf" TargetMode="External"/><Relationship Id="rId55" Type="http://schemas.openxmlformats.org/officeDocument/2006/relationships/hyperlink" Target="https://www.pkc.gov.lv/sites/default/files/inline-files/NAP2027galaredakcija.pdf" TargetMode="External"/><Relationship Id="rId76" Type="http://schemas.openxmlformats.org/officeDocument/2006/relationships/hyperlink" Target="https://www.bkus.lv/sites/default/files/editor/viesi_citi/santa_heede/bkus_strategija_2020-2025.pdf" TargetMode="External"/><Relationship Id="rId7" Type="http://schemas.openxmlformats.org/officeDocument/2006/relationships/hyperlink" Target="https://aslimnica.lv/wp-content/uploads/2021/07/RAKUS_2020_gada_parskats_parakstits.pdf" TargetMode="External"/><Relationship Id="rId71" Type="http://schemas.openxmlformats.org/officeDocument/2006/relationships/hyperlink" Target="https://www.pkc.gov.lv/sites/default/files/inline-files/NAP2027galaredakcija.pdf" TargetMode="External"/><Relationship Id="rId2" Type="http://schemas.openxmlformats.org/officeDocument/2006/relationships/hyperlink" Target="https://aslimnica.lv/wp-content/uploads/2021/06/Starpperioda-vadibas-zinojums-2021.g_3-menED-final.pdf" TargetMode="External"/><Relationship Id="rId29" Type="http://schemas.openxmlformats.org/officeDocument/2006/relationships/hyperlink" Target="https://www.pkc.gov.lv/sites/default/files/inline-files/NAP2027galaredakcija.pdf" TargetMode="External"/><Relationship Id="rId24" Type="http://schemas.openxmlformats.org/officeDocument/2006/relationships/hyperlink" Target="https://aslimnica.lv/wp-content/uploads/2021/01/strategija_2020-2022_final_01122020-1.pdf" TargetMode="External"/><Relationship Id="rId40" Type="http://schemas.openxmlformats.org/officeDocument/2006/relationships/hyperlink" Target="https://www.pkc.gov.lv/sites/default/files/inline-files/NAP2027galaredakcija.pdf" TargetMode="External"/><Relationship Id="rId45" Type="http://schemas.openxmlformats.org/officeDocument/2006/relationships/hyperlink" Target="https://www.pkc.gov.lv/sites/default/files/inline-files/NAP2027galaredakcija.pdf" TargetMode="External"/><Relationship Id="rId66" Type="http://schemas.openxmlformats.org/officeDocument/2006/relationships/hyperlink" Target="https://www.pkc.gov.lv/sites/default/files/inline-files/NAP2027galaredakcija.pdf" TargetMode="External"/><Relationship Id="rId87" Type="http://schemas.openxmlformats.org/officeDocument/2006/relationships/hyperlink" Target="https://www.pkc.gov.lv/sites/default/files/inline-files/NAP2027galaredakcija.pdf" TargetMode="External"/><Relationship Id="rId61" Type="http://schemas.openxmlformats.org/officeDocument/2006/relationships/hyperlink" Target="https://www.bkus.lv/sites/default/files/editor/bkus_parskats_2021.pdf" TargetMode="External"/><Relationship Id="rId82" Type="http://schemas.openxmlformats.org/officeDocument/2006/relationships/hyperlink" Target="https://www.bkus.lv/sites/default/files/editor/viesi_citi/santa_heede/bkus_strategija_2020-2025.pdf" TargetMode="External"/><Relationship Id="rId19" Type="http://schemas.openxmlformats.org/officeDocument/2006/relationships/hyperlink" Target="https://blog.lursoft.lv/2020/10/07/kuri-ir-lielakie-un-veiksmigakie-medicinas-nozare-stradajos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30178-CC3C-4D27-BF85-1BA716CC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191009</Words>
  <Characters>108876</Characters>
  <Application>Microsoft Office Word</Application>
  <DocSecurity>0</DocSecurity>
  <Lines>907</Lines>
  <Paragraphs>598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Andersone</dc:creator>
  <cp:keywords/>
  <dc:description/>
  <cp:lastModifiedBy>Ieva Kušķe</cp:lastModifiedBy>
  <cp:revision>4</cp:revision>
  <cp:lastPrinted>2022-08-12T11:25:00Z</cp:lastPrinted>
  <dcterms:created xsi:type="dcterms:W3CDTF">2023-06-30T07:09:00Z</dcterms:created>
  <dcterms:modified xsi:type="dcterms:W3CDTF">2023-06-30T07:21:00Z</dcterms:modified>
</cp:coreProperties>
</file>