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nekustamo īpašumu izmantošanas iespējas un to, ka nav zināmas valsts pārvaldes funkcijas, kuru nodrošināšanai būtu lietderīgi nekustamos īpašumus saglabāt valsts īpašumā, ar valsts akciju sabiedrības “Valsts nekustamie īpašumi” (turpmāk - VNĪ) Īpašumu izvērtēšanas komisijas lēmumu nolemts virzīt atsavināšanai valsts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divus Finanšu ministrijas valdījumā esošus valsts nekustamos īpašumus,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(nekustamā īpašuma kadastra Nr. 0500 002 0521)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0500 002 0521) un trīs būves (būvju kadastra apzīmējumi 0500 002 0521 001,  0500 002 0521 002, 0500 002 0521 003) – Nometņu ielā 29A, Daugavpilī, ierakstīts Latgales rajona tiesas Daugavpils pilsētas zemesgrāmatas nodalījumā Nr. 4597 uz valsts vārda Finanšu ministrijas personā, lēmumu datumi: 05.08.2024. un 23.12.2024. (nekustamā īpašuma sastāvam pievienota būve ar kadastra apzīmējumu 0500 002 0521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Valstij piekritīgās mantas aprakstes un novērtējuma aktu Nr.3829R/24 (valstij piekritīgās mantas realizācijai un nodošanai bez maksas) (turpmāk – Akts) nekustamais īpašums Nometņu ielā 29A, Daugavpilī, pamatojoties uz Latgales rajona tiesas 12.03.2024. spriedumu civillietā Nr. C88138824 (stājies likumīgā spēkā 03.04.2024.), ar kuru nekustamais īpašums atzīts par bezīpašnieka mantu, piekritīgu valstij, 30.05.2024. pieņemts no Valsts ieņēmuma dienesta Finanšu ministrijas valdījumā un grāmatvedības uzskaitē un VNĪ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Nometņu ielā 29A, Daugavpilī,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0500 002 0521) 0,1265 ha platībā; zemes vienības lietošanas mērķi: “Komercdarbības objektu apbūve”, 0,0560 ha un “Rūpnieciskās ražošanas uzņēmumu apbūve”, 0,0705 ha; zemes lietošanas veids: zemes zem ēkām platība: 0,1265 ha. Zemes vienībai NĪVKIS ierakstīta atzīme: koordinātu nesakritība. NĪVKIS reģistrētā atzīme par koordinātu nesakritību norāda, ka mērnieks ir konstatējis nepareizi noteiktas koordinātas zemes vienības robežpunktiem, koordinātu nesakritības atzīmi reģistrē no mērnieka atzinuma par robežu neatbilstību. Koordinātu neatbilstības novēršanai nav noteikts konkrēts termiņš, ja nekustamā īpašuma ieguvējam būs nepieciešams precizēt konkrētās robežas, piemēram, būvniecības plānošanas procesā, viņš varēs vērsties pie mērnieka un risināt robežas neatbilstības novēršanu atbilstoši Ministru kabineta 27.12.2011.noteikumiem Nr.1019 “Zemes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“Augļu dārzeņu noliktava” (būves kadastra apzīmējums 0500 002 052 001) ar kopējo platību 615,2 m</w:t>
      </w:r>
      <w:r w:rsidR="00000000" w:rsidRPr="00000000" w:rsidDel="00000000">
        <w:rPr>
          <w:vertAlign w:val="superscript"/>
          <w:rtl w:val="0"/>
        </w:rPr>
        <w:t xml:space="preserve">2</w:t>
      </w:r>
      <w:r w:rsidR="00000000" w:rsidRPr="00000000" w:rsidDel="00000000">
        <w:rPr>
          <w:rtl w:val="0"/>
        </w:rPr>
        <w:t xml:space="preserve">; būves galvenais lietošanas veids: 1252 – “Noliktavas, rezervuāri, bunkuri un silosi”;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“Sadzīves pakalpojumu ēka” (būves kadastra apzīmējums 0500 002 0521 002) ar kopējo platību 29,4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“Veikals” (būves kadastra apzīmējums 0500 002 0521 003) ar kopējo platību 29,8 m</w:t>
      </w:r>
      <w:r w:rsidR="00000000" w:rsidRPr="00000000" w:rsidDel="00000000">
        <w:rPr>
          <w:vertAlign w:val="superscript"/>
          <w:rtl w:val="0"/>
        </w:rPr>
        <w:t xml:space="preserve">2</w:t>
      </w:r>
      <w:r w:rsidR="00000000" w:rsidRPr="00000000" w:rsidDel="00000000">
        <w:rPr>
          <w:rtl w:val="0"/>
        </w:rPr>
        <w:t xml:space="preserve">; būves galvenais lietošanas veids: 1230 – “Vairumtirdzniecības un mazumtirdzniecības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Nometņu ielā 29A, Daugavpilī,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34935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43419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Nometņu ielā 29A, Daugavpilī, NĪVKIS 01.02.2025.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0,1265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0,1265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aizsargjoslas veidam, kā arī citos normatīvajos aktos noteiktā kārtība rīcībai ar nekustamo īpašumu atbilstoši konkrētajam apgrūtinājumam, tostarp, jāievēro Latvijas Republikas valsts robežas likumā un Ministru kabineta 24.05.2022. noteikumos Nr.310 “Noteikumi par Latvijas Republikas valsts robežas joslu, patrulēšanas joslu, pierobežas joslu un pierobežu, kā arī pierobežas, pierobežas joslas, valsts robežas joslas un patrulēšanas joslas norāžu paraugiem un to uzstādīšanas kārtību” ietvertie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Nometņu ielā 29A, Daugavpilī,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Akta pielikumu, veicot nekustamā īpašuma apsekošanu dabā, konstatēts: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002 0521 001) tehniskais stāvoklis kopumā raksturojams kā avārijas. Būve ir cietusi ugunsgrēkā, pilnībā bojāts jumta segums, logi, durvis un iekštelpu apdare;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002 0521 002) tehniskais stāvoklis kopumā raksturojams kā neapmierinošs. Būvei ir bojātas ārdurvis un iekšējā apdare, inženierkomunikāciju sistēmas, iekārtas un logu stiklojums;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002 0521 003) tehniskais stāvoklis kopumā raksturojams kā avārijas. Būvei ir bojātas ārsienas, ārdurvis, logi, iekšējā apdare, inženierkomunikāciju sistēmas un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0500 002 0521) apsekošanas brīdī raksturojama kā nekopta, daļēji aizaugusi ar krūmiem, piesārņota ar dažāda veida atkritumiem (azbestcementa, kokmateriālu, plastmasas, stikla atkritumi un riepas), asfalts segums daļēji apmierinošā tehniskā stāvoklī. Zemes vienības teritorija no vienas puses daļēji nožogota ar dzelzsbetona paneļu konstrukcijas žogu, no piebraucamā ceļa puses – ar metāla konstrukcijas žogu, ar vārtiem, bet no parējām pusēm ar uz teritorijas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pašvaldības Centrālās pārvaldes Pilsētplānošanas un būvniecības departamenta 11.11.2024. vēstulē Nr. 2-7/972 par nekustamo īpašumu Nometņu ielā 29A, Daugavpilī,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Daugavpils pilsētas domes 24.03.2020. saistošajiem noteikumiem Nr.12 „Daugavpils pilsētas teritorijas plānojuma izmantošanas un apbūves saistošie noteikumi un grafiskā daļa” (turpmāk – Saistošie noteikumi Nr.12) zemes vienības plānotā (atļautā) izmantošana noteikta kā rūpnieciskās apbūves teritorija (R) - funkcionālā zona, ko nosaka, lai nodrošinātu rūpniecības uzņēmumu darbībai un attīstībai nepieciešamo teritorijas organizāciju, inženiertehnisko apgādi un transporta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Saistošo noteikumu Nr.12 tematiskās kartes „Degradētās teritorijas” datiem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robežojas ar Nometņu 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“Stāķi 4A” (nekustamā īpašuma kadastra Nr. 5090 002 0609) – zemes vienība (zemes vienības kadastra apzīmējums 5090 002 0609) platībā un četras būves (būvju kadastra apzīmējumi 5090 002 0609 004, 5090 002 0609 011, 5090 002 0609 014, 5090 002 0609 019) - Stāķos, Stradu pagastā, Gulbenes novadā (turpmāk – nekustamais īpašums “Stāķi 4A”), ierakstīts Vidzemes rajona tiesas Stradu pagasta zemesgrāmatas nodalījumā Nr. 100000617168 uz valsts vārda Finanšu ministrijas personā, lēmumu datumi: 27.08.2021., 28.12.2024. (nekustamā īpašuma sastāvam pievienotas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Valstij piekritīgās mantas aprakstes un novērtējuma aktu Nr. 3137R/23 (valstij piekritīgās mantas realizācijai un nodošanai bez maksas) (turpmāk – Akts Nr. 3137R/23) būves (būvju kadastra apzīmējumi 5090 002 0609 004, 5090 002 0609 011, 5090 002 0609 014, 5090 002 0609 019), pamatojoties uz Rīgas pilsētas tiesas 30.06.2023. spriedumu civillietā Nr. C770954323 (stājās likumīgā spēkā 21.07.2023.), ar kuru minētās būves atzītas par bezīpašnieka lietu, kas piekrīt Latvijas valstij Finanšu ministrijas personā, tika pieņemtas no Valsts ieņēmumu dienesta Finanšu ministrijas valdījumā un grāmatvedības uzskaitē un VNĪ pārvaldīšanā. Saskaņā ar Akta Nr. 3137R/23 pielikumu, veicot būvju apsekošanu dabā, konstatēts, ka to tehniskais stāvoklis raksturojams kā apmierinošs, būves bez īpašuma tiesību apliecinošiem dokumentiem tiek lietotas kā autotransporta garāžas.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“Stāķi 4A”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5090 002 0609) 0,1539 ha platībā - "Stāķi 4A", Stāķos, Stradu pagastā, Gulbenes novadā; zemes vienības lietošanas mērķis: “Transporta līdzekļu garāžu apbūve”, 0,1539 ha; zemes lietošanas veids: vides un dabas resursu ķīmiskās aizsargjoslas teritorija ap pazemes ūdens ņemšanas vietu, 0,1539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5090 002 0609 004) - "Stāķu garāža 4", Stāķos, Stradu pagastā, Gulbenes novadā, būves kopējā platība 11 m</w:t>
      </w:r>
      <w:r w:rsidR="00000000" w:rsidRPr="00000000" w:rsidDel="00000000">
        <w:rPr>
          <w:vertAlign w:val="superscript"/>
          <w:rtl w:val="0"/>
        </w:rPr>
        <w:t xml:space="preserve">2</w:t>
      </w:r>
      <w:r w:rsidR="00000000" w:rsidRPr="00000000" w:rsidDel="00000000">
        <w:rPr>
          <w:rtl w:val="0"/>
        </w:rPr>
        <w:t xml:space="preserve">; būves galvenais lietošanas veids: 1242 – “Garāžu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ar 20 boksiem” (būves kadastra apzīmējums 5090 002 0609 011) – "Stāķu garāža 11", Stāķos, Stradu pagastā, Gulbenes novadā; būves kopējā platība 262,1 m</w:t>
      </w:r>
      <w:r w:rsidR="00000000" w:rsidRPr="00000000" w:rsidDel="00000000">
        <w:rPr>
          <w:vertAlign w:val="superscript"/>
          <w:rtl w:val="0"/>
        </w:rPr>
        <w:t xml:space="preserve">2</w:t>
      </w:r>
      <w:r w:rsidR="00000000" w:rsidRPr="00000000" w:rsidDel="00000000">
        <w:rPr>
          <w:rtl w:val="0"/>
        </w:rPr>
        <w:t xml:space="preserve">; būves galvenais lietošanas veids: 1242 – “Garāžu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5090 002 0609 014) - "Stāķi 4A", Stāķos, Stradu pagastā, Gulbenes novadā; būves kopējā platība 127,4 m</w:t>
      </w:r>
      <w:r w:rsidR="00000000" w:rsidRPr="00000000" w:rsidDel="00000000">
        <w:rPr>
          <w:vertAlign w:val="superscript"/>
          <w:rtl w:val="0"/>
        </w:rPr>
        <w:t xml:space="preserve">2</w:t>
      </w:r>
      <w:r w:rsidR="00000000" w:rsidRPr="00000000" w:rsidDel="00000000">
        <w:rPr>
          <w:rtl w:val="0"/>
        </w:rPr>
        <w:t xml:space="preserve">; būves galvenais lietošanas veids: 1242 – “Garāžu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“Garāža”(būves kadastra apzīmējums 50900020609019) - "Stāķu garāža 12", Stāķos, Stradu pagastā, Gulbenes novadā, būves kopējā platība 16,3 m</w:t>
      </w:r>
      <w:r w:rsidR="00000000" w:rsidRPr="00000000" w:rsidDel="00000000">
        <w:rPr>
          <w:vertAlign w:val="superscript"/>
          <w:rtl w:val="0"/>
        </w:rPr>
        <w:t xml:space="preserve">2</w:t>
      </w:r>
      <w:r w:rsidR="00000000" w:rsidRPr="00000000" w:rsidDel="00000000">
        <w:rPr>
          <w:rtl w:val="0"/>
        </w:rPr>
        <w:t xml:space="preserve">; būves galvenais lietošanas veids: 1242 – “Garāžu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"Stāķi 4A",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7034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15881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“Stāķi 4A” NĪVKIS 01.02.2025. reģistrēti šādi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0,0182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0,1357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0,1539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0,0138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tiešā veidā nerada papildu ietekmi uz valsts nekustamā īpašuma iespējamo izmantošanu tā atsavināšanas gadījumā, vienlaikus nākamajam nekustamā īpašuma “Stāķi 4A” ieguvējam jāņem vērā Aizsargjoslu likumā noteiktā  kārtība atbilstoši attiecīgās aizsargjoslas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“Stāķi 4A” nav iznomāts. VNĪ tīmekļvietnē 06.03.2025. publicēts sludinājums par nekustamā īpašuma “Stāķi 4A” sastāvā esošo garāžu būvju telpu grupu nomas tiesību izsoli, pieteikuma termiņš izsolei - 19.03.2025. (https://sludinajumi.vni.lv/advertisements/rent/5116). Saskaņā ar izsoles noteikumiem maksimālais nomas termiņš ir noteikts - līdz nekustamā īpašuma “Stāķi 4A” atsavināšanai, bet ne ilgāk kā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Gulbenes novada pašvaldības 13.01.2025. vēstulē Nr.GND/4.18/25/115 par nekustamo īpašumu “Stāķi 4A”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Gulbenes novada 27.12 2018. saistošajiem noteikumiem Nr. 20 ,,Gulbenes novada teritorijas plānojums, Teritorijas izmantošanas un apbūves noteikumi un grafiskā daļa” (prot. Nr. 25, 29.§) zemes vienībai teritorijas plānojumā atļautais izmantošanas veids ir tehniskās apbūves teritorija. Tehniskās apbūves teritorija (TA) ir funkcionālā zona, ko nosaka, lai nodrošinātu inženiertehniskās apgādes tīklu un objektu izbūvei, uzturēšanai, funkcionēšanai un attīstībai nepieciešamo teritorijas organizāciju un transporta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piekļūšana nekustamajam īpašumam nodrošināta no Meliorācijas ielas pa pašvaldībai piederošu zemes vienību ar kadastra apzīmējumu 5090 002 0666.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rīkojuma projektā minēto nekustamo īpašumu tirgus situāciju, izmantošanas iespējas un to, ka nav zināmas valsts pārvaldes funkcijas, kuru nodrošināšanai būtu lietderīgi tos saglabāt valsts īpašumā, ar VNĪ Īpašumu izvērtēšanas komisijas lēmumu nolemts ierosināt nekustamo īpašumu atsavināšanu un attiecīga Ministru kabineta rīkojuma projekta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1.3. sadaļā aprakstīto faktisko un tiesisko situāciju, ir sagatavots  attiecīgs rīkojuma projekts, lai saņemtu Ministru kabineta atļauju VNĪ pārdot izsolē valstij piederošos nekustamos īpašumus – nekustamo īpašumu Nometņu ielā 29A, Daugavpilī, un nekustamo īpašumu “Stāķi 4A”.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nekustamā īpašuma nākamajam ieguvējam pilnīgu informāciju par pārdodamo objektu, VNĪ izsoles noteikumos iekļaus informāciju par rīkojuma projektā norādīto nekustamo īpašumu sastāvā esošo būvju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minētā nekustamā īpašuma Nometņu ielā 29A, Daugavpilī, ieguvējam jāatbilst likuma “Par zemes reformu Latvijas Republikas pilsētās” 20. panta nosacījumiem. Atsavinot rīkojuma projektā minēto nekustamo īpašumu “Stāķi 4A”, jāņem vērā likumā “Par zemes privatizāciju lauku apvidos” noteiktie ierobežojumi darījumiem ar zemes īpašumiem. Šī iemesla dēļ minēto nekustamo īpašumu izsoles noteikumos jāparedz arī šāds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projektu izstrādes un saskaņošanas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valsts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valsts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25-TA-611</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25-TA-611</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anotācija_(ex_ante)_25-TA-611.docx</dc:title>
</cp:coreProperties>
</file>

<file path=docProps/custom.xml><?xml version="1.0" encoding="utf-8"?>
<Properties xmlns="http://schemas.openxmlformats.org/officeDocument/2006/custom-properties" xmlns:vt="http://schemas.openxmlformats.org/officeDocument/2006/docPropsVTypes"/>
</file>