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B056B" w14:textId="74D62E57" w:rsidR="00EE7DA3" w:rsidRPr="00B66005" w:rsidRDefault="003A07DF" w:rsidP="00B66005">
      <w:pPr>
        <w:spacing w:after="0" w:line="240" w:lineRule="auto"/>
        <w:jc w:val="right"/>
        <w:rPr>
          <w:rFonts w:ascii="Times New Roman" w:hAnsi="Times New Roman" w:cs="Times New Roman"/>
          <w:color w:val="000000" w:themeColor="text1"/>
          <w:sz w:val="24"/>
          <w:szCs w:val="24"/>
          <w:lang w:val="lv-LV"/>
        </w:rPr>
      </w:pPr>
      <w:r w:rsidRPr="00B66005">
        <w:rPr>
          <w:rFonts w:ascii="Times New Roman" w:hAnsi="Times New Roman" w:cs="Times New Roman"/>
          <w:color w:val="000000" w:themeColor="text1"/>
          <w:sz w:val="24"/>
          <w:szCs w:val="24"/>
          <w:lang w:val="lv-LV"/>
        </w:rPr>
        <w:t>1</w:t>
      </w:r>
      <w:r w:rsidR="00EE7DA3" w:rsidRPr="00B66005">
        <w:rPr>
          <w:rFonts w:ascii="Times New Roman" w:hAnsi="Times New Roman" w:cs="Times New Roman"/>
          <w:color w:val="000000" w:themeColor="text1"/>
          <w:sz w:val="24"/>
          <w:szCs w:val="24"/>
          <w:lang w:val="lv-LV"/>
        </w:rPr>
        <w:t>.pielikums</w:t>
      </w:r>
    </w:p>
    <w:p w14:paraId="1D7FD288" w14:textId="77777777" w:rsidR="007339FB" w:rsidRPr="00B66005" w:rsidRDefault="007339FB" w:rsidP="00B66005">
      <w:pPr>
        <w:spacing w:after="0" w:line="240" w:lineRule="auto"/>
        <w:jc w:val="right"/>
        <w:rPr>
          <w:rFonts w:ascii="Times New Roman" w:eastAsia="Times New Roman" w:hAnsi="Times New Roman" w:cs="Times New Roman"/>
          <w:color w:val="000000" w:themeColor="text1"/>
          <w:sz w:val="24"/>
          <w:szCs w:val="24"/>
          <w:lang w:val="lv-LV"/>
        </w:rPr>
      </w:pPr>
      <w:r w:rsidRPr="00B66005">
        <w:rPr>
          <w:rFonts w:ascii="Times New Roman" w:eastAsia="Times New Roman" w:hAnsi="Times New Roman" w:cs="Times New Roman"/>
          <w:color w:val="000000" w:themeColor="text1"/>
          <w:sz w:val="24"/>
          <w:szCs w:val="24"/>
          <w:lang w:val="lv-LV"/>
        </w:rPr>
        <w:t xml:space="preserve">Ministru kabineta </w:t>
      </w:r>
    </w:p>
    <w:p w14:paraId="4BBC798E" w14:textId="77777777" w:rsidR="007339FB" w:rsidRPr="00B66005" w:rsidRDefault="007339FB" w:rsidP="00B66005">
      <w:pPr>
        <w:spacing w:after="0" w:line="240" w:lineRule="auto"/>
        <w:jc w:val="right"/>
        <w:rPr>
          <w:rFonts w:ascii="Times New Roman" w:eastAsia="Times New Roman" w:hAnsi="Times New Roman" w:cs="Times New Roman"/>
          <w:color w:val="000000" w:themeColor="text1"/>
          <w:sz w:val="24"/>
          <w:szCs w:val="24"/>
          <w:lang w:val="lv-LV"/>
        </w:rPr>
      </w:pPr>
      <w:proofErr w:type="gramStart"/>
      <w:r w:rsidRPr="00B66005">
        <w:rPr>
          <w:rFonts w:ascii="Times New Roman" w:eastAsia="Times New Roman" w:hAnsi="Times New Roman" w:cs="Times New Roman"/>
          <w:color w:val="000000" w:themeColor="text1"/>
          <w:sz w:val="24"/>
          <w:szCs w:val="24"/>
          <w:lang w:val="lv-LV"/>
        </w:rPr>
        <w:t>2022.gada</w:t>
      </w:r>
      <w:proofErr w:type="gramEnd"/>
      <w:r w:rsidRPr="00B66005">
        <w:rPr>
          <w:rFonts w:ascii="Times New Roman" w:eastAsia="Times New Roman" w:hAnsi="Times New Roman" w:cs="Times New Roman"/>
          <w:color w:val="000000" w:themeColor="text1"/>
          <w:sz w:val="24"/>
          <w:szCs w:val="24"/>
          <w:lang w:val="lv-LV"/>
        </w:rPr>
        <w:t xml:space="preserve"> ___.____________</w:t>
      </w:r>
    </w:p>
    <w:p w14:paraId="189027BC" w14:textId="77777777" w:rsidR="007339FB" w:rsidRPr="00B66005" w:rsidRDefault="007339FB" w:rsidP="00B66005">
      <w:pPr>
        <w:spacing w:after="0" w:line="240" w:lineRule="auto"/>
        <w:jc w:val="right"/>
        <w:rPr>
          <w:rFonts w:ascii="Times New Roman" w:eastAsia="Times New Roman" w:hAnsi="Times New Roman" w:cs="Times New Roman"/>
          <w:color w:val="000000" w:themeColor="text1"/>
          <w:sz w:val="24"/>
          <w:szCs w:val="24"/>
          <w:lang w:val="lv-LV"/>
        </w:rPr>
      </w:pPr>
      <w:r w:rsidRPr="00B66005">
        <w:rPr>
          <w:rFonts w:ascii="Times New Roman" w:eastAsia="Times New Roman" w:hAnsi="Times New Roman" w:cs="Times New Roman"/>
          <w:color w:val="000000" w:themeColor="text1"/>
          <w:sz w:val="24"/>
          <w:szCs w:val="24"/>
          <w:lang w:val="lv-LV"/>
        </w:rPr>
        <w:t xml:space="preserve">rīkojuma Nr. _________ </w:t>
      </w:r>
    </w:p>
    <w:p w14:paraId="534B3694" w14:textId="5509A696" w:rsidR="00EE7DA3" w:rsidRDefault="007339FB" w:rsidP="00B66005">
      <w:pPr>
        <w:spacing w:after="0" w:line="240" w:lineRule="auto"/>
        <w:jc w:val="right"/>
        <w:rPr>
          <w:rFonts w:ascii="Times New Roman" w:eastAsia="Times New Roman" w:hAnsi="Times New Roman" w:cs="Times New Roman"/>
          <w:color w:val="000000" w:themeColor="text1"/>
          <w:sz w:val="24"/>
          <w:szCs w:val="24"/>
          <w:lang w:val="lv-LV"/>
        </w:rPr>
      </w:pPr>
      <w:r w:rsidRPr="00B66005">
        <w:rPr>
          <w:rFonts w:ascii="Times New Roman" w:eastAsia="Times New Roman" w:hAnsi="Times New Roman" w:cs="Times New Roman"/>
          <w:color w:val="000000" w:themeColor="text1"/>
          <w:sz w:val="24"/>
          <w:szCs w:val="24"/>
          <w:lang w:val="lv-LV"/>
        </w:rPr>
        <w:t>projekta anotācijai</w:t>
      </w:r>
    </w:p>
    <w:p w14:paraId="6E48BCC7" w14:textId="77777777" w:rsidR="00B66005" w:rsidRPr="00B66005" w:rsidRDefault="00B66005" w:rsidP="00B66005">
      <w:pPr>
        <w:spacing w:after="0" w:line="240" w:lineRule="auto"/>
        <w:jc w:val="right"/>
        <w:rPr>
          <w:rFonts w:ascii="Times New Roman" w:hAnsi="Times New Roman" w:cs="Times New Roman"/>
          <w:b/>
          <w:bCs/>
          <w:sz w:val="24"/>
          <w:szCs w:val="24"/>
          <w:lang w:val="lv-LV"/>
        </w:rPr>
      </w:pPr>
    </w:p>
    <w:p w14:paraId="64F42C72" w14:textId="32B66EA1" w:rsidR="00301B6C" w:rsidRDefault="00E62277" w:rsidP="00B66005">
      <w:pPr>
        <w:spacing w:after="0" w:line="240" w:lineRule="auto"/>
        <w:jc w:val="center"/>
        <w:rPr>
          <w:rFonts w:ascii="Times New Roman" w:eastAsia="Times New Roman" w:hAnsi="Times New Roman" w:cs="Times New Roman"/>
          <w:sz w:val="24"/>
          <w:szCs w:val="24"/>
          <w:lang w:val="lv-LV" w:eastAsia="lv-LV"/>
        </w:rPr>
      </w:pPr>
      <w:r w:rsidRPr="00B66005">
        <w:rPr>
          <w:rFonts w:ascii="Times New Roman" w:hAnsi="Times New Roman" w:cs="Times New Roman"/>
          <w:b/>
          <w:bCs/>
          <w:sz w:val="24"/>
          <w:szCs w:val="24"/>
          <w:lang w:val="lv-LV"/>
        </w:rPr>
        <w:t>Valsts sabiedrības ar ierobežotu atbildību</w:t>
      </w:r>
      <w:r w:rsidR="006D7DF4" w:rsidRPr="00B66005">
        <w:rPr>
          <w:rFonts w:ascii="Times New Roman" w:hAnsi="Times New Roman" w:cs="Times New Roman"/>
          <w:b/>
          <w:bCs/>
          <w:sz w:val="24"/>
          <w:szCs w:val="24"/>
          <w:lang w:val="lv-LV"/>
        </w:rPr>
        <w:t xml:space="preserve"> </w:t>
      </w:r>
      <w:r w:rsidR="00301B6C" w:rsidRPr="00B66005">
        <w:rPr>
          <w:rFonts w:ascii="Times New Roman" w:eastAsia="Times New Roman" w:hAnsi="Times New Roman" w:cs="Times New Roman"/>
          <w:b/>
          <w:bCs/>
          <w:sz w:val="24"/>
          <w:szCs w:val="24"/>
          <w:lang w:val="lv-LV" w:eastAsia="lv-LV"/>
        </w:rPr>
        <w:t xml:space="preserve">„Rīgas </w:t>
      </w:r>
      <w:r w:rsidR="00B21905">
        <w:rPr>
          <w:rFonts w:ascii="Times New Roman" w:eastAsia="Times New Roman" w:hAnsi="Times New Roman" w:cs="Times New Roman"/>
          <w:b/>
          <w:bCs/>
          <w:sz w:val="24"/>
          <w:szCs w:val="24"/>
          <w:lang w:val="lv-LV" w:eastAsia="lv-LV"/>
        </w:rPr>
        <w:t>c</w:t>
      </w:r>
      <w:r w:rsidR="00B21905" w:rsidRPr="00B66005">
        <w:rPr>
          <w:rFonts w:ascii="Times New Roman" w:eastAsia="Times New Roman" w:hAnsi="Times New Roman" w:cs="Times New Roman"/>
          <w:b/>
          <w:bCs/>
          <w:sz w:val="24"/>
          <w:szCs w:val="24"/>
          <w:lang w:val="lv-LV" w:eastAsia="lv-LV"/>
        </w:rPr>
        <w:t>irks</w:t>
      </w:r>
      <w:r w:rsidR="00301B6C" w:rsidRPr="00B66005">
        <w:rPr>
          <w:rFonts w:ascii="Times New Roman" w:eastAsia="Times New Roman" w:hAnsi="Times New Roman" w:cs="Times New Roman"/>
          <w:b/>
          <w:bCs/>
          <w:sz w:val="24"/>
          <w:szCs w:val="24"/>
          <w:lang w:val="lv-LV" w:eastAsia="lv-LV"/>
        </w:rPr>
        <w:t>” veicamo papildu darbību izvērtējums</w:t>
      </w:r>
      <w:r w:rsidR="00301B6C" w:rsidRPr="00B66005">
        <w:rPr>
          <w:rFonts w:ascii="Times New Roman" w:eastAsia="Times New Roman" w:hAnsi="Times New Roman" w:cs="Times New Roman"/>
          <w:sz w:val="24"/>
          <w:szCs w:val="24"/>
          <w:lang w:val="lv-LV" w:eastAsia="lv-LV"/>
        </w:rPr>
        <w:t> </w:t>
      </w:r>
    </w:p>
    <w:p w14:paraId="6237C617" w14:textId="77777777" w:rsidR="00B66005" w:rsidRPr="00B66005" w:rsidRDefault="00B66005" w:rsidP="00B66005">
      <w:pPr>
        <w:spacing w:after="0" w:line="240" w:lineRule="auto"/>
        <w:jc w:val="center"/>
        <w:rPr>
          <w:rFonts w:ascii="Times New Roman" w:eastAsia="Times New Roman" w:hAnsi="Times New Roman" w:cs="Times New Roman"/>
          <w:b/>
          <w:bCs/>
          <w:sz w:val="24"/>
          <w:szCs w:val="24"/>
          <w:lang w:val="lv-LV" w:eastAsia="lv-LV"/>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54"/>
        <w:gridCol w:w="2263"/>
        <w:gridCol w:w="7770"/>
      </w:tblGrid>
      <w:tr w:rsidR="00325DE4" w:rsidRPr="00325DE4" w14:paraId="46453447" w14:textId="77777777" w:rsidTr="00542852">
        <w:trPr>
          <w:trHeight w:val="605"/>
        </w:trPr>
        <w:tc>
          <w:tcPr>
            <w:tcW w:w="396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65A0BED" w14:textId="740D0D2B" w:rsidR="00301B6C" w:rsidRPr="00542852" w:rsidRDefault="00301B6C" w:rsidP="00B66005">
            <w:pPr>
              <w:spacing w:after="0" w:line="240" w:lineRule="auto"/>
              <w:jc w:val="center"/>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b/>
                <w:bCs/>
                <w:color w:val="000000" w:themeColor="text1"/>
                <w:sz w:val="24"/>
                <w:szCs w:val="24"/>
                <w:lang w:val="lv-LV" w:eastAsia="lv-LV"/>
              </w:rPr>
              <w:t>Statūtos norādītais darbības veids pēc NACE klasifikatora</w:t>
            </w:r>
          </w:p>
        </w:tc>
        <w:tc>
          <w:tcPr>
            <w:tcW w:w="22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78835E6" w14:textId="33BF146C" w:rsidR="00301B6C" w:rsidRPr="00542852" w:rsidRDefault="00301B6C" w:rsidP="00B66005">
            <w:pPr>
              <w:spacing w:after="0" w:line="240" w:lineRule="auto"/>
              <w:jc w:val="center"/>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b/>
                <w:bCs/>
                <w:color w:val="000000" w:themeColor="text1"/>
                <w:sz w:val="24"/>
                <w:szCs w:val="24"/>
                <w:lang w:val="lv-LV" w:eastAsia="lv-LV"/>
              </w:rPr>
              <w:t>Statuss</w:t>
            </w:r>
          </w:p>
        </w:tc>
        <w:tc>
          <w:tcPr>
            <w:tcW w:w="77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F88983D" w14:textId="447F38FE" w:rsidR="00301B6C" w:rsidRPr="00542852" w:rsidRDefault="00301B6C" w:rsidP="007858A5">
            <w:pPr>
              <w:spacing w:after="0" w:line="240" w:lineRule="auto"/>
              <w:jc w:val="center"/>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b/>
                <w:bCs/>
                <w:color w:val="000000" w:themeColor="text1"/>
                <w:sz w:val="24"/>
                <w:szCs w:val="24"/>
                <w:lang w:val="lv-LV" w:eastAsia="lv-LV"/>
              </w:rPr>
              <w:t>Izvērtējums</w:t>
            </w:r>
          </w:p>
        </w:tc>
      </w:tr>
      <w:tr w:rsidR="00325DE4" w:rsidRPr="00325DE4" w14:paraId="7F1C0B48" w14:textId="77777777" w:rsidTr="00542852">
        <w:trPr>
          <w:trHeight w:val="315"/>
        </w:trPr>
        <w:tc>
          <w:tcPr>
            <w:tcW w:w="396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7F352A5" w14:textId="1BBEE730" w:rsidR="00301B6C" w:rsidRPr="00542852" w:rsidRDefault="00301B6C" w:rsidP="00B66005">
            <w:pPr>
              <w:spacing w:after="0" w:line="240" w:lineRule="auto"/>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color w:val="000000" w:themeColor="text1"/>
                <w:sz w:val="24"/>
                <w:szCs w:val="24"/>
                <w:lang w:val="lv-LV" w:eastAsia="lv-LV"/>
              </w:rPr>
              <w:t>1.1. Mākslinieku darbība (90.01)</w:t>
            </w:r>
          </w:p>
        </w:tc>
        <w:tc>
          <w:tcPr>
            <w:tcW w:w="22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CB66F63" w14:textId="08253D19" w:rsidR="00301B6C" w:rsidRPr="00542852" w:rsidRDefault="00301B6C" w:rsidP="00B66005">
            <w:pPr>
              <w:spacing w:after="0" w:line="240" w:lineRule="auto"/>
              <w:jc w:val="center"/>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color w:val="000000" w:themeColor="text1"/>
                <w:sz w:val="24"/>
                <w:szCs w:val="24"/>
                <w:lang w:val="lv-LV" w:eastAsia="lv-LV"/>
              </w:rPr>
              <w:t>Pamatdarbība</w:t>
            </w:r>
          </w:p>
        </w:tc>
        <w:tc>
          <w:tcPr>
            <w:tcW w:w="77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DDC14EF" w14:textId="17A59EA2" w:rsidR="00301B6C" w:rsidRPr="00542852" w:rsidRDefault="00301B6C" w:rsidP="00542852">
            <w:pPr>
              <w:spacing w:after="0" w:line="240" w:lineRule="auto"/>
              <w:ind w:left="149"/>
              <w:jc w:val="both"/>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color w:val="000000" w:themeColor="text1"/>
                <w:sz w:val="24"/>
                <w:szCs w:val="24"/>
                <w:lang w:val="lv-LV" w:eastAsia="lv-LV"/>
              </w:rPr>
              <w:t>-</w:t>
            </w:r>
          </w:p>
        </w:tc>
      </w:tr>
      <w:tr w:rsidR="00325DE4" w:rsidRPr="00325DE4" w14:paraId="12FF8669" w14:textId="77777777" w:rsidTr="00542852">
        <w:trPr>
          <w:trHeight w:val="630"/>
        </w:trPr>
        <w:tc>
          <w:tcPr>
            <w:tcW w:w="396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1E9D019" w14:textId="05B7E7F8" w:rsidR="00301B6C" w:rsidRPr="00542852" w:rsidRDefault="00301B6C" w:rsidP="00B66005">
            <w:pPr>
              <w:spacing w:after="0" w:line="240" w:lineRule="auto"/>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color w:val="000000" w:themeColor="text1"/>
                <w:sz w:val="24"/>
                <w:szCs w:val="24"/>
                <w:lang w:val="lv-LV" w:eastAsia="lv-LV"/>
              </w:rPr>
              <w:t>1.2. Radošas, mākslinieciskas un izklaides darbības (90.0)</w:t>
            </w:r>
          </w:p>
        </w:tc>
        <w:tc>
          <w:tcPr>
            <w:tcW w:w="22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1E15488" w14:textId="2EAC38AB" w:rsidR="00301B6C" w:rsidRPr="00542852" w:rsidRDefault="00301B6C" w:rsidP="00B66005">
            <w:pPr>
              <w:spacing w:after="0" w:line="240" w:lineRule="auto"/>
              <w:jc w:val="center"/>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color w:val="000000" w:themeColor="text1"/>
                <w:sz w:val="24"/>
                <w:szCs w:val="24"/>
                <w:lang w:val="lv-LV" w:eastAsia="lv-LV"/>
              </w:rPr>
              <w:t>Pamatdarbība</w:t>
            </w:r>
          </w:p>
        </w:tc>
        <w:tc>
          <w:tcPr>
            <w:tcW w:w="77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C74AC37" w14:textId="2006D5B5" w:rsidR="00301B6C" w:rsidRPr="00542852" w:rsidRDefault="00301B6C" w:rsidP="00542852">
            <w:pPr>
              <w:spacing w:after="0" w:line="240" w:lineRule="auto"/>
              <w:ind w:left="149"/>
              <w:jc w:val="both"/>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color w:val="000000" w:themeColor="text1"/>
                <w:sz w:val="24"/>
                <w:szCs w:val="24"/>
                <w:lang w:val="lv-LV" w:eastAsia="lv-LV"/>
              </w:rPr>
              <w:t>-</w:t>
            </w:r>
          </w:p>
        </w:tc>
      </w:tr>
      <w:tr w:rsidR="00325DE4" w:rsidRPr="00325DE4" w14:paraId="6844A3D5" w14:textId="77777777" w:rsidTr="00542852">
        <w:trPr>
          <w:trHeight w:val="315"/>
        </w:trPr>
        <w:tc>
          <w:tcPr>
            <w:tcW w:w="396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FD4281C" w14:textId="7B4ACC2A" w:rsidR="00301B6C" w:rsidRPr="00542852" w:rsidRDefault="00301B6C" w:rsidP="00B66005">
            <w:pPr>
              <w:spacing w:after="0" w:line="240" w:lineRule="auto"/>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color w:val="000000" w:themeColor="text1"/>
                <w:sz w:val="24"/>
                <w:szCs w:val="24"/>
                <w:lang w:val="lv-LV" w:eastAsia="lv-LV"/>
              </w:rPr>
              <w:t>1.3. Kultūras iestāžu darbība (90.04)</w:t>
            </w:r>
          </w:p>
        </w:tc>
        <w:tc>
          <w:tcPr>
            <w:tcW w:w="22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9139C54" w14:textId="027CB38F" w:rsidR="00301B6C" w:rsidRPr="00542852" w:rsidRDefault="00301B6C" w:rsidP="00B66005">
            <w:pPr>
              <w:spacing w:after="0" w:line="240" w:lineRule="auto"/>
              <w:jc w:val="center"/>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color w:val="000000" w:themeColor="text1"/>
                <w:sz w:val="24"/>
                <w:szCs w:val="24"/>
                <w:lang w:val="lv-LV" w:eastAsia="lv-LV"/>
              </w:rPr>
              <w:t>Pamatdarbība</w:t>
            </w:r>
          </w:p>
        </w:tc>
        <w:tc>
          <w:tcPr>
            <w:tcW w:w="77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0611A8F" w14:textId="05012F8C" w:rsidR="00301B6C" w:rsidRPr="00542852" w:rsidRDefault="00301B6C" w:rsidP="00542852">
            <w:pPr>
              <w:spacing w:after="0" w:line="240" w:lineRule="auto"/>
              <w:ind w:left="149"/>
              <w:jc w:val="both"/>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color w:val="000000" w:themeColor="text1"/>
                <w:sz w:val="24"/>
                <w:szCs w:val="24"/>
                <w:lang w:val="lv-LV" w:eastAsia="lv-LV"/>
              </w:rPr>
              <w:t>-</w:t>
            </w:r>
          </w:p>
        </w:tc>
      </w:tr>
      <w:tr w:rsidR="00325DE4" w:rsidRPr="00325DE4" w14:paraId="5F59C37F" w14:textId="77777777" w:rsidTr="00542852">
        <w:trPr>
          <w:trHeight w:val="630"/>
        </w:trPr>
        <w:tc>
          <w:tcPr>
            <w:tcW w:w="396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C4E11F3" w14:textId="7F875480" w:rsidR="00301B6C" w:rsidRPr="00542852" w:rsidRDefault="00301B6C" w:rsidP="00B66005">
            <w:pPr>
              <w:spacing w:after="0" w:line="240" w:lineRule="auto"/>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color w:val="000000" w:themeColor="text1"/>
                <w:sz w:val="24"/>
                <w:szCs w:val="24"/>
                <w:lang w:val="lv-LV" w:eastAsia="lv-LV"/>
              </w:rPr>
              <w:t>1.4. Cita izklaides un atpūtas darbība (93.29)</w:t>
            </w:r>
          </w:p>
        </w:tc>
        <w:tc>
          <w:tcPr>
            <w:tcW w:w="22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A135C83" w14:textId="550A2610" w:rsidR="00301B6C" w:rsidRPr="00542852" w:rsidRDefault="00301B6C" w:rsidP="00B66005">
            <w:pPr>
              <w:spacing w:after="0" w:line="240" w:lineRule="auto"/>
              <w:jc w:val="center"/>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color w:val="000000" w:themeColor="text1"/>
                <w:sz w:val="24"/>
                <w:szCs w:val="24"/>
                <w:lang w:val="lv-LV" w:eastAsia="lv-LV"/>
              </w:rPr>
              <w:t> Pamatdarbība</w:t>
            </w:r>
          </w:p>
        </w:tc>
        <w:tc>
          <w:tcPr>
            <w:tcW w:w="77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3D0E122" w14:textId="01630D52" w:rsidR="00301B6C" w:rsidRPr="00542852" w:rsidRDefault="00301B6C" w:rsidP="00542852">
            <w:pPr>
              <w:spacing w:after="0" w:line="240" w:lineRule="auto"/>
              <w:ind w:left="149"/>
              <w:jc w:val="both"/>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color w:val="000000" w:themeColor="text1"/>
                <w:sz w:val="24"/>
                <w:szCs w:val="24"/>
                <w:lang w:val="lv-LV" w:eastAsia="lv-LV"/>
              </w:rPr>
              <w:t>-</w:t>
            </w:r>
          </w:p>
        </w:tc>
      </w:tr>
      <w:tr w:rsidR="00325DE4" w:rsidRPr="00325DE4" w14:paraId="28ED09B4" w14:textId="77777777" w:rsidTr="00542852">
        <w:trPr>
          <w:trHeight w:val="315"/>
        </w:trPr>
        <w:tc>
          <w:tcPr>
            <w:tcW w:w="396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1ADB96E" w14:textId="05C1AC6A" w:rsidR="00301B6C" w:rsidRPr="00542852" w:rsidRDefault="00301B6C" w:rsidP="00B66005">
            <w:pPr>
              <w:spacing w:after="0" w:line="240" w:lineRule="auto"/>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color w:val="000000" w:themeColor="text1"/>
                <w:sz w:val="24"/>
                <w:szCs w:val="24"/>
                <w:lang w:val="lv-LV" w:eastAsia="lv-LV"/>
              </w:rPr>
              <w:t>1.5. Vēsturisku objektu un līdzīgu apmeklējuma vietu darbība (91.03)</w:t>
            </w:r>
          </w:p>
        </w:tc>
        <w:tc>
          <w:tcPr>
            <w:tcW w:w="22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0AF5FB7" w14:textId="100C236D" w:rsidR="00301B6C" w:rsidRPr="00542852" w:rsidRDefault="00301B6C" w:rsidP="00B66005">
            <w:pPr>
              <w:spacing w:after="0" w:line="240" w:lineRule="auto"/>
              <w:jc w:val="center"/>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color w:val="000000" w:themeColor="text1"/>
                <w:sz w:val="24"/>
                <w:szCs w:val="24"/>
                <w:lang w:val="lv-LV" w:eastAsia="lv-LV"/>
              </w:rPr>
              <w:t>Nē, bet plāno veikt</w:t>
            </w:r>
          </w:p>
        </w:tc>
        <w:tc>
          <w:tcPr>
            <w:tcW w:w="77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2F7D681" w14:textId="050CE143" w:rsidR="00301B6C" w:rsidRPr="00542852" w:rsidRDefault="00301B6C" w:rsidP="00542852">
            <w:pPr>
              <w:spacing w:after="0" w:line="240" w:lineRule="auto"/>
              <w:ind w:left="149" w:right="98"/>
              <w:jc w:val="both"/>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i/>
                <w:iCs/>
                <w:color w:val="000000" w:themeColor="text1"/>
                <w:sz w:val="24"/>
                <w:szCs w:val="24"/>
                <w:lang w:val="lv-LV" w:eastAsia="lv-LV"/>
              </w:rPr>
              <w:t xml:space="preserve">Ja </w:t>
            </w:r>
            <w:r w:rsidR="005A6DA6" w:rsidRPr="00542852">
              <w:rPr>
                <w:rFonts w:ascii="Times New Roman" w:hAnsi="Times New Roman" w:cs="Times New Roman"/>
                <w:i/>
                <w:iCs/>
                <w:color w:val="000000" w:themeColor="text1"/>
                <w:sz w:val="24"/>
                <w:szCs w:val="24"/>
                <w:lang w:val="lv-LV"/>
              </w:rPr>
              <w:t>valsts sabiedrība ar ierobežotu atbildību</w:t>
            </w:r>
            <w:r w:rsidRPr="00542852">
              <w:rPr>
                <w:rFonts w:ascii="Times New Roman" w:eastAsia="Times New Roman" w:hAnsi="Times New Roman" w:cs="Times New Roman"/>
                <w:i/>
                <w:iCs/>
                <w:color w:val="000000" w:themeColor="text1"/>
                <w:sz w:val="24"/>
                <w:szCs w:val="24"/>
                <w:lang w:val="lv-LV" w:eastAsia="lv-LV"/>
              </w:rPr>
              <w:t xml:space="preserve"> „Rīgas </w:t>
            </w:r>
            <w:r w:rsidR="00B21905">
              <w:rPr>
                <w:rFonts w:ascii="Times New Roman" w:eastAsia="Times New Roman" w:hAnsi="Times New Roman" w:cs="Times New Roman"/>
                <w:i/>
                <w:iCs/>
                <w:color w:val="000000" w:themeColor="text1"/>
                <w:sz w:val="24"/>
                <w:szCs w:val="24"/>
                <w:lang w:val="lv-LV" w:eastAsia="lv-LV"/>
              </w:rPr>
              <w:t>c</w:t>
            </w:r>
            <w:r w:rsidR="00B21905" w:rsidRPr="00542852">
              <w:rPr>
                <w:rFonts w:ascii="Times New Roman" w:eastAsia="Times New Roman" w:hAnsi="Times New Roman" w:cs="Times New Roman"/>
                <w:i/>
                <w:iCs/>
                <w:color w:val="000000" w:themeColor="text1"/>
                <w:sz w:val="24"/>
                <w:szCs w:val="24"/>
                <w:lang w:val="lv-LV" w:eastAsia="lv-LV"/>
              </w:rPr>
              <w:t>irks</w:t>
            </w:r>
            <w:r w:rsidRPr="00542852">
              <w:rPr>
                <w:rFonts w:ascii="Times New Roman" w:eastAsia="Times New Roman" w:hAnsi="Times New Roman" w:cs="Times New Roman"/>
                <w:i/>
                <w:iCs/>
                <w:color w:val="000000" w:themeColor="text1"/>
                <w:sz w:val="24"/>
                <w:szCs w:val="24"/>
                <w:lang w:val="lv-LV" w:eastAsia="lv-LV"/>
              </w:rPr>
              <w:t>” (turpmāk –</w:t>
            </w:r>
            <w:r w:rsidRPr="00542852">
              <w:rPr>
                <w:rFonts w:ascii="Times New Roman" w:eastAsia="Times New Roman" w:hAnsi="Times New Roman" w:cs="Times New Roman"/>
                <w:color w:val="000000" w:themeColor="text1"/>
                <w:sz w:val="24"/>
                <w:szCs w:val="24"/>
                <w:lang w:val="lv-LV" w:eastAsia="lv-LV"/>
              </w:rPr>
              <w:t xml:space="preserve"> </w:t>
            </w:r>
            <w:r w:rsidRPr="00542852">
              <w:rPr>
                <w:rFonts w:ascii="Times New Roman" w:eastAsia="Times New Roman" w:hAnsi="Times New Roman" w:cs="Times New Roman"/>
                <w:i/>
                <w:iCs/>
                <w:color w:val="000000" w:themeColor="text1"/>
                <w:sz w:val="24"/>
                <w:szCs w:val="24"/>
                <w:lang w:val="lv-LV" w:eastAsia="lv-LV"/>
              </w:rPr>
              <w:t>RC) izlems par nepieciešamību veikt šādu papildu darbību, tad tiks izvērtēta šādas darbības ietekme uz konkurenci.</w:t>
            </w:r>
          </w:p>
        </w:tc>
      </w:tr>
      <w:tr w:rsidR="00325DE4" w:rsidRPr="00325DE4" w14:paraId="393C2DDC" w14:textId="77777777" w:rsidTr="00542852">
        <w:trPr>
          <w:trHeight w:val="315"/>
        </w:trPr>
        <w:tc>
          <w:tcPr>
            <w:tcW w:w="396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899F52A" w14:textId="5A2A721F" w:rsidR="00301B6C" w:rsidRPr="00542852" w:rsidRDefault="00301B6C" w:rsidP="00B66005">
            <w:pPr>
              <w:spacing w:after="0" w:line="240" w:lineRule="auto"/>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color w:val="000000" w:themeColor="text1"/>
                <w:sz w:val="24"/>
                <w:szCs w:val="24"/>
                <w:lang w:val="lv-LV" w:eastAsia="lv-LV"/>
              </w:rPr>
              <w:t xml:space="preserve">1.6. Grāmatu, </w:t>
            </w:r>
            <w:proofErr w:type="gramStart"/>
            <w:r w:rsidRPr="00542852">
              <w:rPr>
                <w:rFonts w:ascii="Times New Roman" w:eastAsia="Times New Roman" w:hAnsi="Times New Roman" w:cs="Times New Roman"/>
                <w:color w:val="000000" w:themeColor="text1"/>
                <w:sz w:val="24"/>
                <w:szCs w:val="24"/>
                <w:lang w:val="lv-LV" w:eastAsia="lv-LV"/>
              </w:rPr>
              <w:t>periodisku izdevumu</w:t>
            </w:r>
            <w:proofErr w:type="gramEnd"/>
            <w:r w:rsidRPr="00542852">
              <w:rPr>
                <w:rFonts w:ascii="Times New Roman" w:eastAsia="Times New Roman" w:hAnsi="Times New Roman" w:cs="Times New Roman"/>
                <w:color w:val="000000" w:themeColor="text1"/>
                <w:sz w:val="24"/>
                <w:szCs w:val="24"/>
                <w:lang w:val="lv-LV" w:eastAsia="lv-LV"/>
              </w:rPr>
              <w:t xml:space="preserve"> izdošana un citi izdevējdarbības pakalpojumi (58.1)</w:t>
            </w:r>
          </w:p>
        </w:tc>
        <w:tc>
          <w:tcPr>
            <w:tcW w:w="22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55F1DA2" w14:textId="3831C47D" w:rsidR="00301B6C" w:rsidRPr="00542852" w:rsidRDefault="00301B6C" w:rsidP="00B66005">
            <w:pPr>
              <w:spacing w:after="0" w:line="240" w:lineRule="auto"/>
              <w:jc w:val="center"/>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color w:val="000000" w:themeColor="text1"/>
                <w:sz w:val="24"/>
                <w:szCs w:val="24"/>
                <w:lang w:val="lv-LV" w:eastAsia="lv-LV"/>
              </w:rPr>
              <w:t>Nē, bet plāno veikt</w:t>
            </w:r>
          </w:p>
        </w:tc>
        <w:tc>
          <w:tcPr>
            <w:tcW w:w="77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D008D5F" w14:textId="2969049A" w:rsidR="00301B6C" w:rsidRPr="00542852" w:rsidRDefault="00301B6C" w:rsidP="00542852">
            <w:pPr>
              <w:spacing w:after="0" w:line="240" w:lineRule="auto"/>
              <w:ind w:left="149" w:right="98"/>
              <w:jc w:val="both"/>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i/>
                <w:iCs/>
                <w:color w:val="000000" w:themeColor="text1"/>
                <w:sz w:val="24"/>
                <w:szCs w:val="24"/>
                <w:lang w:val="lv-LV" w:eastAsia="lv-LV"/>
              </w:rPr>
              <w:t>Ja</w:t>
            </w:r>
            <w:r w:rsidRPr="00542852">
              <w:rPr>
                <w:rFonts w:ascii="Times New Roman" w:eastAsia="Times New Roman" w:hAnsi="Times New Roman" w:cs="Times New Roman"/>
                <w:b/>
                <w:bCs/>
                <w:color w:val="000000" w:themeColor="text1"/>
                <w:sz w:val="24"/>
                <w:szCs w:val="24"/>
                <w:lang w:val="lv-LV" w:eastAsia="lv-LV"/>
              </w:rPr>
              <w:t xml:space="preserve"> </w:t>
            </w:r>
            <w:r w:rsidRPr="00542852">
              <w:rPr>
                <w:rFonts w:ascii="Times New Roman" w:eastAsia="Times New Roman" w:hAnsi="Times New Roman" w:cs="Times New Roman"/>
                <w:i/>
                <w:iCs/>
                <w:color w:val="000000" w:themeColor="text1"/>
                <w:sz w:val="24"/>
                <w:szCs w:val="24"/>
                <w:lang w:val="lv-LV" w:eastAsia="lv-LV"/>
              </w:rPr>
              <w:t>RC izlems par nepieciešamību veikt šādu papildu darbību, tad tiks izvērtēta šādas darbības ietekme uz konkurenci.</w:t>
            </w:r>
          </w:p>
        </w:tc>
      </w:tr>
      <w:tr w:rsidR="00325DE4" w:rsidRPr="00325DE4" w14:paraId="13E63F3D" w14:textId="77777777" w:rsidTr="00542852">
        <w:trPr>
          <w:trHeight w:val="315"/>
        </w:trPr>
        <w:tc>
          <w:tcPr>
            <w:tcW w:w="3960" w:type="dxa"/>
            <w:tcBorders>
              <w:top w:val="single" w:sz="6" w:space="0" w:color="auto"/>
              <w:left w:val="single" w:sz="6" w:space="0" w:color="auto"/>
              <w:bottom w:val="single" w:sz="4" w:space="0" w:color="auto"/>
              <w:right w:val="single" w:sz="6" w:space="0" w:color="auto"/>
            </w:tcBorders>
            <w:shd w:val="clear" w:color="auto" w:fill="auto"/>
            <w:vAlign w:val="center"/>
            <w:hideMark/>
          </w:tcPr>
          <w:p w14:paraId="54B81B2D" w14:textId="3CE24CA8" w:rsidR="00301B6C" w:rsidRPr="00542852" w:rsidRDefault="00301B6C" w:rsidP="00B66005">
            <w:pPr>
              <w:spacing w:after="0" w:line="240" w:lineRule="auto"/>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color w:val="000000" w:themeColor="text1"/>
                <w:sz w:val="24"/>
                <w:szCs w:val="24"/>
                <w:lang w:val="lv-LV" w:eastAsia="lv-LV"/>
              </w:rPr>
              <w:t>1.7 Skaņu ierakstu producēšana (59.20)</w:t>
            </w:r>
          </w:p>
        </w:tc>
        <w:tc>
          <w:tcPr>
            <w:tcW w:w="2265" w:type="dxa"/>
            <w:tcBorders>
              <w:top w:val="single" w:sz="6" w:space="0" w:color="auto"/>
              <w:left w:val="single" w:sz="6" w:space="0" w:color="auto"/>
              <w:bottom w:val="single" w:sz="4" w:space="0" w:color="auto"/>
              <w:right w:val="single" w:sz="6" w:space="0" w:color="auto"/>
            </w:tcBorders>
            <w:shd w:val="clear" w:color="auto" w:fill="auto"/>
            <w:vAlign w:val="center"/>
            <w:hideMark/>
          </w:tcPr>
          <w:p w14:paraId="35F7676A" w14:textId="04347567" w:rsidR="00301B6C" w:rsidRPr="00542852" w:rsidRDefault="00301B6C" w:rsidP="00B66005">
            <w:pPr>
              <w:spacing w:after="0" w:line="240" w:lineRule="auto"/>
              <w:jc w:val="center"/>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color w:val="000000" w:themeColor="text1"/>
                <w:sz w:val="24"/>
                <w:szCs w:val="24"/>
                <w:lang w:val="lv-LV" w:eastAsia="lv-LV"/>
              </w:rPr>
              <w:t>Neplāno veikt</w:t>
            </w:r>
          </w:p>
        </w:tc>
        <w:tc>
          <w:tcPr>
            <w:tcW w:w="7785" w:type="dxa"/>
            <w:tcBorders>
              <w:top w:val="single" w:sz="6" w:space="0" w:color="auto"/>
              <w:left w:val="single" w:sz="6" w:space="0" w:color="auto"/>
              <w:bottom w:val="single" w:sz="4" w:space="0" w:color="auto"/>
              <w:right w:val="single" w:sz="6" w:space="0" w:color="auto"/>
            </w:tcBorders>
            <w:shd w:val="clear" w:color="auto" w:fill="auto"/>
            <w:vAlign w:val="center"/>
            <w:hideMark/>
          </w:tcPr>
          <w:p w14:paraId="6F470DB8" w14:textId="50A39229" w:rsidR="00301B6C" w:rsidRPr="00542852" w:rsidRDefault="00301B6C" w:rsidP="00542852">
            <w:pPr>
              <w:spacing w:after="0" w:line="240" w:lineRule="auto"/>
              <w:ind w:left="149" w:right="98"/>
              <w:jc w:val="both"/>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i/>
                <w:iCs/>
                <w:color w:val="000000" w:themeColor="text1"/>
                <w:sz w:val="24"/>
                <w:szCs w:val="24"/>
                <w:lang w:val="lv-LV" w:eastAsia="lv-LV"/>
              </w:rPr>
              <w:t xml:space="preserve">Tiks izvērtēta iespēja precizēt RC statūtus un </w:t>
            </w:r>
            <w:r w:rsidR="00BD6C76">
              <w:rPr>
                <w:rFonts w:ascii="Times New Roman" w:eastAsia="Times New Roman" w:hAnsi="Times New Roman" w:cs="Times New Roman"/>
                <w:i/>
                <w:iCs/>
                <w:color w:val="000000" w:themeColor="text1"/>
                <w:sz w:val="24"/>
                <w:szCs w:val="24"/>
                <w:lang w:val="lv-LV" w:eastAsia="lv-LV"/>
              </w:rPr>
              <w:t>saglabāt</w:t>
            </w:r>
            <w:r w:rsidR="00BD6C76" w:rsidRPr="00542852">
              <w:rPr>
                <w:rFonts w:ascii="Times New Roman" w:eastAsia="Times New Roman" w:hAnsi="Times New Roman" w:cs="Times New Roman"/>
                <w:i/>
                <w:iCs/>
                <w:color w:val="000000" w:themeColor="text1"/>
                <w:sz w:val="24"/>
                <w:szCs w:val="24"/>
                <w:lang w:val="lv-LV" w:eastAsia="lv-LV"/>
              </w:rPr>
              <w:t xml:space="preserve"> </w:t>
            </w:r>
            <w:r w:rsidRPr="00542852">
              <w:rPr>
                <w:rFonts w:ascii="Times New Roman" w:eastAsia="Times New Roman" w:hAnsi="Times New Roman" w:cs="Times New Roman"/>
                <w:i/>
                <w:iCs/>
                <w:color w:val="000000" w:themeColor="text1"/>
                <w:sz w:val="24"/>
                <w:szCs w:val="24"/>
                <w:lang w:val="lv-LV" w:eastAsia="lv-LV"/>
              </w:rPr>
              <w:t>tikai aktuālos un plānotos darbības veidus.</w:t>
            </w:r>
          </w:p>
        </w:tc>
      </w:tr>
      <w:tr w:rsidR="00325DE4" w:rsidRPr="00325DE4" w14:paraId="42017366" w14:textId="77777777" w:rsidTr="00542852">
        <w:trPr>
          <w:trHeight w:val="630"/>
        </w:trPr>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14B026" w14:textId="2E2B1386" w:rsidR="00301B6C" w:rsidRPr="00542852" w:rsidRDefault="00301B6C" w:rsidP="00B66005">
            <w:pPr>
              <w:spacing w:after="0" w:line="240" w:lineRule="auto"/>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color w:val="000000" w:themeColor="text1"/>
                <w:sz w:val="24"/>
                <w:szCs w:val="24"/>
                <w:lang w:val="lv-LV" w:eastAsia="lv-LV"/>
              </w:rPr>
              <w:t>1.8. Pārējā mazumtirdzniecība ārpus veikaliem, stendiem un tirgiem (47.99)</w:t>
            </w:r>
          </w:p>
        </w:tc>
        <w:tc>
          <w:tcPr>
            <w:tcW w:w="22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B662FE" w14:textId="6DB2FA1C" w:rsidR="00301B6C" w:rsidRPr="00542852" w:rsidRDefault="00301B6C" w:rsidP="00B66005">
            <w:pPr>
              <w:spacing w:after="0" w:line="240" w:lineRule="auto"/>
              <w:jc w:val="center"/>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color w:val="000000" w:themeColor="text1"/>
                <w:sz w:val="24"/>
                <w:szCs w:val="24"/>
                <w:lang w:val="lv-LV" w:eastAsia="lv-LV"/>
              </w:rPr>
              <w:t>Papildu darbība</w:t>
            </w:r>
          </w:p>
        </w:tc>
        <w:tc>
          <w:tcPr>
            <w:tcW w:w="77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F00852A" w14:textId="3E9C48AF" w:rsidR="00301B6C" w:rsidRPr="00542852" w:rsidRDefault="00301B6C" w:rsidP="00542852">
            <w:pPr>
              <w:spacing w:after="0" w:line="240" w:lineRule="auto"/>
              <w:ind w:left="149" w:right="98"/>
              <w:jc w:val="both"/>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color w:val="000000" w:themeColor="text1"/>
                <w:sz w:val="24"/>
                <w:szCs w:val="24"/>
                <w:lang w:val="lv-LV" w:eastAsia="lv-LV"/>
              </w:rPr>
              <w:t>RC papildu</w:t>
            </w:r>
            <w:r w:rsidR="001509FB">
              <w:rPr>
                <w:rFonts w:ascii="Times New Roman" w:eastAsia="Times New Roman" w:hAnsi="Times New Roman" w:cs="Times New Roman"/>
                <w:color w:val="000000" w:themeColor="text1"/>
                <w:sz w:val="24"/>
                <w:szCs w:val="24"/>
                <w:lang w:val="lv-LV" w:eastAsia="lv-LV"/>
              </w:rPr>
              <w:t>s</w:t>
            </w:r>
            <w:r w:rsidRPr="00542852">
              <w:rPr>
                <w:rFonts w:ascii="Times New Roman" w:eastAsia="Times New Roman" w:hAnsi="Times New Roman" w:cs="Times New Roman"/>
                <w:color w:val="000000" w:themeColor="text1"/>
                <w:sz w:val="24"/>
                <w:szCs w:val="24"/>
                <w:lang w:val="lv-LV" w:eastAsia="lv-LV"/>
              </w:rPr>
              <w:t xml:space="preserve"> mākslinieciskajai darbībai veic </w:t>
            </w:r>
            <w:r w:rsidR="00F3409D" w:rsidRPr="00740DB9">
              <w:rPr>
                <w:rFonts w:ascii="Times New Roman" w:eastAsia="Times New Roman" w:hAnsi="Times New Roman" w:cs="Times New Roman"/>
                <w:color w:val="000000" w:themeColor="text1"/>
                <w:sz w:val="24"/>
                <w:szCs w:val="24"/>
                <w:lang w:val="lv-LV" w:eastAsia="lv-LV"/>
              </w:rPr>
              <w:t>cirka aprīkojum</w:t>
            </w:r>
            <w:r w:rsidR="00F3409D">
              <w:rPr>
                <w:rFonts w:ascii="Times New Roman" w:eastAsia="Times New Roman" w:hAnsi="Times New Roman" w:cs="Times New Roman"/>
                <w:color w:val="000000" w:themeColor="text1"/>
                <w:sz w:val="24"/>
                <w:szCs w:val="24"/>
                <w:lang w:val="lv-LV" w:eastAsia="lv-LV"/>
              </w:rPr>
              <w:t>a</w:t>
            </w:r>
            <w:r w:rsidRPr="00542852">
              <w:rPr>
                <w:rFonts w:ascii="Times New Roman" w:eastAsia="Times New Roman" w:hAnsi="Times New Roman" w:cs="Times New Roman"/>
                <w:color w:val="000000" w:themeColor="text1"/>
                <w:sz w:val="24"/>
                <w:szCs w:val="24"/>
                <w:lang w:val="lv-LV" w:eastAsia="lv-LV"/>
              </w:rPr>
              <w:t xml:space="preserve"> tirdzniecību, kas ir tieši saistīta ar RC stratēģisko mērķi – profesionāla cirka mākslas attīstīšanu, aktualizēšanu un popularizēšanu Latvijā, kā arī tās pieejamības nodrošināšanu visiem sabiedrības locekļiem. Primāri tā tiek veikta, lai nodrošinātu </w:t>
            </w:r>
            <w:r w:rsidR="00791897">
              <w:rPr>
                <w:rFonts w:ascii="Times New Roman" w:eastAsia="Times New Roman" w:hAnsi="Times New Roman" w:cs="Times New Roman"/>
                <w:color w:val="000000" w:themeColor="text1"/>
                <w:sz w:val="24"/>
                <w:szCs w:val="24"/>
                <w:lang w:val="lv-LV" w:eastAsia="lv-LV"/>
              </w:rPr>
              <w:t xml:space="preserve">Rīgas </w:t>
            </w:r>
            <w:r w:rsidRPr="00542852">
              <w:rPr>
                <w:rFonts w:ascii="Times New Roman" w:eastAsia="Times New Roman" w:hAnsi="Times New Roman" w:cs="Times New Roman"/>
                <w:color w:val="000000" w:themeColor="text1"/>
                <w:sz w:val="24"/>
                <w:szCs w:val="24"/>
                <w:lang w:val="lv-LV" w:eastAsia="lv-LV"/>
              </w:rPr>
              <w:t xml:space="preserve">cirka skolas audzēkņus ar visu nepieciešamo patstāvīgo treniņu veikšanai. Piedāvātais aprīkojuma sortiments 95% gadījumu Latvijā nav pieejams, līdz ar to faktiski tiek novērsta tirgus nepilnība šāda aprīkojuma iegādei un šo darbību veikšanas raksturs atbilst Valsts pārvaldes iekārtas likuma </w:t>
            </w:r>
            <w:proofErr w:type="gramStart"/>
            <w:r w:rsidRPr="00542852">
              <w:rPr>
                <w:rFonts w:ascii="Times New Roman" w:eastAsia="Times New Roman" w:hAnsi="Times New Roman" w:cs="Times New Roman"/>
                <w:color w:val="000000" w:themeColor="text1"/>
                <w:sz w:val="24"/>
                <w:szCs w:val="24"/>
                <w:lang w:val="lv-LV" w:eastAsia="lv-LV"/>
              </w:rPr>
              <w:t>88.panta</w:t>
            </w:r>
            <w:proofErr w:type="gramEnd"/>
            <w:r w:rsidRPr="00542852">
              <w:rPr>
                <w:rFonts w:ascii="Times New Roman" w:eastAsia="Times New Roman" w:hAnsi="Times New Roman" w:cs="Times New Roman"/>
                <w:color w:val="000000" w:themeColor="text1"/>
                <w:sz w:val="24"/>
                <w:szCs w:val="24"/>
                <w:lang w:val="lv-LV" w:eastAsia="lv-LV"/>
              </w:rPr>
              <w:t xml:space="preserve"> pirmās </w:t>
            </w:r>
            <w:r w:rsidRPr="00542852">
              <w:rPr>
                <w:rFonts w:ascii="Times New Roman" w:eastAsia="Times New Roman" w:hAnsi="Times New Roman" w:cs="Times New Roman"/>
                <w:color w:val="000000" w:themeColor="text1"/>
                <w:sz w:val="24"/>
                <w:szCs w:val="24"/>
                <w:lang w:val="lv-LV" w:eastAsia="lv-LV"/>
              </w:rPr>
              <w:lastRenderedPageBreak/>
              <w:t xml:space="preserve">daļas nosacījumiem. Šobrīd Latvijas tirgū pieejamais sortiments neatbilst tādām kvalitātes un nepieciešamās profesionalitātes līmeņa standartiem, kāds ir nepieciešams, lai </w:t>
            </w:r>
            <w:r w:rsidR="00791897" w:rsidRPr="00C82D28">
              <w:rPr>
                <w:rFonts w:ascii="Times New Roman" w:eastAsia="Times New Roman" w:hAnsi="Times New Roman" w:cs="Times New Roman"/>
                <w:color w:val="000000" w:themeColor="text1"/>
                <w:sz w:val="24"/>
                <w:szCs w:val="24"/>
                <w:lang w:val="lv-LV" w:eastAsia="lv-LV"/>
              </w:rPr>
              <w:t xml:space="preserve">Rīgas </w:t>
            </w:r>
            <w:r w:rsidRPr="00542852">
              <w:rPr>
                <w:rFonts w:ascii="Times New Roman" w:eastAsia="Times New Roman" w:hAnsi="Times New Roman" w:cs="Times New Roman"/>
                <w:color w:val="000000" w:themeColor="text1"/>
                <w:sz w:val="24"/>
                <w:szCs w:val="24"/>
                <w:lang w:val="lv-LV" w:eastAsia="lv-LV"/>
              </w:rPr>
              <w:t xml:space="preserve">cirka skolas audzēkņi varētu viņiem nepieciešamajā līmenī apgūt konkrēto disciplīnu, jo pārsvarā tirgū pieejamais aprīkojums paredzēts pašam sākotnējam iesācēju līmenim, turklāt piedāvātā aprīkojuma daudzveidība ir ļoti ierobežota un neaptver visas cirka skolā apgūstamo disciplīnu vajadzībām nepieciešamās prasības (piemēram, vienīgajā interneta veikalā ir pieejami 17 dažādi produkti, savukārt RC piedāvā iegādāties 50 dažādus produktus dažādiem profesionalitātes līmeņiem). Cirka aprīkojumu realizācijai tiek izmantotas </w:t>
            </w:r>
            <w:r w:rsidRPr="00542852">
              <w:rPr>
                <w:rFonts w:ascii="Times New Roman" w:eastAsia="Times New Roman" w:hAnsi="Times New Roman" w:cs="Times New Roman"/>
                <w:i/>
                <w:iCs/>
                <w:color w:val="000000" w:themeColor="text1"/>
                <w:sz w:val="24"/>
                <w:szCs w:val="24"/>
                <w:lang w:val="lv-LV" w:eastAsia="lv-LV"/>
              </w:rPr>
              <w:t>Google</w:t>
            </w:r>
            <w:r w:rsidRPr="00542852">
              <w:rPr>
                <w:rFonts w:ascii="Times New Roman" w:eastAsia="Times New Roman" w:hAnsi="Times New Roman" w:cs="Times New Roman"/>
                <w:color w:val="000000" w:themeColor="text1"/>
                <w:sz w:val="24"/>
                <w:szCs w:val="24"/>
                <w:lang w:val="lv-LV" w:eastAsia="lv-LV"/>
              </w:rPr>
              <w:t xml:space="preserve"> platformas iespējas, kas neprasa faktiski nekādas papildu investīcijas no RC puses. Cenas tiek noteiktas atbilstoši preču piegādātāja ieteicamām cenām un kas ir atbilstošas tirgus cenām, tādējādi nekropļojot tirgu. 2020.gadā ieņēmumi no cirka atribūtu tirdzniecības bija 1 860 </w:t>
            </w:r>
            <w:r w:rsidRPr="00542852">
              <w:rPr>
                <w:rFonts w:ascii="Times New Roman" w:eastAsia="Times New Roman" w:hAnsi="Times New Roman" w:cs="Times New Roman"/>
                <w:i/>
                <w:iCs/>
                <w:color w:val="000000" w:themeColor="text1"/>
                <w:sz w:val="24"/>
                <w:szCs w:val="24"/>
                <w:lang w:val="lv-LV" w:eastAsia="lv-LV"/>
              </w:rPr>
              <w:t>euro</w:t>
            </w:r>
            <w:r w:rsidRPr="00542852">
              <w:rPr>
                <w:rFonts w:ascii="Times New Roman" w:eastAsia="Times New Roman" w:hAnsi="Times New Roman" w:cs="Times New Roman"/>
                <w:color w:val="000000" w:themeColor="text1"/>
                <w:sz w:val="24"/>
                <w:szCs w:val="24"/>
                <w:lang w:val="lv-LV" w:eastAsia="lv-LV"/>
              </w:rPr>
              <w:t xml:space="preserve">, līdz ar to peļņa par šo darbības veidu faktiski bija minimāla. Preču tirdzniecības ārpus </w:t>
            </w:r>
            <w:r w:rsidR="008E45B7">
              <w:rPr>
                <w:rFonts w:ascii="Times New Roman" w:eastAsia="Times New Roman" w:hAnsi="Times New Roman" w:cs="Times New Roman"/>
                <w:color w:val="000000" w:themeColor="text1"/>
                <w:sz w:val="24"/>
                <w:szCs w:val="24"/>
                <w:lang w:val="lv-LV" w:eastAsia="lv-LV"/>
              </w:rPr>
              <w:t>RC</w:t>
            </w:r>
            <w:r w:rsidR="008E45B7" w:rsidRPr="00542852">
              <w:rPr>
                <w:rFonts w:ascii="Times New Roman" w:eastAsia="Times New Roman" w:hAnsi="Times New Roman" w:cs="Times New Roman"/>
                <w:color w:val="000000" w:themeColor="text1"/>
                <w:sz w:val="24"/>
                <w:szCs w:val="24"/>
                <w:lang w:val="lv-LV" w:eastAsia="lv-LV"/>
              </w:rPr>
              <w:t xml:space="preserve"> </w:t>
            </w:r>
            <w:r w:rsidRPr="00542852">
              <w:rPr>
                <w:rFonts w:ascii="Times New Roman" w:eastAsia="Times New Roman" w:hAnsi="Times New Roman" w:cs="Times New Roman"/>
                <w:color w:val="000000" w:themeColor="text1"/>
                <w:sz w:val="24"/>
                <w:szCs w:val="24"/>
                <w:lang w:val="lv-LV" w:eastAsia="lv-LV"/>
              </w:rPr>
              <w:t>telpām iespējama vienīgi tur, kur uzstājas cirka skola, lai interesentiem, kas ieradušies uz pasākumu un izmēģinājuši savas spējas kād</w:t>
            </w:r>
            <w:r w:rsidR="00A522FA">
              <w:rPr>
                <w:rFonts w:ascii="Times New Roman" w:eastAsia="Times New Roman" w:hAnsi="Times New Roman" w:cs="Times New Roman"/>
                <w:color w:val="000000" w:themeColor="text1"/>
                <w:sz w:val="24"/>
                <w:szCs w:val="24"/>
                <w:lang w:val="lv-LV" w:eastAsia="lv-LV"/>
              </w:rPr>
              <w:t>ā</w:t>
            </w:r>
            <w:r w:rsidRPr="00542852">
              <w:rPr>
                <w:rFonts w:ascii="Times New Roman" w:eastAsia="Times New Roman" w:hAnsi="Times New Roman" w:cs="Times New Roman"/>
                <w:color w:val="000000" w:themeColor="text1"/>
                <w:sz w:val="24"/>
                <w:szCs w:val="24"/>
                <w:lang w:val="lv-LV" w:eastAsia="lv-LV"/>
              </w:rPr>
              <w:t xml:space="preserve"> no</w:t>
            </w:r>
            <w:r w:rsidR="008E45B7">
              <w:rPr>
                <w:rFonts w:ascii="Times New Roman" w:eastAsia="Times New Roman" w:hAnsi="Times New Roman" w:cs="Times New Roman"/>
                <w:color w:val="000000" w:themeColor="text1"/>
                <w:sz w:val="24"/>
                <w:szCs w:val="24"/>
                <w:lang w:val="lv-LV" w:eastAsia="lv-LV"/>
              </w:rPr>
              <w:t xml:space="preserve"> Rīgas</w:t>
            </w:r>
            <w:r w:rsidRPr="00542852">
              <w:rPr>
                <w:rFonts w:ascii="Times New Roman" w:eastAsia="Times New Roman" w:hAnsi="Times New Roman" w:cs="Times New Roman"/>
                <w:color w:val="000000" w:themeColor="text1"/>
                <w:sz w:val="24"/>
                <w:szCs w:val="24"/>
                <w:lang w:val="lv-LV" w:eastAsia="lv-LV"/>
              </w:rPr>
              <w:t xml:space="preserve"> cirka skolas demonstrētajām disciplīnām</w:t>
            </w:r>
            <w:r w:rsidR="00A522FA">
              <w:rPr>
                <w:rFonts w:ascii="Times New Roman" w:eastAsia="Times New Roman" w:hAnsi="Times New Roman" w:cs="Times New Roman"/>
                <w:color w:val="000000" w:themeColor="text1"/>
                <w:sz w:val="24"/>
                <w:szCs w:val="24"/>
                <w:lang w:val="lv-LV" w:eastAsia="lv-LV"/>
              </w:rPr>
              <w:t>,</w:t>
            </w:r>
            <w:r w:rsidRPr="00542852">
              <w:rPr>
                <w:rFonts w:ascii="Times New Roman" w:eastAsia="Times New Roman" w:hAnsi="Times New Roman" w:cs="Times New Roman"/>
                <w:color w:val="000000" w:themeColor="text1"/>
                <w:sz w:val="24"/>
                <w:szCs w:val="24"/>
                <w:lang w:val="lv-LV" w:eastAsia="lv-LV"/>
              </w:rPr>
              <w:t xml:space="preserve"> būtu iespēja arī iegādāties konkrētos aprīkojumus, lai varētu arī turpmāk trenēt savas spējas un iesaistīties cirka kustībā Latvijā.</w:t>
            </w:r>
          </w:p>
        </w:tc>
      </w:tr>
      <w:tr w:rsidR="00325DE4" w:rsidRPr="00325DE4" w14:paraId="530B7ED3" w14:textId="77777777" w:rsidTr="00542852">
        <w:trPr>
          <w:trHeight w:val="945"/>
        </w:trPr>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B4F369" w14:textId="0C9D2696" w:rsidR="00301B6C" w:rsidRPr="00542852" w:rsidRDefault="00301B6C" w:rsidP="00B66005">
            <w:pPr>
              <w:spacing w:after="0" w:line="240" w:lineRule="auto"/>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color w:val="000000" w:themeColor="text1"/>
                <w:sz w:val="24"/>
                <w:szCs w:val="24"/>
                <w:lang w:val="lv-LV" w:eastAsia="lv-LV"/>
              </w:rPr>
              <w:t>1.9. Mazumtirdzniecība stendos un tirgos (47.8)</w:t>
            </w:r>
          </w:p>
        </w:tc>
        <w:tc>
          <w:tcPr>
            <w:tcW w:w="22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EAD770" w14:textId="17021B96" w:rsidR="00301B6C" w:rsidRPr="00542852" w:rsidRDefault="00301B6C" w:rsidP="00B66005">
            <w:pPr>
              <w:spacing w:after="0" w:line="240" w:lineRule="auto"/>
              <w:jc w:val="center"/>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color w:val="000000" w:themeColor="text1"/>
                <w:sz w:val="24"/>
                <w:szCs w:val="24"/>
                <w:lang w:val="lv-LV" w:eastAsia="lv-LV"/>
              </w:rPr>
              <w:t>Papildu darbība</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057CACA" w14:textId="77777777" w:rsidR="00301B6C" w:rsidRPr="00542852" w:rsidRDefault="00301B6C" w:rsidP="00542852">
            <w:pPr>
              <w:spacing w:after="0" w:line="240" w:lineRule="auto"/>
              <w:ind w:left="149" w:right="98"/>
              <w:jc w:val="both"/>
              <w:rPr>
                <w:rFonts w:ascii="Times New Roman" w:eastAsia="Times New Roman" w:hAnsi="Times New Roman" w:cs="Times New Roman"/>
                <w:color w:val="000000" w:themeColor="text1"/>
                <w:sz w:val="24"/>
                <w:szCs w:val="24"/>
                <w:lang w:val="lv-LV" w:eastAsia="lv-LV"/>
              </w:rPr>
            </w:pPr>
          </w:p>
        </w:tc>
      </w:tr>
      <w:tr w:rsidR="00325DE4" w:rsidRPr="00325DE4" w14:paraId="553EB14B" w14:textId="77777777" w:rsidTr="00542852">
        <w:trPr>
          <w:trHeight w:val="630"/>
        </w:trPr>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0D3D84" w14:textId="03DE0723" w:rsidR="00301B6C" w:rsidRPr="00542852" w:rsidRDefault="00301B6C" w:rsidP="00B66005">
            <w:pPr>
              <w:spacing w:after="0" w:line="240" w:lineRule="auto"/>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color w:val="000000" w:themeColor="text1"/>
                <w:sz w:val="24"/>
                <w:szCs w:val="24"/>
                <w:lang w:val="lv-LV" w:eastAsia="lv-LV"/>
              </w:rPr>
              <w:t>1.10. Bāru darbība (56.30)</w:t>
            </w:r>
          </w:p>
        </w:tc>
        <w:tc>
          <w:tcPr>
            <w:tcW w:w="22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FDDB20" w14:textId="72631197" w:rsidR="00301B6C" w:rsidRPr="00542852" w:rsidRDefault="00301B6C" w:rsidP="00B66005">
            <w:pPr>
              <w:spacing w:after="0" w:line="240" w:lineRule="auto"/>
              <w:jc w:val="center"/>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color w:val="000000" w:themeColor="text1"/>
                <w:sz w:val="24"/>
                <w:szCs w:val="24"/>
                <w:lang w:val="lv-LV" w:eastAsia="lv-LV"/>
              </w:rPr>
              <w:t>Nē, bet plāno veikt</w:t>
            </w:r>
          </w:p>
        </w:tc>
        <w:tc>
          <w:tcPr>
            <w:tcW w:w="77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CC434D" w14:textId="77C4777E" w:rsidR="00301B6C" w:rsidRPr="00542852" w:rsidRDefault="00301B6C" w:rsidP="00542852">
            <w:pPr>
              <w:spacing w:after="0" w:line="240" w:lineRule="auto"/>
              <w:ind w:left="149" w:right="98"/>
              <w:jc w:val="both"/>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i/>
                <w:iCs/>
                <w:color w:val="000000" w:themeColor="text1"/>
                <w:sz w:val="24"/>
                <w:szCs w:val="24"/>
                <w:lang w:val="lv-LV" w:eastAsia="lv-LV"/>
              </w:rPr>
              <w:t>Ja RC izlems par nepieciešamību veikt šādu papildu darbību, tad tiks izvērtēta šādas darbības ietekme uz konkurenci.</w:t>
            </w:r>
          </w:p>
        </w:tc>
      </w:tr>
      <w:tr w:rsidR="00325DE4" w:rsidRPr="00325DE4" w14:paraId="6DE9AAA5" w14:textId="77777777" w:rsidTr="00542852">
        <w:trPr>
          <w:trHeight w:val="630"/>
        </w:trPr>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247FA8" w14:textId="47291C4D" w:rsidR="00301B6C" w:rsidRPr="00542852" w:rsidRDefault="00301B6C" w:rsidP="00B66005">
            <w:pPr>
              <w:spacing w:after="0" w:line="240" w:lineRule="auto"/>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color w:val="000000" w:themeColor="text1"/>
                <w:sz w:val="24"/>
                <w:szCs w:val="24"/>
                <w:lang w:val="lv-LV" w:eastAsia="lv-LV"/>
              </w:rPr>
              <w:t>1.11. Cita veida ēdināšanas pakalpojumi (56.29)</w:t>
            </w:r>
          </w:p>
        </w:tc>
        <w:tc>
          <w:tcPr>
            <w:tcW w:w="22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424212" w14:textId="25958CFF" w:rsidR="00301B6C" w:rsidRPr="00542852" w:rsidRDefault="00301B6C" w:rsidP="00B66005">
            <w:pPr>
              <w:spacing w:after="0" w:line="240" w:lineRule="auto"/>
              <w:jc w:val="center"/>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color w:val="000000" w:themeColor="text1"/>
                <w:sz w:val="24"/>
                <w:szCs w:val="24"/>
                <w:lang w:val="lv-LV" w:eastAsia="lv-LV"/>
              </w:rPr>
              <w:t>Nē, bet plāno veikt</w:t>
            </w:r>
          </w:p>
        </w:tc>
        <w:tc>
          <w:tcPr>
            <w:tcW w:w="77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ED97EA" w14:textId="0F2F95CF" w:rsidR="00301B6C" w:rsidRPr="00542852" w:rsidRDefault="00301B6C" w:rsidP="00542852">
            <w:pPr>
              <w:spacing w:after="0" w:line="240" w:lineRule="auto"/>
              <w:ind w:left="149" w:right="98"/>
              <w:jc w:val="both"/>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i/>
                <w:iCs/>
                <w:color w:val="000000" w:themeColor="text1"/>
                <w:sz w:val="24"/>
                <w:szCs w:val="24"/>
                <w:lang w:val="lv-LV" w:eastAsia="lv-LV"/>
              </w:rPr>
              <w:t>Ja RC izlems par nepieciešamību veikt šādu papildu darbību, tad tiks izvērtēta šādas darbības ietekme uz konkurenci.</w:t>
            </w:r>
          </w:p>
        </w:tc>
      </w:tr>
      <w:tr w:rsidR="00325DE4" w:rsidRPr="00325DE4" w14:paraId="1C26B506" w14:textId="77777777" w:rsidTr="00542852">
        <w:trPr>
          <w:trHeight w:val="315"/>
        </w:trPr>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447673" w14:textId="2F92E5E4" w:rsidR="00301B6C" w:rsidRPr="00542852" w:rsidRDefault="00301B6C" w:rsidP="00B66005">
            <w:pPr>
              <w:spacing w:after="0" w:line="240" w:lineRule="auto"/>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color w:val="000000" w:themeColor="text1"/>
                <w:sz w:val="24"/>
                <w:szCs w:val="24"/>
                <w:lang w:val="lv-LV" w:eastAsia="lv-LV"/>
              </w:rPr>
              <w:t>1.12. Sava vai nomāta nekustamā īpašuma izīrēšana un pārvaldīšana (68.20)</w:t>
            </w:r>
          </w:p>
        </w:tc>
        <w:tc>
          <w:tcPr>
            <w:tcW w:w="22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80F305" w14:textId="0316F71E" w:rsidR="00301B6C" w:rsidRPr="00542852" w:rsidRDefault="00301B6C" w:rsidP="00B66005">
            <w:pPr>
              <w:spacing w:after="0" w:line="240" w:lineRule="auto"/>
              <w:jc w:val="center"/>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color w:val="000000" w:themeColor="text1"/>
                <w:sz w:val="24"/>
                <w:szCs w:val="24"/>
                <w:lang w:val="lv-LV" w:eastAsia="lv-LV"/>
              </w:rPr>
              <w:t>Papildu darbība</w:t>
            </w:r>
          </w:p>
        </w:tc>
        <w:tc>
          <w:tcPr>
            <w:tcW w:w="77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F7C71B" w14:textId="1ABE9AE3" w:rsidR="00301B6C" w:rsidRPr="00542852" w:rsidRDefault="00301B6C" w:rsidP="00542852">
            <w:pPr>
              <w:numPr>
                <w:ilvl w:val="0"/>
                <w:numId w:val="11"/>
              </w:numPr>
              <w:spacing w:after="0" w:line="240" w:lineRule="auto"/>
              <w:ind w:left="504" w:right="96" w:hanging="357"/>
              <w:jc w:val="both"/>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color w:val="000000" w:themeColor="text1"/>
                <w:sz w:val="24"/>
                <w:szCs w:val="24"/>
                <w:lang w:val="lv-LV" w:eastAsia="lv-LV"/>
              </w:rPr>
              <w:t xml:space="preserve">Šobrīd </w:t>
            </w:r>
            <w:r w:rsidR="008E45B7">
              <w:rPr>
                <w:rFonts w:ascii="Times New Roman" w:eastAsia="Times New Roman" w:hAnsi="Times New Roman" w:cs="Times New Roman"/>
                <w:color w:val="000000" w:themeColor="text1"/>
                <w:sz w:val="24"/>
                <w:szCs w:val="24"/>
                <w:lang w:val="lv-LV" w:eastAsia="lv-LV"/>
              </w:rPr>
              <w:t>RC</w:t>
            </w:r>
            <w:r w:rsidRPr="00542852">
              <w:rPr>
                <w:rFonts w:ascii="Times New Roman" w:eastAsia="Times New Roman" w:hAnsi="Times New Roman" w:cs="Times New Roman"/>
                <w:color w:val="000000" w:themeColor="text1"/>
                <w:sz w:val="24"/>
                <w:szCs w:val="24"/>
                <w:lang w:val="lv-LV" w:eastAsia="lv-LV"/>
              </w:rPr>
              <w:t xml:space="preserve"> ēkā rit pārbūves darbi, kuru laikā ēku nav iespējams iznomāt, tomēr pirms un arī pēc rekonstrukcijas šis ir viens no ienākumu avotiem. Rīgas cirka ēkas rekonstrukcijas laikā Rīgas cirks atrodas pagaidu nomas telpās, kurās arī </w:t>
            </w:r>
            <w:r w:rsidR="00CE7F3A">
              <w:rPr>
                <w:rFonts w:ascii="Times New Roman" w:eastAsia="Times New Roman" w:hAnsi="Times New Roman" w:cs="Times New Roman"/>
                <w:color w:val="000000" w:themeColor="text1"/>
                <w:sz w:val="24"/>
                <w:szCs w:val="24"/>
                <w:lang w:val="lv-LV" w:eastAsia="lv-LV"/>
              </w:rPr>
              <w:t>sniedz</w:t>
            </w:r>
            <w:r w:rsidR="00CE7F3A" w:rsidRPr="00542852">
              <w:rPr>
                <w:rFonts w:ascii="Times New Roman" w:eastAsia="Times New Roman" w:hAnsi="Times New Roman" w:cs="Times New Roman"/>
                <w:color w:val="000000" w:themeColor="text1"/>
                <w:sz w:val="24"/>
                <w:szCs w:val="24"/>
                <w:lang w:val="lv-LV" w:eastAsia="lv-LV"/>
              </w:rPr>
              <w:t xml:space="preserve"> </w:t>
            </w:r>
            <w:r w:rsidRPr="00542852">
              <w:rPr>
                <w:rFonts w:ascii="Times New Roman" w:eastAsia="Times New Roman" w:hAnsi="Times New Roman" w:cs="Times New Roman"/>
                <w:color w:val="000000" w:themeColor="text1"/>
                <w:sz w:val="24"/>
                <w:szCs w:val="24"/>
                <w:lang w:val="lv-LV" w:eastAsia="lv-LV"/>
              </w:rPr>
              <w:t>apakšnomas pakalpojumus, tos saskaņojot ar telpu īpašniekiem;</w:t>
            </w:r>
          </w:p>
          <w:p w14:paraId="729E2ACD" w14:textId="2720D973" w:rsidR="00301B6C" w:rsidRPr="00542852" w:rsidRDefault="00301B6C" w:rsidP="00542852">
            <w:pPr>
              <w:numPr>
                <w:ilvl w:val="0"/>
                <w:numId w:val="11"/>
              </w:numPr>
              <w:spacing w:after="0" w:line="240" w:lineRule="auto"/>
              <w:ind w:left="504" w:right="96" w:hanging="357"/>
              <w:jc w:val="both"/>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color w:val="000000" w:themeColor="text1"/>
                <w:sz w:val="24"/>
                <w:szCs w:val="24"/>
                <w:lang w:val="lv-LV" w:eastAsia="lv-LV"/>
              </w:rPr>
              <w:t>telpu nomas pakalpojumi ir racionāli un cieši saistīti ar pamatpakalpojumu, jo pārsvarā telpas tiek iznomātas kultūras un mākslas organizācijām;</w:t>
            </w:r>
          </w:p>
          <w:p w14:paraId="38DCEC11" w14:textId="731E3350" w:rsidR="00301B6C" w:rsidRPr="00542852" w:rsidRDefault="00301B6C" w:rsidP="00542852">
            <w:pPr>
              <w:numPr>
                <w:ilvl w:val="0"/>
                <w:numId w:val="11"/>
              </w:numPr>
              <w:spacing w:after="0" w:line="240" w:lineRule="auto"/>
              <w:ind w:left="504" w:right="96" w:hanging="357"/>
              <w:jc w:val="both"/>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color w:val="000000" w:themeColor="text1"/>
                <w:sz w:val="24"/>
                <w:szCs w:val="24"/>
                <w:lang w:val="lv-LV" w:eastAsia="lv-LV"/>
              </w:rPr>
              <w:t xml:space="preserve">pakalpojumi nodrošina resursu lietderīgu izmantošanu un veicina </w:t>
            </w:r>
            <w:r w:rsidR="008E45B7">
              <w:rPr>
                <w:rFonts w:ascii="Times New Roman" w:eastAsia="Times New Roman" w:hAnsi="Times New Roman" w:cs="Times New Roman"/>
                <w:color w:val="000000" w:themeColor="text1"/>
                <w:sz w:val="24"/>
                <w:szCs w:val="24"/>
                <w:lang w:val="lv-LV" w:eastAsia="lv-LV"/>
              </w:rPr>
              <w:t>RC</w:t>
            </w:r>
            <w:r w:rsidR="00EB3418" w:rsidRPr="00542852">
              <w:rPr>
                <w:rFonts w:ascii="Times New Roman" w:eastAsia="Times New Roman" w:hAnsi="Times New Roman" w:cs="Times New Roman"/>
                <w:color w:val="000000" w:themeColor="text1"/>
                <w:sz w:val="24"/>
                <w:szCs w:val="24"/>
                <w:lang w:val="lv-LV" w:eastAsia="lv-LV"/>
              </w:rPr>
              <w:t xml:space="preserve"> </w:t>
            </w:r>
            <w:r w:rsidRPr="00542852">
              <w:rPr>
                <w:rFonts w:ascii="Times New Roman" w:eastAsia="Times New Roman" w:hAnsi="Times New Roman" w:cs="Times New Roman"/>
                <w:color w:val="000000" w:themeColor="text1"/>
                <w:sz w:val="24"/>
                <w:szCs w:val="24"/>
                <w:lang w:val="lv-LV" w:eastAsia="lv-LV"/>
              </w:rPr>
              <w:t xml:space="preserve">maksātspēju, </w:t>
            </w:r>
            <w:r w:rsidR="00E1120E">
              <w:rPr>
                <w:rFonts w:ascii="Times New Roman" w:eastAsia="Times New Roman" w:hAnsi="Times New Roman" w:cs="Times New Roman"/>
                <w:color w:val="000000" w:themeColor="text1"/>
                <w:sz w:val="24"/>
                <w:szCs w:val="24"/>
                <w:lang w:val="lv-LV" w:eastAsia="lv-LV"/>
              </w:rPr>
              <w:t>ņemot vērā, ka</w:t>
            </w:r>
            <w:r w:rsidR="00E1120E" w:rsidRPr="00542852">
              <w:rPr>
                <w:rFonts w:ascii="Times New Roman" w:eastAsia="Times New Roman" w:hAnsi="Times New Roman" w:cs="Times New Roman"/>
                <w:color w:val="000000" w:themeColor="text1"/>
                <w:sz w:val="24"/>
                <w:szCs w:val="24"/>
                <w:lang w:val="lv-LV" w:eastAsia="lv-LV"/>
              </w:rPr>
              <w:t xml:space="preserve"> </w:t>
            </w:r>
            <w:r w:rsidRPr="00542852">
              <w:rPr>
                <w:rFonts w:ascii="Times New Roman" w:eastAsia="Times New Roman" w:hAnsi="Times New Roman" w:cs="Times New Roman"/>
                <w:color w:val="000000" w:themeColor="text1"/>
                <w:sz w:val="24"/>
                <w:szCs w:val="24"/>
                <w:lang w:val="lv-LV" w:eastAsia="lv-LV"/>
              </w:rPr>
              <w:t>ēkas uzturēšana prasa lielus līdzekļus, savukārt nomas pakalpojumi daļēji subsidē ēkas uzturēšanas izmaksas;</w:t>
            </w:r>
          </w:p>
          <w:p w14:paraId="0E5909BE" w14:textId="68A38610" w:rsidR="00301B6C" w:rsidRPr="00542852" w:rsidRDefault="00301B6C" w:rsidP="00542852">
            <w:pPr>
              <w:numPr>
                <w:ilvl w:val="0"/>
                <w:numId w:val="11"/>
              </w:numPr>
              <w:spacing w:after="0" w:line="240" w:lineRule="auto"/>
              <w:ind w:left="504" w:right="96" w:hanging="357"/>
              <w:jc w:val="both"/>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color w:val="000000" w:themeColor="text1"/>
                <w:sz w:val="24"/>
                <w:szCs w:val="24"/>
                <w:lang w:val="lv-LV" w:eastAsia="lv-LV"/>
              </w:rPr>
              <w:lastRenderedPageBreak/>
              <w:t xml:space="preserve">tiešā veidā papildpakalpojums nav saistīts ar būtiskām investīcijām no </w:t>
            </w:r>
            <w:r w:rsidR="008E45B7">
              <w:rPr>
                <w:rFonts w:ascii="Times New Roman" w:eastAsia="Times New Roman" w:hAnsi="Times New Roman" w:cs="Times New Roman"/>
                <w:color w:val="000000" w:themeColor="text1"/>
                <w:sz w:val="24"/>
                <w:szCs w:val="24"/>
                <w:lang w:val="lv-LV" w:eastAsia="lv-LV"/>
              </w:rPr>
              <w:t>RC</w:t>
            </w:r>
            <w:r w:rsidR="008E45B7" w:rsidRPr="00542852">
              <w:rPr>
                <w:rFonts w:ascii="Times New Roman" w:eastAsia="Times New Roman" w:hAnsi="Times New Roman" w:cs="Times New Roman"/>
                <w:color w:val="000000" w:themeColor="text1"/>
                <w:sz w:val="24"/>
                <w:szCs w:val="24"/>
                <w:lang w:val="lv-LV" w:eastAsia="lv-LV"/>
              </w:rPr>
              <w:t xml:space="preserve"> </w:t>
            </w:r>
            <w:r w:rsidRPr="00542852">
              <w:rPr>
                <w:rFonts w:ascii="Times New Roman" w:eastAsia="Times New Roman" w:hAnsi="Times New Roman" w:cs="Times New Roman"/>
                <w:color w:val="000000" w:themeColor="text1"/>
                <w:sz w:val="24"/>
                <w:szCs w:val="24"/>
                <w:lang w:val="lv-LV" w:eastAsia="lv-LV"/>
              </w:rPr>
              <w:t>puses, jo ēkas uzturēšana līdzekļi tiek ieguldīti jebkurā gadījumā;</w:t>
            </w:r>
          </w:p>
          <w:p w14:paraId="08D76F08" w14:textId="645AF358" w:rsidR="00301B6C" w:rsidRPr="00542852" w:rsidRDefault="00301B6C" w:rsidP="00542852">
            <w:pPr>
              <w:numPr>
                <w:ilvl w:val="0"/>
                <w:numId w:val="11"/>
              </w:numPr>
              <w:spacing w:after="0" w:line="240" w:lineRule="auto"/>
              <w:ind w:left="504" w:right="96" w:hanging="357"/>
              <w:jc w:val="both"/>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color w:val="000000" w:themeColor="text1"/>
                <w:sz w:val="24"/>
                <w:szCs w:val="24"/>
                <w:lang w:val="lv-LV" w:eastAsia="lv-LV"/>
              </w:rPr>
              <w:t xml:space="preserve">šis pakalpojums tiek sniegts tieši ārpus izrāžu norises laika, jo izrāžu laikā </w:t>
            </w:r>
            <w:r w:rsidR="008E45B7">
              <w:rPr>
                <w:rFonts w:ascii="Times New Roman" w:eastAsia="Times New Roman" w:hAnsi="Times New Roman" w:cs="Times New Roman"/>
                <w:color w:val="000000" w:themeColor="text1"/>
                <w:sz w:val="24"/>
                <w:szCs w:val="24"/>
                <w:lang w:val="lv-LV" w:eastAsia="lv-LV"/>
              </w:rPr>
              <w:t xml:space="preserve">RC </w:t>
            </w:r>
            <w:r w:rsidRPr="00542852">
              <w:rPr>
                <w:rFonts w:ascii="Times New Roman" w:eastAsia="Times New Roman" w:hAnsi="Times New Roman" w:cs="Times New Roman"/>
                <w:color w:val="000000" w:themeColor="text1"/>
                <w:sz w:val="24"/>
                <w:szCs w:val="24"/>
                <w:lang w:val="lv-LV" w:eastAsia="lv-LV"/>
              </w:rPr>
              <w:t>ēka ir nepieciešama pamatpakalpojumu nodrošināšanai;</w:t>
            </w:r>
          </w:p>
          <w:p w14:paraId="4BCB3170" w14:textId="633859BC" w:rsidR="00301B6C" w:rsidRPr="00542852" w:rsidRDefault="00301B6C" w:rsidP="00542852">
            <w:pPr>
              <w:numPr>
                <w:ilvl w:val="0"/>
                <w:numId w:val="11"/>
              </w:numPr>
              <w:spacing w:after="0" w:line="240" w:lineRule="auto"/>
              <w:ind w:left="504" w:right="96" w:hanging="357"/>
              <w:jc w:val="both"/>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color w:val="000000" w:themeColor="text1"/>
                <w:sz w:val="24"/>
                <w:szCs w:val="24"/>
                <w:lang w:val="lv-LV" w:eastAsia="lv-LV"/>
              </w:rPr>
              <w:t>pakalpojumu cenas tiek noteiktas, balstoties uz ekonomiski pamatotām izmaksām, ņemot vērā vidējās tirgū pieejamās nomas cenas līdzīgām telpām. Cenrādis tiek regulāri pārskatīts un apstiprināts;</w:t>
            </w:r>
          </w:p>
          <w:p w14:paraId="4D3483FB" w14:textId="03D76EB2" w:rsidR="00301B6C" w:rsidRPr="00542852" w:rsidRDefault="00301B6C" w:rsidP="00542852">
            <w:pPr>
              <w:numPr>
                <w:ilvl w:val="0"/>
                <w:numId w:val="11"/>
              </w:numPr>
              <w:spacing w:after="0" w:line="240" w:lineRule="auto"/>
              <w:ind w:left="504" w:right="96" w:hanging="357"/>
              <w:jc w:val="both"/>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color w:val="000000" w:themeColor="text1"/>
                <w:sz w:val="24"/>
                <w:szCs w:val="24"/>
                <w:lang w:val="lv-LV" w:eastAsia="lv-LV"/>
              </w:rPr>
              <w:t>dažkārt tiek piesaistīti ārpakalpojumu sniedzēji, piemēram, lai nodrošinātu specifiskas tehniskas prasības (skatuves, tribīņu, gaismas, apskaņojuma aparatūra), kas nav pieejamas telpās uz vietas;</w:t>
            </w:r>
          </w:p>
          <w:p w14:paraId="72B81C68" w14:textId="7ABE5DA1" w:rsidR="00301B6C" w:rsidRPr="00542852" w:rsidRDefault="00301B6C" w:rsidP="00542852">
            <w:pPr>
              <w:pStyle w:val="Sarakstarindkopa"/>
              <w:numPr>
                <w:ilvl w:val="0"/>
                <w:numId w:val="11"/>
              </w:numPr>
              <w:spacing w:after="0" w:line="240" w:lineRule="auto"/>
              <w:ind w:left="504" w:right="96" w:hanging="357"/>
              <w:jc w:val="both"/>
              <w:textAlignment w:val="baseline"/>
              <w:rPr>
                <w:rFonts w:ascii="Times New Roman" w:eastAsia="Times New Roman" w:hAnsi="Times New Roman" w:cs="Times New Roman"/>
                <w:color w:val="000000" w:themeColor="text1"/>
                <w:sz w:val="24"/>
                <w:szCs w:val="24"/>
                <w:lang w:val="lv-LV" w:eastAsia="lv-LV"/>
              </w:rPr>
            </w:pPr>
            <w:r w:rsidRPr="00542852">
              <w:rPr>
                <w:rFonts w:ascii="Times New Roman" w:eastAsia="Times New Roman" w:hAnsi="Times New Roman" w:cs="Times New Roman"/>
                <w:color w:val="000000" w:themeColor="text1"/>
                <w:sz w:val="24"/>
                <w:szCs w:val="24"/>
                <w:lang w:val="lv-LV" w:eastAsia="lv-LV"/>
              </w:rPr>
              <w:t>pakalpojumi būtiski neietekmē tirgu un konkurenci, jo tie ir neregulāri, tieši šāda veida specifiskām prasībām piemēroti, bet drīzāk ir konkurences veicinoši, jo dod iespēju citām komercstruktūrām rīkot līdzīga veida pasākumus RC telpās.</w:t>
            </w:r>
          </w:p>
        </w:tc>
      </w:tr>
    </w:tbl>
    <w:p w14:paraId="0517FE9F" w14:textId="77CBD728" w:rsidR="00747A90" w:rsidRPr="00B66005" w:rsidRDefault="00747A90" w:rsidP="00B66005">
      <w:pPr>
        <w:spacing w:after="0" w:line="240" w:lineRule="auto"/>
        <w:jc w:val="center"/>
        <w:rPr>
          <w:rFonts w:ascii="Times New Roman" w:hAnsi="Times New Roman" w:cs="Times New Roman"/>
          <w:sz w:val="24"/>
          <w:szCs w:val="24"/>
        </w:rPr>
      </w:pPr>
    </w:p>
    <w:sectPr w:rsidR="00747A90" w:rsidRPr="00B66005" w:rsidSect="00D365AE">
      <w:headerReference w:type="default" r:id="rId8"/>
      <w:footerReference w:type="default" r:id="rId9"/>
      <w:footerReference w:type="first" r:id="rId10"/>
      <w:pgSz w:w="16838" w:h="11906" w:orient="landscape"/>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A825B2" w14:textId="77777777" w:rsidR="00560F81" w:rsidRDefault="00560F81" w:rsidP="00560F81">
      <w:pPr>
        <w:spacing w:after="0" w:line="240" w:lineRule="auto"/>
      </w:pPr>
      <w:r>
        <w:separator/>
      </w:r>
    </w:p>
  </w:endnote>
  <w:endnote w:type="continuationSeparator" w:id="0">
    <w:p w14:paraId="44205D3B" w14:textId="77777777" w:rsidR="00560F81" w:rsidRDefault="00560F81" w:rsidP="00560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9AD45" w14:textId="6380D70F" w:rsidR="00560F81" w:rsidRPr="00560F81" w:rsidRDefault="00550A0E">
    <w:pPr>
      <w:pStyle w:val="Kjene"/>
      <w:rPr>
        <w:lang w:val="lv-LV"/>
      </w:rPr>
    </w:pPr>
    <w:r w:rsidRPr="00550A0E">
      <w:rPr>
        <w:rFonts w:ascii="Times New Roman" w:hAnsi="Times New Roman" w:cs="Times New Roman"/>
        <w:sz w:val="20"/>
        <w:szCs w:val="20"/>
      </w:rPr>
      <w:t>KMAnotp01_0</w:t>
    </w:r>
    <w:r w:rsidR="0070052E">
      <w:rPr>
        <w:rFonts w:ascii="Times New Roman" w:hAnsi="Times New Roman" w:cs="Times New Roman"/>
        <w:sz w:val="20"/>
        <w:szCs w:val="20"/>
        <w:lang w:val="lv-LV"/>
      </w:rPr>
      <w:t>3</w:t>
    </w:r>
    <w:r w:rsidRPr="00550A0E">
      <w:rPr>
        <w:rFonts w:ascii="Times New Roman" w:hAnsi="Times New Roman" w:cs="Times New Roman"/>
        <w:sz w:val="20"/>
        <w:szCs w:val="20"/>
      </w:rPr>
      <w:t>0822_lidzdaliba_visp_strateg_merkis_RC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4AA49" w14:textId="6FD33CFB" w:rsidR="00AA5233" w:rsidRPr="00542852" w:rsidRDefault="00550A0E" w:rsidP="00542852">
    <w:pPr>
      <w:pStyle w:val="Kjene"/>
      <w:tabs>
        <w:tab w:val="clear" w:pos="4153"/>
        <w:tab w:val="clear" w:pos="8306"/>
        <w:tab w:val="left" w:pos="5595"/>
      </w:tabs>
      <w:rPr>
        <w:rFonts w:ascii="Times New Roman" w:hAnsi="Times New Roman" w:cs="Times New Roman"/>
        <w:sz w:val="20"/>
        <w:szCs w:val="20"/>
      </w:rPr>
    </w:pPr>
    <w:r w:rsidRPr="00542852">
      <w:rPr>
        <w:rFonts w:ascii="Times New Roman" w:hAnsi="Times New Roman" w:cs="Times New Roman"/>
        <w:sz w:val="20"/>
        <w:szCs w:val="20"/>
      </w:rPr>
      <w:t>KMAnotp01_0</w:t>
    </w:r>
    <w:r w:rsidR="0070052E">
      <w:rPr>
        <w:rFonts w:ascii="Times New Roman" w:hAnsi="Times New Roman" w:cs="Times New Roman"/>
        <w:sz w:val="20"/>
        <w:szCs w:val="20"/>
        <w:lang w:val="lv-LV"/>
      </w:rPr>
      <w:t>3</w:t>
    </w:r>
    <w:r w:rsidRPr="00542852">
      <w:rPr>
        <w:rFonts w:ascii="Times New Roman" w:hAnsi="Times New Roman" w:cs="Times New Roman"/>
        <w:sz w:val="20"/>
        <w:szCs w:val="20"/>
      </w:rPr>
      <w:t>0822_lidzdaliba_visp_strateg_merkis_RC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55DD4C" w14:textId="77777777" w:rsidR="00560F81" w:rsidRDefault="00560F81" w:rsidP="00560F81">
      <w:pPr>
        <w:spacing w:after="0" w:line="240" w:lineRule="auto"/>
      </w:pPr>
      <w:r>
        <w:separator/>
      </w:r>
    </w:p>
  </w:footnote>
  <w:footnote w:type="continuationSeparator" w:id="0">
    <w:p w14:paraId="2DEFB2E6" w14:textId="77777777" w:rsidR="00560F81" w:rsidRDefault="00560F81" w:rsidP="00560F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7179372"/>
      <w:docPartObj>
        <w:docPartGallery w:val="Page Numbers (Top of Page)"/>
        <w:docPartUnique/>
      </w:docPartObj>
    </w:sdtPr>
    <w:sdtEndPr>
      <w:rPr>
        <w:rFonts w:ascii="Times New Roman" w:hAnsi="Times New Roman" w:cs="Times New Roman"/>
        <w:sz w:val="24"/>
        <w:szCs w:val="24"/>
      </w:rPr>
    </w:sdtEndPr>
    <w:sdtContent>
      <w:p w14:paraId="010BF3BB" w14:textId="74326451" w:rsidR="00324300" w:rsidRPr="00324300" w:rsidRDefault="00324300">
        <w:pPr>
          <w:pStyle w:val="Galvene"/>
          <w:jc w:val="center"/>
          <w:rPr>
            <w:rFonts w:ascii="Times New Roman" w:hAnsi="Times New Roman" w:cs="Times New Roman"/>
            <w:sz w:val="24"/>
            <w:szCs w:val="24"/>
          </w:rPr>
        </w:pPr>
        <w:r w:rsidRPr="00324300">
          <w:rPr>
            <w:rFonts w:ascii="Times New Roman" w:hAnsi="Times New Roman" w:cs="Times New Roman"/>
            <w:sz w:val="24"/>
            <w:szCs w:val="24"/>
          </w:rPr>
          <w:fldChar w:fldCharType="begin"/>
        </w:r>
        <w:r w:rsidRPr="00D365AE">
          <w:rPr>
            <w:rFonts w:ascii="Times New Roman" w:hAnsi="Times New Roman" w:cs="Times New Roman"/>
            <w:sz w:val="24"/>
            <w:szCs w:val="24"/>
          </w:rPr>
          <w:instrText>PAGE   \* MERGEFORMAT</w:instrText>
        </w:r>
        <w:r w:rsidRPr="00324300">
          <w:rPr>
            <w:rFonts w:ascii="Times New Roman" w:hAnsi="Times New Roman" w:cs="Times New Roman"/>
            <w:sz w:val="24"/>
            <w:szCs w:val="24"/>
          </w:rPr>
          <w:fldChar w:fldCharType="separate"/>
        </w:r>
        <w:r w:rsidRPr="00D365AE">
          <w:rPr>
            <w:rFonts w:ascii="Times New Roman" w:hAnsi="Times New Roman" w:cs="Times New Roman"/>
            <w:sz w:val="24"/>
            <w:szCs w:val="24"/>
            <w:lang w:val="lv-LV"/>
          </w:rPr>
          <w:t>2</w:t>
        </w:r>
        <w:r w:rsidRPr="00324300">
          <w:rPr>
            <w:rFonts w:ascii="Times New Roman" w:hAnsi="Times New Roman" w:cs="Times New Roman"/>
            <w:sz w:val="24"/>
            <w:szCs w:val="24"/>
          </w:rPr>
          <w:fldChar w:fldCharType="end"/>
        </w:r>
      </w:p>
    </w:sdtContent>
  </w:sdt>
  <w:p w14:paraId="77E23F32" w14:textId="77777777" w:rsidR="00324300" w:rsidRDefault="00324300">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A5870"/>
    <w:multiLevelType w:val="multilevel"/>
    <w:tmpl w:val="0C64DC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AB0225"/>
    <w:multiLevelType w:val="multilevel"/>
    <w:tmpl w:val="D4B4BB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1643F4"/>
    <w:multiLevelType w:val="multilevel"/>
    <w:tmpl w:val="483C7DC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C3127E"/>
    <w:multiLevelType w:val="multilevel"/>
    <w:tmpl w:val="27ECE37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694FD7"/>
    <w:multiLevelType w:val="hybridMultilevel"/>
    <w:tmpl w:val="20E678A0"/>
    <w:lvl w:ilvl="0" w:tplc="992A8B0E">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C5A3A92"/>
    <w:multiLevelType w:val="hybridMultilevel"/>
    <w:tmpl w:val="6436E10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F655135"/>
    <w:multiLevelType w:val="hybridMultilevel"/>
    <w:tmpl w:val="E474C20E"/>
    <w:lvl w:ilvl="0" w:tplc="06F675E8">
      <w:numFmt w:val="bullet"/>
      <w:lvlText w:val=""/>
      <w:lvlJc w:val="left"/>
      <w:pPr>
        <w:ind w:left="720" w:hanging="360"/>
      </w:pPr>
      <w:rPr>
        <w:rFonts w:ascii="Symbol" w:eastAsia="Times New Roman" w:hAnsi="Symbol"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3C49A7"/>
    <w:multiLevelType w:val="multilevel"/>
    <w:tmpl w:val="799AA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E874D2C"/>
    <w:multiLevelType w:val="multilevel"/>
    <w:tmpl w:val="C7A6B7A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9713F31"/>
    <w:multiLevelType w:val="hybridMultilevel"/>
    <w:tmpl w:val="D702FC7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79C6797D"/>
    <w:multiLevelType w:val="multilevel"/>
    <w:tmpl w:val="011CDE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4"/>
  </w:num>
  <w:num w:numId="3">
    <w:abstractNumId w:val="7"/>
  </w:num>
  <w:num w:numId="4">
    <w:abstractNumId w:val="10"/>
  </w:num>
  <w:num w:numId="5">
    <w:abstractNumId w:val="1"/>
  </w:num>
  <w:num w:numId="6">
    <w:abstractNumId w:val="2"/>
  </w:num>
  <w:num w:numId="7">
    <w:abstractNumId w:val="3"/>
  </w:num>
  <w:num w:numId="8">
    <w:abstractNumId w:val="0"/>
  </w:num>
  <w:num w:numId="9">
    <w:abstractNumId w:val="8"/>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396"/>
    <w:rsid w:val="00016C30"/>
    <w:rsid w:val="00095C83"/>
    <w:rsid w:val="000A0C06"/>
    <w:rsid w:val="000A25DE"/>
    <w:rsid w:val="000C5837"/>
    <w:rsid w:val="000C7E01"/>
    <w:rsid w:val="000D0672"/>
    <w:rsid w:val="001509FB"/>
    <w:rsid w:val="001B7587"/>
    <w:rsid w:val="00230B57"/>
    <w:rsid w:val="002907C4"/>
    <w:rsid w:val="002A78BA"/>
    <w:rsid w:val="00301B6C"/>
    <w:rsid w:val="003125E8"/>
    <w:rsid w:val="00324300"/>
    <w:rsid w:val="00325DE4"/>
    <w:rsid w:val="00336373"/>
    <w:rsid w:val="00342396"/>
    <w:rsid w:val="0036671E"/>
    <w:rsid w:val="003954EE"/>
    <w:rsid w:val="003A07DF"/>
    <w:rsid w:val="004533EF"/>
    <w:rsid w:val="00470106"/>
    <w:rsid w:val="00486FBC"/>
    <w:rsid w:val="004A0914"/>
    <w:rsid w:val="00542852"/>
    <w:rsid w:val="00546B6F"/>
    <w:rsid w:val="00550A0E"/>
    <w:rsid w:val="00560F81"/>
    <w:rsid w:val="005A6DA6"/>
    <w:rsid w:val="005B400C"/>
    <w:rsid w:val="005E2F2D"/>
    <w:rsid w:val="006131FE"/>
    <w:rsid w:val="00626769"/>
    <w:rsid w:val="0063403A"/>
    <w:rsid w:val="00634847"/>
    <w:rsid w:val="00662E76"/>
    <w:rsid w:val="006A6B75"/>
    <w:rsid w:val="006B4365"/>
    <w:rsid w:val="006C2243"/>
    <w:rsid w:val="006D50AA"/>
    <w:rsid w:val="006D7DF4"/>
    <w:rsid w:val="006F3FF1"/>
    <w:rsid w:val="006F53FC"/>
    <w:rsid w:val="0070052E"/>
    <w:rsid w:val="007013FE"/>
    <w:rsid w:val="0072114D"/>
    <w:rsid w:val="007339FB"/>
    <w:rsid w:val="00747A90"/>
    <w:rsid w:val="007858A5"/>
    <w:rsid w:val="00791897"/>
    <w:rsid w:val="007B4643"/>
    <w:rsid w:val="007C1791"/>
    <w:rsid w:val="00807E7F"/>
    <w:rsid w:val="00885DCB"/>
    <w:rsid w:val="008B130E"/>
    <w:rsid w:val="008C742F"/>
    <w:rsid w:val="008E45B7"/>
    <w:rsid w:val="00920752"/>
    <w:rsid w:val="0096372F"/>
    <w:rsid w:val="009B4D08"/>
    <w:rsid w:val="00A22DE7"/>
    <w:rsid w:val="00A522FA"/>
    <w:rsid w:val="00AA12F5"/>
    <w:rsid w:val="00AA5233"/>
    <w:rsid w:val="00B07D4D"/>
    <w:rsid w:val="00B21905"/>
    <w:rsid w:val="00B40B89"/>
    <w:rsid w:val="00B66005"/>
    <w:rsid w:val="00BC29F8"/>
    <w:rsid w:val="00BD6C76"/>
    <w:rsid w:val="00C11F22"/>
    <w:rsid w:val="00C12268"/>
    <w:rsid w:val="00C6404D"/>
    <w:rsid w:val="00C82D28"/>
    <w:rsid w:val="00CD26C3"/>
    <w:rsid w:val="00CE7F3A"/>
    <w:rsid w:val="00D02EFE"/>
    <w:rsid w:val="00D365AE"/>
    <w:rsid w:val="00D65EC6"/>
    <w:rsid w:val="00D85B42"/>
    <w:rsid w:val="00D96D80"/>
    <w:rsid w:val="00DA1C51"/>
    <w:rsid w:val="00DB5AD4"/>
    <w:rsid w:val="00DC49B7"/>
    <w:rsid w:val="00DD1FEA"/>
    <w:rsid w:val="00DF10CC"/>
    <w:rsid w:val="00E1120E"/>
    <w:rsid w:val="00E32F66"/>
    <w:rsid w:val="00E62277"/>
    <w:rsid w:val="00E818C1"/>
    <w:rsid w:val="00EA749E"/>
    <w:rsid w:val="00EB3418"/>
    <w:rsid w:val="00EE7DA3"/>
    <w:rsid w:val="00EF3E6B"/>
    <w:rsid w:val="00F133ED"/>
    <w:rsid w:val="00F3409D"/>
    <w:rsid w:val="00F56E07"/>
    <w:rsid w:val="00F94C5E"/>
    <w:rsid w:val="00FA53AD"/>
    <w:rsid w:val="00FC78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C7294"/>
  <w15:chartTrackingRefBased/>
  <w15:docId w15:val="{7DBE22D2-888F-4295-A0CD-09F9ED990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634847"/>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634847"/>
    <w:rPr>
      <w:rFonts w:ascii="Segoe UI" w:hAnsi="Segoe UI" w:cs="Segoe UI"/>
      <w:sz w:val="18"/>
      <w:szCs w:val="18"/>
    </w:rPr>
  </w:style>
  <w:style w:type="paragraph" w:styleId="Sarakstarindkopa">
    <w:name w:val="List Paragraph"/>
    <w:basedOn w:val="Parasts"/>
    <w:uiPriority w:val="34"/>
    <w:qFormat/>
    <w:rsid w:val="0096372F"/>
    <w:pPr>
      <w:ind w:left="720"/>
      <w:contextualSpacing/>
    </w:pPr>
  </w:style>
  <w:style w:type="character" w:styleId="Komentraatsauce">
    <w:name w:val="annotation reference"/>
    <w:basedOn w:val="Noklusjumarindkopasfonts"/>
    <w:uiPriority w:val="99"/>
    <w:semiHidden/>
    <w:unhideWhenUsed/>
    <w:rsid w:val="00DB5AD4"/>
    <w:rPr>
      <w:sz w:val="16"/>
      <w:szCs w:val="16"/>
    </w:rPr>
  </w:style>
  <w:style w:type="paragraph" w:styleId="Komentrateksts">
    <w:name w:val="annotation text"/>
    <w:basedOn w:val="Parasts"/>
    <w:link w:val="KomentratekstsRakstz"/>
    <w:uiPriority w:val="99"/>
    <w:semiHidden/>
    <w:unhideWhenUsed/>
    <w:rsid w:val="00DB5AD4"/>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DB5AD4"/>
    <w:rPr>
      <w:sz w:val="20"/>
      <w:szCs w:val="20"/>
    </w:rPr>
  </w:style>
  <w:style w:type="paragraph" w:styleId="Komentratma">
    <w:name w:val="annotation subject"/>
    <w:basedOn w:val="Komentrateksts"/>
    <w:next w:val="Komentrateksts"/>
    <w:link w:val="KomentratmaRakstz"/>
    <w:uiPriority w:val="99"/>
    <w:semiHidden/>
    <w:unhideWhenUsed/>
    <w:rsid w:val="00DB5AD4"/>
    <w:rPr>
      <w:b/>
      <w:bCs/>
    </w:rPr>
  </w:style>
  <w:style w:type="character" w:customStyle="1" w:styleId="KomentratmaRakstz">
    <w:name w:val="Komentāra tēma Rakstz."/>
    <w:basedOn w:val="KomentratekstsRakstz"/>
    <w:link w:val="Komentratma"/>
    <w:uiPriority w:val="99"/>
    <w:semiHidden/>
    <w:rsid w:val="00DB5AD4"/>
    <w:rPr>
      <w:b/>
      <w:bCs/>
      <w:sz w:val="20"/>
      <w:szCs w:val="20"/>
    </w:rPr>
  </w:style>
  <w:style w:type="character" w:styleId="Hipersaite">
    <w:name w:val="Hyperlink"/>
    <w:basedOn w:val="Noklusjumarindkopasfonts"/>
    <w:uiPriority w:val="99"/>
    <w:semiHidden/>
    <w:unhideWhenUsed/>
    <w:rsid w:val="00EE7DA3"/>
    <w:rPr>
      <w:color w:val="0563C1" w:themeColor="hyperlink"/>
      <w:u w:val="single"/>
    </w:rPr>
  </w:style>
  <w:style w:type="paragraph" w:styleId="Galvene">
    <w:name w:val="header"/>
    <w:basedOn w:val="Parasts"/>
    <w:link w:val="GalveneRakstz"/>
    <w:uiPriority w:val="99"/>
    <w:unhideWhenUsed/>
    <w:rsid w:val="00560F8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560F81"/>
  </w:style>
  <w:style w:type="paragraph" w:styleId="Kjene">
    <w:name w:val="footer"/>
    <w:basedOn w:val="Parasts"/>
    <w:link w:val="KjeneRakstz"/>
    <w:uiPriority w:val="99"/>
    <w:unhideWhenUsed/>
    <w:rsid w:val="00560F8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560F81"/>
  </w:style>
  <w:style w:type="paragraph" w:customStyle="1" w:styleId="paragraph">
    <w:name w:val="paragraph"/>
    <w:basedOn w:val="Parasts"/>
    <w:rsid w:val="00301B6C"/>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customStyle="1" w:styleId="normaltextrun">
    <w:name w:val="normaltextrun"/>
    <w:basedOn w:val="Noklusjumarindkopasfonts"/>
    <w:rsid w:val="00301B6C"/>
  </w:style>
  <w:style w:type="character" w:customStyle="1" w:styleId="spellingerror">
    <w:name w:val="spellingerror"/>
    <w:basedOn w:val="Noklusjumarindkopasfonts"/>
    <w:rsid w:val="00301B6C"/>
  </w:style>
  <w:style w:type="character" w:customStyle="1" w:styleId="eop">
    <w:name w:val="eop"/>
    <w:basedOn w:val="Noklusjumarindkopasfonts"/>
    <w:rsid w:val="00301B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764438">
      <w:bodyDiv w:val="1"/>
      <w:marLeft w:val="0"/>
      <w:marRight w:val="0"/>
      <w:marTop w:val="0"/>
      <w:marBottom w:val="0"/>
      <w:divBdr>
        <w:top w:val="none" w:sz="0" w:space="0" w:color="auto"/>
        <w:left w:val="none" w:sz="0" w:space="0" w:color="auto"/>
        <w:bottom w:val="none" w:sz="0" w:space="0" w:color="auto"/>
        <w:right w:val="none" w:sz="0" w:space="0" w:color="auto"/>
      </w:divBdr>
    </w:div>
    <w:div w:id="858592096">
      <w:bodyDiv w:val="1"/>
      <w:marLeft w:val="0"/>
      <w:marRight w:val="0"/>
      <w:marTop w:val="0"/>
      <w:marBottom w:val="0"/>
      <w:divBdr>
        <w:top w:val="none" w:sz="0" w:space="0" w:color="auto"/>
        <w:left w:val="none" w:sz="0" w:space="0" w:color="auto"/>
        <w:bottom w:val="none" w:sz="0" w:space="0" w:color="auto"/>
        <w:right w:val="none" w:sz="0" w:space="0" w:color="auto"/>
      </w:divBdr>
      <w:divsChild>
        <w:div w:id="884097400">
          <w:marLeft w:val="0"/>
          <w:marRight w:val="0"/>
          <w:marTop w:val="0"/>
          <w:marBottom w:val="0"/>
          <w:divBdr>
            <w:top w:val="none" w:sz="0" w:space="0" w:color="auto"/>
            <w:left w:val="none" w:sz="0" w:space="0" w:color="auto"/>
            <w:bottom w:val="none" w:sz="0" w:space="0" w:color="auto"/>
            <w:right w:val="none" w:sz="0" w:space="0" w:color="auto"/>
          </w:divBdr>
        </w:div>
        <w:div w:id="669796384">
          <w:marLeft w:val="0"/>
          <w:marRight w:val="0"/>
          <w:marTop w:val="0"/>
          <w:marBottom w:val="0"/>
          <w:divBdr>
            <w:top w:val="none" w:sz="0" w:space="0" w:color="auto"/>
            <w:left w:val="none" w:sz="0" w:space="0" w:color="auto"/>
            <w:bottom w:val="none" w:sz="0" w:space="0" w:color="auto"/>
            <w:right w:val="none" w:sz="0" w:space="0" w:color="auto"/>
          </w:divBdr>
        </w:div>
        <w:div w:id="2008628626">
          <w:marLeft w:val="0"/>
          <w:marRight w:val="0"/>
          <w:marTop w:val="0"/>
          <w:marBottom w:val="0"/>
          <w:divBdr>
            <w:top w:val="none" w:sz="0" w:space="0" w:color="auto"/>
            <w:left w:val="none" w:sz="0" w:space="0" w:color="auto"/>
            <w:bottom w:val="none" w:sz="0" w:space="0" w:color="auto"/>
            <w:right w:val="none" w:sz="0" w:space="0" w:color="auto"/>
          </w:divBdr>
          <w:divsChild>
            <w:div w:id="1645544685">
              <w:marLeft w:val="0"/>
              <w:marRight w:val="0"/>
              <w:marTop w:val="30"/>
              <w:marBottom w:val="30"/>
              <w:divBdr>
                <w:top w:val="none" w:sz="0" w:space="0" w:color="auto"/>
                <w:left w:val="none" w:sz="0" w:space="0" w:color="auto"/>
                <w:bottom w:val="none" w:sz="0" w:space="0" w:color="auto"/>
                <w:right w:val="none" w:sz="0" w:space="0" w:color="auto"/>
              </w:divBdr>
              <w:divsChild>
                <w:div w:id="963003976">
                  <w:marLeft w:val="0"/>
                  <w:marRight w:val="0"/>
                  <w:marTop w:val="0"/>
                  <w:marBottom w:val="0"/>
                  <w:divBdr>
                    <w:top w:val="none" w:sz="0" w:space="0" w:color="auto"/>
                    <w:left w:val="none" w:sz="0" w:space="0" w:color="auto"/>
                    <w:bottom w:val="none" w:sz="0" w:space="0" w:color="auto"/>
                    <w:right w:val="none" w:sz="0" w:space="0" w:color="auto"/>
                  </w:divBdr>
                  <w:divsChild>
                    <w:div w:id="46614404">
                      <w:marLeft w:val="0"/>
                      <w:marRight w:val="0"/>
                      <w:marTop w:val="0"/>
                      <w:marBottom w:val="0"/>
                      <w:divBdr>
                        <w:top w:val="none" w:sz="0" w:space="0" w:color="auto"/>
                        <w:left w:val="none" w:sz="0" w:space="0" w:color="auto"/>
                        <w:bottom w:val="none" w:sz="0" w:space="0" w:color="auto"/>
                        <w:right w:val="none" w:sz="0" w:space="0" w:color="auto"/>
                      </w:divBdr>
                    </w:div>
                  </w:divsChild>
                </w:div>
                <w:div w:id="178783358">
                  <w:marLeft w:val="0"/>
                  <w:marRight w:val="0"/>
                  <w:marTop w:val="0"/>
                  <w:marBottom w:val="0"/>
                  <w:divBdr>
                    <w:top w:val="none" w:sz="0" w:space="0" w:color="auto"/>
                    <w:left w:val="none" w:sz="0" w:space="0" w:color="auto"/>
                    <w:bottom w:val="none" w:sz="0" w:space="0" w:color="auto"/>
                    <w:right w:val="none" w:sz="0" w:space="0" w:color="auto"/>
                  </w:divBdr>
                  <w:divsChild>
                    <w:div w:id="1680310118">
                      <w:marLeft w:val="0"/>
                      <w:marRight w:val="0"/>
                      <w:marTop w:val="0"/>
                      <w:marBottom w:val="0"/>
                      <w:divBdr>
                        <w:top w:val="none" w:sz="0" w:space="0" w:color="auto"/>
                        <w:left w:val="none" w:sz="0" w:space="0" w:color="auto"/>
                        <w:bottom w:val="none" w:sz="0" w:space="0" w:color="auto"/>
                        <w:right w:val="none" w:sz="0" w:space="0" w:color="auto"/>
                      </w:divBdr>
                    </w:div>
                  </w:divsChild>
                </w:div>
                <w:div w:id="1573346925">
                  <w:marLeft w:val="0"/>
                  <w:marRight w:val="0"/>
                  <w:marTop w:val="0"/>
                  <w:marBottom w:val="0"/>
                  <w:divBdr>
                    <w:top w:val="none" w:sz="0" w:space="0" w:color="auto"/>
                    <w:left w:val="none" w:sz="0" w:space="0" w:color="auto"/>
                    <w:bottom w:val="none" w:sz="0" w:space="0" w:color="auto"/>
                    <w:right w:val="none" w:sz="0" w:space="0" w:color="auto"/>
                  </w:divBdr>
                  <w:divsChild>
                    <w:div w:id="1648624886">
                      <w:marLeft w:val="0"/>
                      <w:marRight w:val="0"/>
                      <w:marTop w:val="0"/>
                      <w:marBottom w:val="0"/>
                      <w:divBdr>
                        <w:top w:val="none" w:sz="0" w:space="0" w:color="auto"/>
                        <w:left w:val="none" w:sz="0" w:space="0" w:color="auto"/>
                        <w:bottom w:val="none" w:sz="0" w:space="0" w:color="auto"/>
                        <w:right w:val="none" w:sz="0" w:space="0" w:color="auto"/>
                      </w:divBdr>
                    </w:div>
                  </w:divsChild>
                </w:div>
                <w:div w:id="1946960090">
                  <w:marLeft w:val="0"/>
                  <w:marRight w:val="0"/>
                  <w:marTop w:val="0"/>
                  <w:marBottom w:val="0"/>
                  <w:divBdr>
                    <w:top w:val="none" w:sz="0" w:space="0" w:color="auto"/>
                    <w:left w:val="none" w:sz="0" w:space="0" w:color="auto"/>
                    <w:bottom w:val="none" w:sz="0" w:space="0" w:color="auto"/>
                    <w:right w:val="none" w:sz="0" w:space="0" w:color="auto"/>
                  </w:divBdr>
                  <w:divsChild>
                    <w:div w:id="518348262">
                      <w:marLeft w:val="0"/>
                      <w:marRight w:val="0"/>
                      <w:marTop w:val="0"/>
                      <w:marBottom w:val="0"/>
                      <w:divBdr>
                        <w:top w:val="none" w:sz="0" w:space="0" w:color="auto"/>
                        <w:left w:val="none" w:sz="0" w:space="0" w:color="auto"/>
                        <w:bottom w:val="none" w:sz="0" w:space="0" w:color="auto"/>
                        <w:right w:val="none" w:sz="0" w:space="0" w:color="auto"/>
                      </w:divBdr>
                    </w:div>
                  </w:divsChild>
                </w:div>
                <w:div w:id="2009477169">
                  <w:marLeft w:val="0"/>
                  <w:marRight w:val="0"/>
                  <w:marTop w:val="0"/>
                  <w:marBottom w:val="0"/>
                  <w:divBdr>
                    <w:top w:val="none" w:sz="0" w:space="0" w:color="auto"/>
                    <w:left w:val="none" w:sz="0" w:space="0" w:color="auto"/>
                    <w:bottom w:val="none" w:sz="0" w:space="0" w:color="auto"/>
                    <w:right w:val="none" w:sz="0" w:space="0" w:color="auto"/>
                  </w:divBdr>
                  <w:divsChild>
                    <w:div w:id="1950308711">
                      <w:marLeft w:val="0"/>
                      <w:marRight w:val="0"/>
                      <w:marTop w:val="0"/>
                      <w:marBottom w:val="0"/>
                      <w:divBdr>
                        <w:top w:val="none" w:sz="0" w:space="0" w:color="auto"/>
                        <w:left w:val="none" w:sz="0" w:space="0" w:color="auto"/>
                        <w:bottom w:val="none" w:sz="0" w:space="0" w:color="auto"/>
                        <w:right w:val="none" w:sz="0" w:space="0" w:color="auto"/>
                      </w:divBdr>
                    </w:div>
                  </w:divsChild>
                </w:div>
                <w:div w:id="583152173">
                  <w:marLeft w:val="0"/>
                  <w:marRight w:val="0"/>
                  <w:marTop w:val="0"/>
                  <w:marBottom w:val="0"/>
                  <w:divBdr>
                    <w:top w:val="none" w:sz="0" w:space="0" w:color="auto"/>
                    <w:left w:val="none" w:sz="0" w:space="0" w:color="auto"/>
                    <w:bottom w:val="none" w:sz="0" w:space="0" w:color="auto"/>
                    <w:right w:val="none" w:sz="0" w:space="0" w:color="auto"/>
                  </w:divBdr>
                  <w:divsChild>
                    <w:div w:id="1266496206">
                      <w:marLeft w:val="0"/>
                      <w:marRight w:val="0"/>
                      <w:marTop w:val="0"/>
                      <w:marBottom w:val="0"/>
                      <w:divBdr>
                        <w:top w:val="none" w:sz="0" w:space="0" w:color="auto"/>
                        <w:left w:val="none" w:sz="0" w:space="0" w:color="auto"/>
                        <w:bottom w:val="none" w:sz="0" w:space="0" w:color="auto"/>
                        <w:right w:val="none" w:sz="0" w:space="0" w:color="auto"/>
                      </w:divBdr>
                    </w:div>
                  </w:divsChild>
                </w:div>
                <w:div w:id="379209199">
                  <w:marLeft w:val="0"/>
                  <w:marRight w:val="0"/>
                  <w:marTop w:val="0"/>
                  <w:marBottom w:val="0"/>
                  <w:divBdr>
                    <w:top w:val="none" w:sz="0" w:space="0" w:color="auto"/>
                    <w:left w:val="none" w:sz="0" w:space="0" w:color="auto"/>
                    <w:bottom w:val="none" w:sz="0" w:space="0" w:color="auto"/>
                    <w:right w:val="none" w:sz="0" w:space="0" w:color="auto"/>
                  </w:divBdr>
                  <w:divsChild>
                    <w:div w:id="2047872015">
                      <w:marLeft w:val="0"/>
                      <w:marRight w:val="0"/>
                      <w:marTop w:val="0"/>
                      <w:marBottom w:val="0"/>
                      <w:divBdr>
                        <w:top w:val="none" w:sz="0" w:space="0" w:color="auto"/>
                        <w:left w:val="none" w:sz="0" w:space="0" w:color="auto"/>
                        <w:bottom w:val="none" w:sz="0" w:space="0" w:color="auto"/>
                        <w:right w:val="none" w:sz="0" w:space="0" w:color="auto"/>
                      </w:divBdr>
                    </w:div>
                  </w:divsChild>
                </w:div>
                <w:div w:id="6755957">
                  <w:marLeft w:val="0"/>
                  <w:marRight w:val="0"/>
                  <w:marTop w:val="0"/>
                  <w:marBottom w:val="0"/>
                  <w:divBdr>
                    <w:top w:val="none" w:sz="0" w:space="0" w:color="auto"/>
                    <w:left w:val="none" w:sz="0" w:space="0" w:color="auto"/>
                    <w:bottom w:val="none" w:sz="0" w:space="0" w:color="auto"/>
                    <w:right w:val="none" w:sz="0" w:space="0" w:color="auto"/>
                  </w:divBdr>
                  <w:divsChild>
                    <w:div w:id="249193205">
                      <w:marLeft w:val="0"/>
                      <w:marRight w:val="0"/>
                      <w:marTop w:val="0"/>
                      <w:marBottom w:val="0"/>
                      <w:divBdr>
                        <w:top w:val="none" w:sz="0" w:space="0" w:color="auto"/>
                        <w:left w:val="none" w:sz="0" w:space="0" w:color="auto"/>
                        <w:bottom w:val="none" w:sz="0" w:space="0" w:color="auto"/>
                        <w:right w:val="none" w:sz="0" w:space="0" w:color="auto"/>
                      </w:divBdr>
                    </w:div>
                  </w:divsChild>
                </w:div>
                <w:div w:id="1090080303">
                  <w:marLeft w:val="0"/>
                  <w:marRight w:val="0"/>
                  <w:marTop w:val="0"/>
                  <w:marBottom w:val="0"/>
                  <w:divBdr>
                    <w:top w:val="none" w:sz="0" w:space="0" w:color="auto"/>
                    <w:left w:val="none" w:sz="0" w:space="0" w:color="auto"/>
                    <w:bottom w:val="none" w:sz="0" w:space="0" w:color="auto"/>
                    <w:right w:val="none" w:sz="0" w:space="0" w:color="auto"/>
                  </w:divBdr>
                  <w:divsChild>
                    <w:div w:id="153643110">
                      <w:marLeft w:val="0"/>
                      <w:marRight w:val="0"/>
                      <w:marTop w:val="0"/>
                      <w:marBottom w:val="0"/>
                      <w:divBdr>
                        <w:top w:val="none" w:sz="0" w:space="0" w:color="auto"/>
                        <w:left w:val="none" w:sz="0" w:space="0" w:color="auto"/>
                        <w:bottom w:val="none" w:sz="0" w:space="0" w:color="auto"/>
                        <w:right w:val="none" w:sz="0" w:space="0" w:color="auto"/>
                      </w:divBdr>
                    </w:div>
                  </w:divsChild>
                </w:div>
                <w:div w:id="1638684912">
                  <w:marLeft w:val="0"/>
                  <w:marRight w:val="0"/>
                  <w:marTop w:val="0"/>
                  <w:marBottom w:val="0"/>
                  <w:divBdr>
                    <w:top w:val="none" w:sz="0" w:space="0" w:color="auto"/>
                    <w:left w:val="none" w:sz="0" w:space="0" w:color="auto"/>
                    <w:bottom w:val="none" w:sz="0" w:space="0" w:color="auto"/>
                    <w:right w:val="none" w:sz="0" w:space="0" w:color="auto"/>
                  </w:divBdr>
                  <w:divsChild>
                    <w:div w:id="219483990">
                      <w:marLeft w:val="0"/>
                      <w:marRight w:val="0"/>
                      <w:marTop w:val="0"/>
                      <w:marBottom w:val="0"/>
                      <w:divBdr>
                        <w:top w:val="none" w:sz="0" w:space="0" w:color="auto"/>
                        <w:left w:val="none" w:sz="0" w:space="0" w:color="auto"/>
                        <w:bottom w:val="none" w:sz="0" w:space="0" w:color="auto"/>
                        <w:right w:val="none" w:sz="0" w:space="0" w:color="auto"/>
                      </w:divBdr>
                    </w:div>
                  </w:divsChild>
                </w:div>
                <w:div w:id="1756853706">
                  <w:marLeft w:val="0"/>
                  <w:marRight w:val="0"/>
                  <w:marTop w:val="0"/>
                  <w:marBottom w:val="0"/>
                  <w:divBdr>
                    <w:top w:val="none" w:sz="0" w:space="0" w:color="auto"/>
                    <w:left w:val="none" w:sz="0" w:space="0" w:color="auto"/>
                    <w:bottom w:val="none" w:sz="0" w:space="0" w:color="auto"/>
                    <w:right w:val="none" w:sz="0" w:space="0" w:color="auto"/>
                  </w:divBdr>
                  <w:divsChild>
                    <w:div w:id="487475221">
                      <w:marLeft w:val="0"/>
                      <w:marRight w:val="0"/>
                      <w:marTop w:val="0"/>
                      <w:marBottom w:val="0"/>
                      <w:divBdr>
                        <w:top w:val="none" w:sz="0" w:space="0" w:color="auto"/>
                        <w:left w:val="none" w:sz="0" w:space="0" w:color="auto"/>
                        <w:bottom w:val="none" w:sz="0" w:space="0" w:color="auto"/>
                        <w:right w:val="none" w:sz="0" w:space="0" w:color="auto"/>
                      </w:divBdr>
                    </w:div>
                  </w:divsChild>
                </w:div>
                <w:div w:id="1735814993">
                  <w:marLeft w:val="0"/>
                  <w:marRight w:val="0"/>
                  <w:marTop w:val="0"/>
                  <w:marBottom w:val="0"/>
                  <w:divBdr>
                    <w:top w:val="none" w:sz="0" w:space="0" w:color="auto"/>
                    <w:left w:val="none" w:sz="0" w:space="0" w:color="auto"/>
                    <w:bottom w:val="none" w:sz="0" w:space="0" w:color="auto"/>
                    <w:right w:val="none" w:sz="0" w:space="0" w:color="auto"/>
                  </w:divBdr>
                  <w:divsChild>
                    <w:div w:id="1703899100">
                      <w:marLeft w:val="0"/>
                      <w:marRight w:val="0"/>
                      <w:marTop w:val="0"/>
                      <w:marBottom w:val="0"/>
                      <w:divBdr>
                        <w:top w:val="none" w:sz="0" w:space="0" w:color="auto"/>
                        <w:left w:val="none" w:sz="0" w:space="0" w:color="auto"/>
                        <w:bottom w:val="none" w:sz="0" w:space="0" w:color="auto"/>
                        <w:right w:val="none" w:sz="0" w:space="0" w:color="auto"/>
                      </w:divBdr>
                    </w:div>
                  </w:divsChild>
                </w:div>
                <w:div w:id="446121872">
                  <w:marLeft w:val="0"/>
                  <w:marRight w:val="0"/>
                  <w:marTop w:val="0"/>
                  <w:marBottom w:val="0"/>
                  <w:divBdr>
                    <w:top w:val="none" w:sz="0" w:space="0" w:color="auto"/>
                    <w:left w:val="none" w:sz="0" w:space="0" w:color="auto"/>
                    <w:bottom w:val="none" w:sz="0" w:space="0" w:color="auto"/>
                    <w:right w:val="none" w:sz="0" w:space="0" w:color="auto"/>
                  </w:divBdr>
                  <w:divsChild>
                    <w:div w:id="297610440">
                      <w:marLeft w:val="0"/>
                      <w:marRight w:val="0"/>
                      <w:marTop w:val="0"/>
                      <w:marBottom w:val="0"/>
                      <w:divBdr>
                        <w:top w:val="none" w:sz="0" w:space="0" w:color="auto"/>
                        <w:left w:val="none" w:sz="0" w:space="0" w:color="auto"/>
                        <w:bottom w:val="none" w:sz="0" w:space="0" w:color="auto"/>
                        <w:right w:val="none" w:sz="0" w:space="0" w:color="auto"/>
                      </w:divBdr>
                    </w:div>
                  </w:divsChild>
                </w:div>
                <w:div w:id="1189565284">
                  <w:marLeft w:val="0"/>
                  <w:marRight w:val="0"/>
                  <w:marTop w:val="0"/>
                  <w:marBottom w:val="0"/>
                  <w:divBdr>
                    <w:top w:val="none" w:sz="0" w:space="0" w:color="auto"/>
                    <w:left w:val="none" w:sz="0" w:space="0" w:color="auto"/>
                    <w:bottom w:val="none" w:sz="0" w:space="0" w:color="auto"/>
                    <w:right w:val="none" w:sz="0" w:space="0" w:color="auto"/>
                  </w:divBdr>
                  <w:divsChild>
                    <w:div w:id="201863887">
                      <w:marLeft w:val="0"/>
                      <w:marRight w:val="0"/>
                      <w:marTop w:val="0"/>
                      <w:marBottom w:val="0"/>
                      <w:divBdr>
                        <w:top w:val="none" w:sz="0" w:space="0" w:color="auto"/>
                        <w:left w:val="none" w:sz="0" w:space="0" w:color="auto"/>
                        <w:bottom w:val="none" w:sz="0" w:space="0" w:color="auto"/>
                        <w:right w:val="none" w:sz="0" w:space="0" w:color="auto"/>
                      </w:divBdr>
                    </w:div>
                  </w:divsChild>
                </w:div>
                <w:div w:id="641547404">
                  <w:marLeft w:val="0"/>
                  <w:marRight w:val="0"/>
                  <w:marTop w:val="0"/>
                  <w:marBottom w:val="0"/>
                  <w:divBdr>
                    <w:top w:val="none" w:sz="0" w:space="0" w:color="auto"/>
                    <w:left w:val="none" w:sz="0" w:space="0" w:color="auto"/>
                    <w:bottom w:val="none" w:sz="0" w:space="0" w:color="auto"/>
                    <w:right w:val="none" w:sz="0" w:space="0" w:color="auto"/>
                  </w:divBdr>
                  <w:divsChild>
                    <w:div w:id="993295053">
                      <w:marLeft w:val="0"/>
                      <w:marRight w:val="0"/>
                      <w:marTop w:val="0"/>
                      <w:marBottom w:val="0"/>
                      <w:divBdr>
                        <w:top w:val="none" w:sz="0" w:space="0" w:color="auto"/>
                        <w:left w:val="none" w:sz="0" w:space="0" w:color="auto"/>
                        <w:bottom w:val="none" w:sz="0" w:space="0" w:color="auto"/>
                        <w:right w:val="none" w:sz="0" w:space="0" w:color="auto"/>
                      </w:divBdr>
                    </w:div>
                  </w:divsChild>
                </w:div>
                <w:div w:id="1230188204">
                  <w:marLeft w:val="0"/>
                  <w:marRight w:val="0"/>
                  <w:marTop w:val="0"/>
                  <w:marBottom w:val="0"/>
                  <w:divBdr>
                    <w:top w:val="none" w:sz="0" w:space="0" w:color="auto"/>
                    <w:left w:val="none" w:sz="0" w:space="0" w:color="auto"/>
                    <w:bottom w:val="none" w:sz="0" w:space="0" w:color="auto"/>
                    <w:right w:val="none" w:sz="0" w:space="0" w:color="auto"/>
                  </w:divBdr>
                  <w:divsChild>
                    <w:div w:id="1804538099">
                      <w:marLeft w:val="0"/>
                      <w:marRight w:val="0"/>
                      <w:marTop w:val="0"/>
                      <w:marBottom w:val="0"/>
                      <w:divBdr>
                        <w:top w:val="none" w:sz="0" w:space="0" w:color="auto"/>
                        <w:left w:val="none" w:sz="0" w:space="0" w:color="auto"/>
                        <w:bottom w:val="none" w:sz="0" w:space="0" w:color="auto"/>
                        <w:right w:val="none" w:sz="0" w:space="0" w:color="auto"/>
                      </w:divBdr>
                    </w:div>
                  </w:divsChild>
                </w:div>
                <w:div w:id="1516576667">
                  <w:marLeft w:val="0"/>
                  <w:marRight w:val="0"/>
                  <w:marTop w:val="0"/>
                  <w:marBottom w:val="0"/>
                  <w:divBdr>
                    <w:top w:val="none" w:sz="0" w:space="0" w:color="auto"/>
                    <w:left w:val="none" w:sz="0" w:space="0" w:color="auto"/>
                    <w:bottom w:val="none" w:sz="0" w:space="0" w:color="auto"/>
                    <w:right w:val="none" w:sz="0" w:space="0" w:color="auto"/>
                  </w:divBdr>
                  <w:divsChild>
                    <w:div w:id="379205431">
                      <w:marLeft w:val="0"/>
                      <w:marRight w:val="0"/>
                      <w:marTop w:val="0"/>
                      <w:marBottom w:val="0"/>
                      <w:divBdr>
                        <w:top w:val="none" w:sz="0" w:space="0" w:color="auto"/>
                        <w:left w:val="none" w:sz="0" w:space="0" w:color="auto"/>
                        <w:bottom w:val="none" w:sz="0" w:space="0" w:color="auto"/>
                        <w:right w:val="none" w:sz="0" w:space="0" w:color="auto"/>
                      </w:divBdr>
                    </w:div>
                  </w:divsChild>
                </w:div>
                <w:div w:id="1818493047">
                  <w:marLeft w:val="0"/>
                  <w:marRight w:val="0"/>
                  <w:marTop w:val="0"/>
                  <w:marBottom w:val="0"/>
                  <w:divBdr>
                    <w:top w:val="none" w:sz="0" w:space="0" w:color="auto"/>
                    <w:left w:val="none" w:sz="0" w:space="0" w:color="auto"/>
                    <w:bottom w:val="none" w:sz="0" w:space="0" w:color="auto"/>
                    <w:right w:val="none" w:sz="0" w:space="0" w:color="auto"/>
                  </w:divBdr>
                  <w:divsChild>
                    <w:div w:id="449281135">
                      <w:marLeft w:val="0"/>
                      <w:marRight w:val="0"/>
                      <w:marTop w:val="0"/>
                      <w:marBottom w:val="0"/>
                      <w:divBdr>
                        <w:top w:val="none" w:sz="0" w:space="0" w:color="auto"/>
                        <w:left w:val="none" w:sz="0" w:space="0" w:color="auto"/>
                        <w:bottom w:val="none" w:sz="0" w:space="0" w:color="auto"/>
                        <w:right w:val="none" w:sz="0" w:space="0" w:color="auto"/>
                      </w:divBdr>
                    </w:div>
                  </w:divsChild>
                </w:div>
                <w:div w:id="82802811">
                  <w:marLeft w:val="0"/>
                  <w:marRight w:val="0"/>
                  <w:marTop w:val="0"/>
                  <w:marBottom w:val="0"/>
                  <w:divBdr>
                    <w:top w:val="none" w:sz="0" w:space="0" w:color="auto"/>
                    <w:left w:val="none" w:sz="0" w:space="0" w:color="auto"/>
                    <w:bottom w:val="none" w:sz="0" w:space="0" w:color="auto"/>
                    <w:right w:val="none" w:sz="0" w:space="0" w:color="auto"/>
                  </w:divBdr>
                  <w:divsChild>
                    <w:div w:id="1570115358">
                      <w:marLeft w:val="0"/>
                      <w:marRight w:val="0"/>
                      <w:marTop w:val="0"/>
                      <w:marBottom w:val="0"/>
                      <w:divBdr>
                        <w:top w:val="none" w:sz="0" w:space="0" w:color="auto"/>
                        <w:left w:val="none" w:sz="0" w:space="0" w:color="auto"/>
                        <w:bottom w:val="none" w:sz="0" w:space="0" w:color="auto"/>
                        <w:right w:val="none" w:sz="0" w:space="0" w:color="auto"/>
                      </w:divBdr>
                    </w:div>
                  </w:divsChild>
                </w:div>
                <w:div w:id="671838256">
                  <w:marLeft w:val="0"/>
                  <w:marRight w:val="0"/>
                  <w:marTop w:val="0"/>
                  <w:marBottom w:val="0"/>
                  <w:divBdr>
                    <w:top w:val="none" w:sz="0" w:space="0" w:color="auto"/>
                    <w:left w:val="none" w:sz="0" w:space="0" w:color="auto"/>
                    <w:bottom w:val="none" w:sz="0" w:space="0" w:color="auto"/>
                    <w:right w:val="none" w:sz="0" w:space="0" w:color="auto"/>
                  </w:divBdr>
                  <w:divsChild>
                    <w:div w:id="967009114">
                      <w:marLeft w:val="0"/>
                      <w:marRight w:val="0"/>
                      <w:marTop w:val="0"/>
                      <w:marBottom w:val="0"/>
                      <w:divBdr>
                        <w:top w:val="none" w:sz="0" w:space="0" w:color="auto"/>
                        <w:left w:val="none" w:sz="0" w:space="0" w:color="auto"/>
                        <w:bottom w:val="none" w:sz="0" w:space="0" w:color="auto"/>
                        <w:right w:val="none" w:sz="0" w:space="0" w:color="auto"/>
                      </w:divBdr>
                    </w:div>
                  </w:divsChild>
                </w:div>
                <w:div w:id="1809518967">
                  <w:marLeft w:val="0"/>
                  <w:marRight w:val="0"/>
                  <w:marTop w:val="0"/>
                  <w:marBottom w:val="0"/>
                  <w:divBdr>
                    <w:top w:val="none" w:sz="0" w:space="0" w:color="auto"/>
                    <w:left w:val="none" w:sz="0" w:space="0" w:color="auto"/>
                    <w:bottom w:val="none" w:sz="0" w:space="0" w:color="auto"/>
                    <w:right w:val="none" w:sz="0" w:space="0" w:color="auto"/>
                  </w:divBdr>
                  <w:divsChild>
                    <w:div w:id="2044279698">
                      <w:marLeft w:val="0"/>
                      <w:marRight w:val="0"/>
                      <w:marTop w:val="0"/>
                      <w:marBottom w:val="0"/>
                      <w:divBdr>
                        <w:top w:val="none" w:sz="0" w:space="0" w:color="auto"/>
                        <w:left w:val="none" w:sz="0" w:space="0" w:color="auto"/>
                        <w:bottom w:val="none" w:sz="0" w:space="0" w:color="auto"/>
                        <w:right w:val="none" w:sz="0" w:space="0" w:color="auto"/>
                      </w:divBdr>
                    </w:div>
                  </w:divsChild>
                </w:div>
                <w:div w:id="760570501">
                  <w:marLeft w:val="0"/>
                  <w:marRight w:val="0"/>
                  <w:marTop w:val="0"/>
                  <w:marBottom w:val="0"/>
                  <w:divBdr>
                    <w:top w:val="none" w:sz="0" w:space="0" w:color="auto"/>
                    <w:left w:val="none" w:sz="0" w:space="0" w:color="auto"/>
                    <w:bottom w:val="none" w:sz="0" w:space="0" w:color="auto"/>
                    <w:right w:val="none" w:sz="0" w:space="0" w:color="auto"/>
                  </w:divBdr>
                  <w:divsChild>
                    <w:div w:id="2107729228">
                      <w:marLeft w:val="0"/>
                      <w:marRight w:val="0"/>
                      <w:marTop w:val="0"/>
                      <w:marBottom w:val="0"/>
                      <w:divBdr>
                        <w:top w:val="none" w:sz="0" w:space="0" w:color="auto"/>
                        <w:left w:val="none" w:sz="0" w:space="0" w:color="auto"/>
                        <w:bottom w:val="none" w:sz="0" w:space="0" w:color="auto"/>
                        <w:right w:val="none" w:sz="0" w:space="0" w:color="auto"/>
                      </w:divBdr>
                    </w:div>
                  </w:divsChild>
                </w:div>
                <w:div w:id="512961729">
                  <w:marLeft w:val="0"/>
                  <w:marRight w:val="0"/>
                  <w:marTop w:val="0"/>
                  <w:marBottom w:val="0"/>
                  <w:divBdr>
                    <w:top w:val="none" w:sz="0" w:space="0" w:color="auto"/>
                    <w:left w:val="none" w:sz="0" w:space="0" w:color="auto"/>
                    <w:bottom w:val="none" w:sz="0" w:space="0" w:color="auto"/>
                    <w:right w:val="none" w:sz="0" w:space="0" w:color="auto"/>
                  </w:divBdr>
                  <w:divsChild>
                    <w:div w:id="641616515">
                      <w:marLeft w:val="0"/>
                      <w:marRight w:val="0"/>
                      <w:marTop w:val="0"/>
                      <w:marBottom w:val="0"/>
                      <w:divBdr>
                        <w:top w:val="none" w:sz="0" w:space="0" w:color="auto"/>
                        <w:left w:val="none" w:sz="0" w:space="0" w:color="auto"/>
                        <w:bottom w:val="none" w:sz="0" w:space="0" w:color="auto"/>
                        <w:right w:val="none" w:sz="0" w:space="0" w:color="auto"/>
                      </w:divBdr>
                    </w:div>
                  </w:divsChild>
                </w:div>
                <w:div w:id="1779059606">
                  <w:marLeft w:val="0"/>
                  <w:marRight w:val="0"/>
                  <w:marTop w:val="0"/>
                  <w:marBottom w:val="0"/>
                  <w:divBdr>
                    <w:top w:val="none" w:sz="0" w:space="0" w:color="auto"/>
                    <w:left w:val="none" w:sz="0" w:space="0" w:color="auto"/>
                    <w:bottom w:val="none" w:sz="0" w:space="0" w:color="auto"/>
                    <w:right w:val="none" w:sz="0" w:space="0" w:color="auto"/>
                  </w:divBdr>
                  <w:divsChild>
                    <w:div w:id="2085715733">
                      <w:marLeft w:val="0"/>
                      <w:marRight w:val="0"/>
                      <w:marTop w:val="0"/>
                      <w:marBottom w:val="0"/>
                      <w:divBdr>
                        <w:top w:val="none" w:sz="0" w:space="0" w:color="auto"/>
                        <w:left w:val="none" w:sz="0" w:space="0" w:color="auto"/>
                        <w:bottom w:val="none" w:sz="0" w:space="0" w:color="auto"/>
                        <w:right w:val="none" w:sz="0" w:space="0" w:color="auto"/>
                      </w:divBdr>
                    </w:div>
                  </w:divsChild>
                </w:div>
                <w:div w:id="1408500961">
                  <w:marLeft w:val="0"/>
                  <w:marRight w:val="0"/>
                  <w:marTop w:val="0"/>
                  <w:marBottom w:val="0"/>
                  <w:divBdr>
                    <w:top w:val="none" w:sz="0" w:space="0" w:color="auto"/>
                    <w:left w:val="none" w:sz="0" w:space="0" w:color="auto"/>
                    <w:bottom w:val="none" w:sz="0" w:space="0" w:color="auto"/>
                    <w:right w:val="none" w:sz="0" w:space="0" w:color="auto"/>
                  </w:divBdr>
                  <w:divsChild>
                    <w:div w:id="1793280771">
                      <w:marLeft w:val="0"/>
                      <w:marRight w:val="0"/>
                      <w:marTop w:val="0"/>
                      <w:marBottom w:val="0"/>
                      <w:divBdr>
                        <w:top w:val="none" w:sz="0" w:space="0" w:color="auto"/>
                        <w:left w:val="none" w:sz="0" w:space="0" w:color="auto"/>
                        <w:bottom w:val="none" w:sz="0" w:space="0" w:color="auto"/>
                        <w:right w:val="none" w:sz="0" w:space="0" w:color="auto"/>
                      </w:divBdr>
                    </w:div>
                  </w:divsChild>
                </w:div>
                <w:div w:id="94599392">
                  <w:marLeft w:val="0"/>
                  <w:marRight w:val="0"/>
                  <w:marTop w:val="0"/>
                  <w:marBottom w:val="0"/>
                  <w:divBdr>
                    <w:top w:val="none" w:sz="0" w:space="0" w:color="auto"/>
                    <w:left w:val="none" w:sz="0" w:space="0" w:color="auto"/>
                    <w:bottom w:val="none" w:sz="0" w:space="0" w:color="auto"/>
                    <w:right w:val="none" w:sz="0" w:space="0" w:color="auto"/>
                  </w:divBdr>
                  <w:divsChild>
                    <w:div w:id="1167675748">
                      <w:marLeft w:val="0"/>
                      <w:marRight w:val="0"/>
                      <w:marTop w:val="0"/>
                      <w:marBottom w:val="0"/>
                      <w:divBdr>
                        <w:top w:val="none" w:sz="0" w:space="0" w:color="auto"/>
                        <w:left w:val="none" w:sz="0" w:space="0" w:color="auto"/>
                        <w:bottom w:val="none" w:sz="0" w:space="0" w:color="auto"/>
                        <w:right w:val="none" w:sz="0" w:space="0" w:color="auto"/>
                      </w:divBdr>
                    </w:div>
                  </w:divsChild>
                </w:div>
                <w:div w:id="1014654663">
                  <w:marLeft w:val="0"/>
                  <w:marRight w:val="0"/>
                  <w:marTop w:val="0"/>
                  <w:marBottom w:val="0"/>
                  <w:divBdr>
                    <w:top w:val="none" w:sz="0" w:space="0" w:color="auto"/>
                    <w:left w:val="none" w:sz="0" w:space="0" w:color="auto"/>
                    <w:bottom w:val="none" w:sz="0" w:space="0" w:color="auto"/>
                    <w:right w:val="none" w:sz="0" w:space="0" w:color="auto"/>
                  </w:divBdr>
                  <w:divsChild>
                    <w:div w:id="1579249546">
                      <w:marLeft w:val="0"/>
                      <w:marRight w:val="0"/>
                      <w:marTop w:val="0"/>
                      <w:marBottom w:val="0"/>
                      <w:divBdr>
                        <w:top w:val="none" w:sz="0" w:space="0" w:color="auto"/>
                        <w:left w:val="none" w:sz="0" w:space="0" w:color="auto"/>
                        <w:bottom w:val="none" w:sz="0" w:space="0" w:color="auto"/>
                        <w:right w:val="none" w:sz="0" w:space="0" w:color="auto"/>
                      </w:divBdr>
                    </w:div>
                  </w:divsChild>
                </w:div>
                <w:div w:id="2001036430">
                  <w:marLeft w:val="0"/>
                  <w:marRight w:val="0"/>
                  <w:marTop w:val="0"/>
                  <w:marBottom w:val="0"/>
                  <w:divBdr>
                    <w:top w:val="none" w:sz="0" w:space="0" w:color="auto"/>
                    <w:left w:val="none" w:sz="0" w:space="0" w:color="auto"/>
                    <w:bottom w:val="none" w:sz="0" w:space="0" w:color="auto"/>
                    <w:right w:val="none" w:sz="0" w:space="0" w:color="auto"/>
                  </w:divBdr>
                  <w:divsChild>
                    <w:div w:id="206569688">
                      <w:marLeft w:val="0"/>
                      <w:marRight w:val="0"/>
                      <w:marTop w:val="0"/>
                      <w:marBottom w:val="0"/>
                      <w:divBdr>
                        <w:top w:val="none" w:sz="0" w:space="0" w:color="auto"/>
                        <w:left w:val="none" w:sz="0" w:space="0" w:color="auto"/>
                        <w:bottom w:val="none" w:sz="0" w:space="0" w:color="auto"/>
                        <w:right w:val="none" w:sz="0" w:space="0" w:color="auto"/>
                      </w:divBdr>
                    </w:div>
                  </w:divsChild>
                </w:div>
                <w:div w:id="1832285322">
                  <w:marLeft w:val="0"/>
                  <w:marRight w:val="0"/>
                  <w:marTop w:val="0"/>
                  <w:marBottom w:val="0"/>
                  <w:divBdr>
                    <w:top w:val="none" w:sz="0" w:space="0" w:color="auto"/>
                    <w:left w:val="none" w:sz="0" w:space="0" w:color="auto"/>
                    <w:bottom w:val="none" w:sz="0" w:space="0" w:color="auto"/>
                    <w:right w:val="none" w:sz="0" w:space="0" w:color="auto"/>
                  </w:divBdr>
                  <w:divsChild>
                    <w:div w:id="1345857932">
                      <w:marLeft w:val="0"/>
                      <w:marRight w:val="0"/>
                      <w:marTop w:val="0"/>
                      <w:marBottom w:val="0"/>
                      <w:divBdr>
                        <w:top w:val="none" w:sz="0" w:space="0" w:color="auto"/>
                        <w:left w:val="none" w:sz="0" w:space="0" w:color="auto"/>
                        <w:bottom w:val="none" w:sz="0" w:space="0" w:color="auto"/>
                        <w:right w:val="none" w:sz="0" w:space="0" w:color="auto"/>
                      </w:divBdr>
                    </w:div>
                  </w:divsChild>
                </w:div>
                <w:div w:id="1895845580">
                  <w:marLeft w:val="0"/>
                  <w:marRight w:val="0"/>
                  <w:marTop w:val="0"/>
                  <w:marBottom w:val="0"/>
                  <w:divBdr>
                    <w:top w:val="none" w:sz="0" w:space="0" w:color="auto"/>
                    <w:left w:val="none" w:sz="0" w:space="0" w:color="auto"/>
                    <w:bottom w:val="none" w:sz="0" w:space="0" w:color="auto"/>
                    <w:right w:val="none" w:sz="0" w:space="0" w:color="auto"/>
                  </w:divBdr>
                  <w:divsChild>
                    <w:div w:id="2050295578">
                      <w:marLeft w:val="0"/>
                      <w:marRight w:val="0"/>
                      <w:marTop w:val="0"/>
                      <w:marBottom w:val="0"/>
                      <w:divBdr>
                        <w:top w:val="none" w:sz="0" w:space="0" w:color="auto"/>
                        <w:left w:val="none" w:sz="0" w:space="0" w:color="auto"/>
                        <w:bottom w:val="none" w:sz="0" w:space="0" w:color="auto"/>
                        <w:right w:val="none" w:sz="0" w:space="0" w:color="auto"/>
                      </w:divBdr>
                    </w:div>
                  </w:divsChild>
                </w:div>
                <w:div w:id="1188179089">
                  <w:marLeft w:val="0"/>
                  <w:marRight w:val="0"/>
                  <w:marTop w:val="0"/>
                  <w:marBottom w:val="0"/>
                  <w:divBdr>
                    <w:top w:val="none" w:sz="0" w:space="0" w:color="auto"/>
                    <w:left w:val="none" w:sz="0" w:space="0" w:color="auto"/>
                    <w:bottom w:val="none" w:sz="0" w:space="0" w:color="auto"/>
                    <w:right w:val="none" w:sz="0" w:space="0" w:color="auto"/>
                  </w:divBdr>
                  <w:divsChild>
                    <w:div w:id="243417738">
                      <w:marLeft w:val="0"/>
                      <w:marRight w:val="0"/>
                      <w:marTop w:val="0"/>
                      <w:marBottom w:val="0"/>
                      <w:divBdr>
                        <w:top w:val="none" w:sz="0" w:space="0" w:color="auto"/>
                        <w:left w:val="none" w:sz="0" w:space="0" w:color="auto"/>
                        <w:bottom w:val="none" w:sz="0" w:space="0" w:color="auto"/>
                        <w:right w:val="none" w:sz="0" w:space="0" w:color="auto"/>
                      </w:divBdr>
                    </w:div>
                  </w:divsChild>
                </w:div>
                <w:div w:id="1607612254">
                  <w:marLeft w:val="0"/>
                  <w:marRight w:val="0"/>
                  <w:marTop w:val="0"/>
                  <w:marBottom w:val="0"/>
                  <w:divBdr>
                    <w:top w:val="none" w:sz="0" w:space="0" w:color="auto"/>
                    <w:left w:val="none" w:sz="0" w:space="0" w:color="auto"/>
                    <w:bottom w:val="none" w:sz="0" w:space="0" w:color="auto"/>
                    <w:right w:val="none" w:sz="0" w:space="0" w:color="auto"/>
                  </w:divBdr>
                  <w:divsChild>
                    <w:div w:id="1381637875">
                      <w:marLeft w:val="0"/>
                      <w:marRight w:val="0"/>
                      <w:marTop w:val="0"/>
                      <w:marBottom w:val="0"/>
                      <w:divBdr>
                        <w:top w:val="none" w:sz="0" w:space="0" w:color="auto"/>
                        <w:left w:val="none" w:sz="0" w:space="0" w:color="auto"/>
                        <w:bottom w:val="none" w:sz="0" w:space="0" w:color="auto"/>
                        <w:right w:val="none" w:sz="0" w:space="0" w:color="auto"/>
                      </w:divBdr>
                    </w:div>
                  </w:divsChild>
                </w:div>
                <w:div w:id="1511336162">
                  <w:marLeft w:val="0"/>
                  <w:marRight w:val="0"/>
                  <w:marTop w:val="0"/>
                  <w:marBottom w:val="0"/>
                  <w:divBdr>
                    <w:top w:val="none" w:sz="0" w:space="0" w:color="auto"/>
                    <w:left w:val="none" w:sz="0" w:space="0" w:color="auto"/>
                    <w:bottom w:val="none" w:sz="0" w:space="0" w:color="auto"/>
                    <w:right w:val="none" w:sz="0" w:space="0" w:color="auto"/>
                  </w:divBdr>
                  <w:divsChild>
                    <w:div w:id="522204323">
                      <w:marLeft w:val="0"/>
                      <w:marRight w:val="0"/>
                      <w:marTop w:val="0"/>
                      <w:marBottom w:val="0"/>
                      <w:divBdr>
                        <w:top w:val="none" w:sz="0" w:space="0" w:color="auto"/>
                        <w:left w:val="none" w:sz="0" w:space="0" w:color="auto"/>
                        <w:bottom w:val="none" w:sz="0" w:space="0" w:color="auto"/>
                        <w:right w:val="none" w:sz="0" w:space="0" w:color="auto"/>
                      </w:divBdr>
                    </w:div>
                  </w:divsChild>
                </w:div>
                <w:div w:id="1716080330">
                  <w:marLeft w:val="0"/>
                  <w:marRight w:val="0"/>
                  <w:marTop w:val="0"/>
                  <w:marBottom w:val="0"/>
                  <w:divBdr>
                    <w:top w:val="none" w:sz="0" w:space="0" w:color="auto"/>
                    <w:left w:val="none" w:sz="0" w:space="0" w:color="auto"/>
                    <w:bottom w:val="none" w:sz="0" w:space="0" w:color="auto"/>
                    <w:right w:val="none" w:sz="0" w:space="0" w:color="auto"/>
                  </w:divBdr>
                  <w:divsChild>
                    <w:div w:id="2123262362">
                      <w:marLeft w:val="0"/>
                      <w:marRight w:val="0"/>
                      <w:marTop w:val="0"/>
                      <w:marBottom w:val="0"/>
                      <w:divBdr>
                        <w:top w:val="none" w:sz="0" w:space="0" w:color="auto"/>
                        <w:left w:val="none" w:sz="0" w:space="0" w:color="auto"/>
                        <w:bottom w:val="none" w:sz="0" w:space="0" w:color="auto"/>
                        <w:right w:val="none" w:sz="0" w:space="0" w:color="auto"/>
                      </w:divBdr>
                    </w:div>
                  </w:divsChild>
                </w:div>
                <w:div w:id="1359886803">
                  <w:marLeft w:val="0"/>
                  <w:marRight w:val="0"/>
                  <w:marTop w:val="0"/>
                  <w:marBottom w:val="0"/>
                  <w:divBdr>
                    <w:top w:val="none" w:sz="0" w:space="0" w:color="auto"/>
                    <w:left w:val="none" w:sz="0" w:space="0" w:color="auto"/>
                    <w:bottom w:val="none" w:sz="0" w:space="0" w:color="auto"/>
                    <w:right w:val="none" w:sz="0" w:space="0" w:color="auto"/>
                  </w:divBdr>
                  <w:divsChild>
                    <w:div w:id="1304769929">
                      <w:marLeft w:val="0"/>
                      <w:marRight w:val="0"/>
                      <w:marTop w:val="0"/>
                      <w:marBottom w:val="0"/>
                      <w:divBdr>
                        <w:top w:val="none" w:sz="0" w:space="0" w:color="auto"/>
                        <w:left w:val="none" w:sz="0" w:space="0" w:color="auto"/>
                        <w:bottom w:val="none" w:sz="0" w:space="0" w:color="auto"/>
                        <w:right w:val="none" w:sz="0" w:space="0" w:color="auto"/>
                      </w:divBdr>
                    </w:div>
                  </w:divsChild>
                </w:div>
                <w:div w:id="1205870992">
                  <w:marLeft w:val="0"/>
                  <w:marRight w:val="0"/>
                  <w:marTop w:val="0"/>
                  <w:marBottom w:val="0"/>
                  <w:divBdr>
                    <w:top w:val="none" w:sz="0" w:space="0" w:color="auto"/>
                    <w:left w:val="none" w:sz="0" w:space="0" w:color="auto"/>
                    <w:bottom w:val="none" w:sz="0" w:space="0" w:color="auto"/>
                    <w:right w:val="none" w:sz="0" w:space="0" w:color="auto"/>
                  </w:divBdr>
                  <w:divsChild>
                    <w:div w:id="1975407520">
                      <w:marLeft w:val="0"/>
                      <w:marRight w:val="0"/>
                      <w:marTop w:val="0"/>
                      <w:marBottom w:val="0"/>
                      <w:divBdr>
                        <w:top w:val="none" w:sz="0" w:space="0" w:color="auto"/>
                        <w:left w:val="none" w:sz="0" w:space="0" w:color="auto"/>
                        <w:bottom w:val="none" w:sz="0" w:space="0" w:color="auto"/>
                        <w:right w:val="none" w:sz="0" w:space="0" w:color="auto"/>
                      </w:divBdr>
                    </w:div>
                  </w:divsChild>
                </w:div>
                <w:div w:id="1559390658">
                  <w:marLeft w:val="0"/>
                  <w:marRight w:val="0"/>
                  <w:marTop w:val="0"/>
                  <w:marBottom w:val="0"/>
                  <w:divBdr>
                    <w:top w:val="none" w:sz="0" w:space="0" w:color="auto"/>
                    <w:left w:val="none" w:sz="0" w:space="0" w:color="auto"/>
                    <w:bottom w:val="none" w:sz="0" w:space="0" w:color="auto"/>
                    <w:right w:val="none" w:sz="0" w:space="0" w:color="auto"/>
                  </w:divBdr>
                  <w:divsChild>
                    <w:div w:id="654915807">
                      <w:marLeft w:val="0"/>
                      <w:marRight w:val="0"/>
                      <w:marTop w:val="0"/>
                      <w:marBottom w:val="0"/>
                      <w:divBdr>
                        <w:top w:val="none" w:sz="0" w:space="0" w:color="auto"/>
                        <w:left w:val="none" w:sz="0" w:space="0" w:color="auto"/>
                        <w:bottom w:val="none" w:sz="0" w:space="0" w:color="auto"/>
                        <w:right w:val="none" w:sz="0" w:space="0" w:color="auto"/>
                      </w:divBdr>
                    </w:div>
                  </w:divsChild>
                </w:div>
                <w:div w:id="475755633">
                  <w:marLeft w:val="0"/>
                  <w:marRight w:val="0"/>
                  <w:marTop w:val="0"/>
                  <w:marBottom w:val="0"/>
                  <w:divBdr>
                    <w:top w:val="none" w:sz="0" w:space="0" w:color="auto"/>
                    <w:left w:val="none" w:sz="0" w:space="0" w:color="auto"/>
                    <w:bottom w:val="none" w:sz="0" w:space="0" w:color="auto"/>
                    <w:right w:val="none" w:sz="0" w:space="0" w:color="auto"/>
                  </w:divBdr>
                  <w:divsChild>
                    <w:div w:id="1206797830">
                      <w:marLeft w:val="0"/>
                      <w:marRight w:val="0"/>
                      <w:marTop w:val="0"/>
                      <w:marBottom w:val="0"/>
                      <w:divBdr>
                        <w:top w:val="none" w:sz="0" w:space="0" w:color="auto"/>
                        <w:left w:val="none" w:sz="0" w:space="0" w:color="auto"/>
                        <w:bottom w:val="none" w:sz="0" w:space="0" w:color="auto"/>
                        <w:right w:val="none" w:sz="0" w:space="0" w:color="auto"/>
                      </w:divBdr>
                    </w:div>
                    <w:div w:id="195654187">
                      <w:marLeft w:val="0"/>
                      <w:marRight w:val="0"/>
                      <w:marTop w:val="0"/>
                      <w:marBottom w:val="0"/>
                      <w:divBdr>
                        <w:top w:val="none" w:sz="0" w:space="0" w:color="auto"/>
                        <w:left w:val="none" w:sz="0" w:space="0" w:color="auto"/>
                        <w:bottom w:val="none" w:sz="0" w:space="0" w:color="auto"/>
                        <w:right w:val="none" w:sz="0" w:space="0" w:color="auto"/>
                      </w:divBdr>
                    </w:div>
                    <w:div w:id="579950412">
                      <w:marLeft w:val="0"/>
                      <w:marRight w:val="0"/>
                      <w:marTop w:val="0"/>
                      <w:marBottom w:val="0"/>
                      <w:divBdr>
                        <w:top w:val="none" w:sz="0" w:space="0" w:color="auto"/>
                        <w:left w:val="none" w:sz="0" w:space="0" w:color="auto"/>
                        <w:bottom w:val="none" w:sz="0" w:space="0" w:color="auto"/>
                        <w:right w:val="none" w:sz="0" w:space="0" w:color="auto"/>
                      </w:divBdr>
                    </w:div>
                    <w:div w:id="418213710">
                      <w:marLeft w:val="0"/>
                      <w:marRight w:val="0"/>
                      <w:marTop w:val="0"/>
                      <w:marBottom w:val="0"/>
                      <w:divBdr>
                        <w:top w:val="none" w:sz="0" w:space="0" w:color="auto"/>
                        <w:left w:val="none" w:sz="0" w:space="0" w:color="auto"/>
                        <w:bottom w:val="none" w:sz="0" w:space="0" w:color="auto"/>
                        <w:right w:val="none" w:sz="0" w:space="0" w:color="auto"/>
                      </w:divBdr>
                    </w:div>
                    <w:div w:id="380055769">
                      <w:marLeft w:val="0"/>
                      <w:marRight w:val="0"/>
                      <w:marTop w:val="0"/>
                      <w:marBottom w:val="0"/>
                      <w:divBdr>
                        <w:top w:val="none" w:sz="0" w:space="0" w:color="auto"/>
                        <w:left w:val="none" w:sz="0" w:space="0" w:color="auto"/>
                        <w:bottom w:val="none" w:sz="0" w:space="0" w:color="auto"/>
                        <w:right w:val="none" w:sz="0" w:space="0" w:color="auto"/>
                      </w:divBdr>
                    </w:div>
                    <w:div w:id="1128475583">
                      <w:marLeft w:val="0"/>
                      <w:marRight w:val="0"/>
                      <w:marTop w:val="0"/>
                      <w:marBottom w:val="0"/>
                      <w:divBdr>
                        <w:top w:val="none" w:sz="0" w:space="0" w:color="auto"/>
                        <w:left w:val="none" w:sz="0" w:space="0" w:color="auto"/>
                        <w:bottom w:val="none" w:sz="0" w:space="0" w:color="auto"/>
                        <w:right w:val="none" w:sz="0" w:space="0" w:color="auto"/>
                      </w:divBdr>
                    </w:div>
                    <w:div w:id="1249075121">
                      <w:marLeft w:val="0"/>
                      <w:marRight w:val="0"/>
                      <w:marTop w:val="0"/>
                      <w:marBottom w:val="0"/>
                      <w:divBdr>
                        <w:top w:val="none" w:sz="0" w:space="0" w:color="auto"/>
                        <w:left w:val="none" w:sz="0" w:space="0" w:color="auto"/>
                        <w:bottom w:val="none" w:sz="0" w:space="0" w:color="auto"/>
                        <w:right w:val="none" w:sz="0" w:space="0" w:color="auto"/>
                      </w:divBdr>
                    </w:div>
                    <w:div w:id="64520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0422737">
      <w:bodyDiv w:val="1"/>
      <w:marLeft w:val="0"/>
      <w:marRight w:val="0"/>
      <w:marTop w:val="0"/>
      <w:marBottom w:val="0"/>
      <w:divBdr>
        <w:top w:val="none" w:sz="0" w:space="0" w:color="auto"/>
        <w:left w:val="none" w:sz="0" w:space="0" w:color="auto"/>
        <w:bottom w:val="none" w:sz="0" w:space="0" w:color="auto"/>
        <w:right w:val="none" w:sz="0" w:space="0" w:color="auto"/>
      </w:divBdr>
    </w:div>
    <w:div w:id="1551455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66E06E-ACC7-4526-A129-BFDA4FAD3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3413</Words>
  <Characters>1946</Characters>
  <Application>Microsoft Office Word</Application>
  <DocSecurity>0</DocSecurity>
  <Lines>16</Lines>
  <Paragraphs>10</Paragraphs>
  <ScaleCrop>false</ScaleCrop>
  <HeadingPairs>
    <vt:vector size="4" baseType="variant">
      <vt:variant>
        <vt:lpstr>Nosaukums</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Andra Rutkēviča</cp:lastModifiedBy>
  <cp:revision>9</cp:revision>
  <cp:lastPrinted>2021-09-06T07:29:00Z</cp:lastPrinted>
  <dcterms:created xsi:type="dcterms:W3CDTF">2022-08-03T12:31:00Z</dcterms:created>
  <dcterms:modified xsi:type="dcterms:W3CDTF">2022-08-04T10:35:00Z</dcterms:modified>
</cp:coreProperties>
</file>