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26. jūnija noteikumos Nr. 355 "Ārpusģimenes aprūpes atbalsta centra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ka ārpusģimenes aprūpes atbalsta centri  arī 2023. gadā varētu turpināt saņemt izdevumu kompensāciju, kas radušies energoresursu cenu pieauguma rezultātā, kā arī, lai turpinātu atbalsta centra sniegto pakalpojumu, nodrošinot sociālā darbinieka konsultācijas aizbildņiem un adoptētājiem.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26. jūnija noteikumos Nr. 355 "Ārpusģimenes aprūpes atbalsta centra noteikumi""  (turpmāk - noteikumu projekts) izstrādāts, lai nodrošinātu, ka ārpusģimenes aprūpes atbalsta centri (turpmāk - atbalsta centri) arī 2023. gadā varētu turpināt saņemt izdevumu kompensāciju, kas radušies energoresursu cenu pieauguma rezultātā, kā arī, lai turpinātu atbalsta centra sniegto pakalpojumu, nodrošinot sociālā darbinieka konsultācijas aizbildņiem un adoptētājiem (turpmāk - sociālā darbinieka konsultācijas).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ka atbalsta centri nespēj apmaksāt ar komunālajiem pakalpojumiem  saistītos rēķinus, kā rezultātā atbalsta centru sniegtie pakalpojumi varētu tikt ierobežoti vai pārtraukti, Ministru kabineta 2022. gada 4. oktobra “Grozījums Ministru kabineta 2018. gada 26. jūnija noteikumos Nr. 355 "Ārpusģimenes aprūpes atbalsta centra noteikumi" paredzēja laika posmā no 2022. gada 1. septembra līdz 2022. gada 31. decembrim kompensēt energoresursu sadārdzinājumu ne vairāk kā 300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24. septembrī  (ārkārtas sēdes protokols Nr. 63, 1. §.), izskatīto informatīvo ziņojumu "Par priekšlikumiem valsts budžeta ieņēmumiem un izdevumiem 2022. gadam un ietvaram 2022.-2024. gadam", tika atbalstīta papildus finansējuma piešķiršana ministrijai, kas paredzēts paplašināt atbalsta centru pakalpojumu klāstu, nodrošinot sociālā darbinieka konsultācijas 2022.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netika plānots kompensēt energoresursu sadārdzinājumu, jo Labklājības ministrijas (turpmāk – ministrija) sagatavotajā pieprasījumā prioritārajiem pasākumiem 2023. gadam atbalsta centriem paredzēts ar atbalsta centra sniegto pakalpojuma nodrošināšanu saistīto administrēšanas izdevumu palielinājums līdz 20 % (no 10 %), un specializētajām audžuģimenēm (atlīdzības nodrošināšanai) līdz 10 % (no 3%). Līdz ar to 2023. gadā atbalsta centriem būtu iespēja administrēšanas izdevumu pieaugumu kompensēt plānotā budžeta ietvaros. Ņemot vērā, ka 2023.gada 1.janvārī - sākoties saimnieciskajam gadam, nebūs stājies spēkā valsts budžeta likums 2023. gadam, nepieciešams nodrošināt finansējumu esošā atbalsta centru budžeta ietvarā, lai nodrošinātu kompensāciju līdz 2023. gada maija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Aizbildņi un adoptētāji, tāpat kā audžuģimenes savā aprūpē uzņem ārpusģimenes aprūpē esošos bērnus. Ārpusģimenes aprūpē esošais bērns ir piedzīvojis traumatisku pieredzi, tiekot šķirts no bioloģiskās ģimenes, tādējādi aizbildņiem un adoptētājiem ir nepieciešams atbalsts, padoms vai iedrošinājums problēmu risināšanā, kas saistītas ar uzņemtā bērna aprūpi. Ņemot vērā, ka finansējums sociālo darbinieku konsultācijām šobrīd piešķirts tikai vienam gadam, t.i. līdz 2022. gada 31. decembrim, ministrija Ministru kabinetā ir iesniegusi priekšlikumus prioritārajiem pasākumiem 2023. gadam, kuros paredzēts arī turpmāk nodrošināt sociālā darbinieka konsultācijas aizbildņiem un adoptētājiem, lai nodrošinātu pakalpojuma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laika posmā no 2022. gada 1. decembra līdz 2023. gada 30. aprīlim kompensēt energoresursu sadārdzinājumu ne vairāk kā 300 </w:t>
      </w:r>
      <w:r w:rsidR="00000000" w:rsidRPr="00000000" w:rsidDel="00000000">
        <w:rPr>
          <w:i w:val="1"/>
          <w:rtl w:val="0"/>
        </w:rPr>
        <w:t xml:space="preserve">euro</w:t>
      </w:r>
      <w:r w:rsidR="00000000" w:rsidRPr="00000000" w:rsidDel="00000000">
        <w:rPr>
          <w:rtl w:val="0"/>
        </w:rPr>
        <w:t xml:space="preserve"> mēnesī. Finansējums tiks nodrošināts apakšprogrammai 22.03.00 “Valsts atbalsts ārpusģimenes aprūpei” plānoto līdzekļu ietvaros. Atbalsta centri Labklājības ministrijā iesniegs veikto telpu īres, apsaimniekošanas un komunālo pakalpojumu izdevumu maksājumu apliecinošus dokumentus kā pierādījumu tam, ka 2023. gada valsts budžeta ietvaros piešķirtais valsts finansējums nesedz ar energoresursu cenu sadārdzinājumu saistīto telpu īres, apsaimniekošanas un  komunālo izdevumu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aizbildņu un adoptētāju ģimenēm, noteikumu projekts paredz līdz 2023. gada 31. martam turpināt sniegt sociālā darbinieka konsultācijas aizbildņiem un adoptētājiem (līdz 10 konsultācijām gadā vienai ģimenei). Tādējādi tiks nodrošināts, ka aizbildņi un adoptētāji varēs saņemt sociālā darbinieka konsultācijas dažādu jautājumu risināšanā, nepieciešamības gadījumā sniedzot tūlītēju atbalstu, lai stiprinātu ģimenes, palīdzētu rast risinājumus problēmsituāciju gadījumos, kā arī veicinot aizbildņu un adoptētāju sadarbību ar valsts, pašvaldības iestādēm un nevalstiskajām organizācijām. Izdevumi pakalpojuma turpināšanai un nodrošināšanai ir iekļauti ministrijas sagatavotajā Prioritārajā pasākuma  2023.-2025. gadam kartiņā Nr.18_02_P “Ārpusģimenes aprūpes atbalsta pakalpojumu pilnveide”. Pakalpojuma turpināšanas nepārtrauktība ir stratēģiski svarīga, līdz ar to, gadījumā, ja minētais prioritārais pasākums netiks apstiprināts, ministrija lems par iekšējo līdzekļu pārskatīšanu un pārstrukturēšanu, lai nodrošinātu pakalpojuma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ir zināms, ka 2023. gads tiks iesākts ar tehnisko budžetu un prioritāro pasākumu pieprasījumi 2023. gada budžetam tiks skatīti nākamgad, turpretim jautājums par atbalsta centra darbības un speciālistu sniegto pakalpojumu nodrošināšanu ir akūts un īpaši svarīgs sabiedrības mazāk aizsargātajai daļai – ārpusģimenes aprūpē esošiem bērniem un viņu aprūpētājiem, ministrija šos grozījumus virza kā steidzamus, finansējumu meklējot esošā atbalsta centra budžeta ietvarā.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TAP jau šobrīd ģenerē normatīvā akta nākotnes versiju, aicinām skatīties noteikumu projektu attiecībā pret spēkā esošo versiju.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Aizbildņi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Adoptētāji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darbinieka konsultācijas sniegs plašāku atbalstu aizbildņu un adoptētāju ģimenēm, tādējādi nodrošinot iespēju rast risinājumu dažādām problēmsituācijām atbalsta centrā, ņemot vērā, ka aizbildņiem un adoptētājiem ir izveidojusies sadarbība ar atbalsta centriem, saņemot gan psihologa konsultācijas, gan apmeklējot atbalsta grupas.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2 248 440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2 248 440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2 248 440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2 248 440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1 788 208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norādīts finansējums saskaņā ar Likumu “Par valsts budžetu 2022.gadam” un Finanšu ministrijas rīkojumiem: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bāzes izdevumi Atbalsta centru darbības nodrošināšanai 1 788 208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finansējums 2022.gadam prioritārā pasākuma “Atbalsts ārpusģimenes aprūpes atbalsta centru darbībai” īstenošanai 1 090 483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finansējums saskaņā ar FM 25.04.2022. rīkojumu Nr.249 24 634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finansējums saskaņā ar FM 31.10.2022. rīkojumu Nr.662 samazināts 109 975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finansējums saskaņā ar FM 31.10.2022. rīkojumu Nr.676 samazināts 544 910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un 2024.gadam norādīts finansējums Atbalsta centru darbības nodrošināšanai saskaņā ar likumu “Par vidēja termiņa budžeta ietvaru 2022., 2023. un 2024.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finansējums telpu īres, apsaimniekošanas un komunālo pakalpojumu izdevumu kompensācijai atbalsta centriem, kas radušies energoresursu  cenu pieauguma rezultātā no 2023. gada 1. janvāra līdz 2023. gada 30. aprīlim,  19 500 euro, tai skaitā 2023. gadā 3 900 euro izdevumu segšanai par 2022. gada decembri (MK 04.10.2022 “Grozījums Ministru kabineta 2018. gada 26. jūnija noteikumos Nr. 355 "Ārpusģimenes aprūpes atbalsta centra noteikumi") un 2023. gadā 15 600 euro izdevumu segšanai par janvāri, februāri, martu un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22"/>
              <w:gridCol w:w="1585"/>
              <w:gridCol w:w="1524"/>
              <w:gridCol w:w="1438"/>
              <w:gridCol w:w="1329"/>
              <w:tblGridChange w:id="0">
                <w:tblGrid>
                  <w:gridCol w:w="1622"/>
                  <w:gridCol w:w="1585"/>
                  <w:gridCol w:w="1524"/>
                  <w:gridCol w:w="1438"/>
                  <w:gridCol w:w="132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Plānotais atbalsts saistībā ar energoresursu sadārdzinājumu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Atbalsta centru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Kompensācijas laika periods (mēnesis)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KOPĀ</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4=1x2x3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izdevumu segšanai par 2022. gada decembri (jau plānotie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izdevumu segšanai par 2023. gada janvāri, februāri, martu un aprīli (nepieciešami līdz budžeta apstiprināšanai)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15 600.00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19 500.00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apmērs noteikts pamatojoties uz prognozējamo izmaksu pieaugumu: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41"/>
              <w:gridCol w:w="1606"/>
              <w:gridCol w:w="1518"/>
              <w:gridCol w:w="1446"/>
              <w:gridCol w:w="1287"/>
              <w:tblGridChange w:id="0">
                <w:tblGrid>
                  <w:gridCol w:w="1641"/>
                  <w:gridCol w:w="1606"/>
                  <w:gridCol w:w="1518"/>
                  <w:gridCol w:w="1446"/>
                  <w:gridCol w:w="128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Administrēšanas izdevumu pozīcija (izdevumus norāda pēc uzkrāšanas principa)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Faktiskie administrēšanas izdevumu 2022. gada 1.pusgadā</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Izdevumi vidēji mēnesī 2022. gada 1.pusgadā</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2023. gada 1.pusgadā plānotais izdevumu pieaugums 50% vidēji mēnesī</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Izmaksu pieaugums 2.pusgadā vidēji mēnesī uz katru atbalsta centru*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2=1/6mēn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4=(2-3)/13 atbalsta centri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par komunālajiem pakalpojumiem (apkuri, ūdeni, gāzi un pārējiem komunālajiem pakalpojumiem)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18 282.77</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8 045.35</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12 068.03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309.44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Telpu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29 386.83</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602.51</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atsevišķiem atbalsta centriem telpu apsaimniekotāji piestāda rēķinu, kuros kopējā izmaksu summā ir iekļauta samaksa par elektroenerģiju, līdz ar to elektroenerģijas izdevumi norādīti izdevumos par komunālajiem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plānoto prioritāro pasākumu 2023. gadam “Atbalsts ārpusģimenes aprūpes atbalsta centru darbībai” (Nr.18_2_P), plānots apmaksāt atbalsta centru sniegtās sociālā darbinieka konsultācijas 504 000 </w:t>
            </w:r>
            <w:r w:rsidR="00000000" w:rsidRPr="00000000" w:rsidDel="00000000">
              <w:rPr>
                <w:sz w:val="24"/>
                <w:i w:val="1"/>
                <w:rtl w:val="0"/>
              </w:rPr>
              <w:t xml:space="preserve">euro</w:t>
            </w:r>
            <w:r w:rsidR="00000000" w:rsidRPr="00000000" w:rsidDel="00000000">
              <w:rPr>
                <w:sz w:val="24"/>
                <w:rtl w:val="0"/>
              </w:rPr>
              <w:t xml:space="preserve"> apmērā, tai skaitā izdevumi par vienu sociālā darbinieka konsultāciju 35</w:t>
            </w:r>
            <w:r w:rsidR="00000000" w:rsidRPr="00000000" w:rsidDel="00000000">
              <w:rPr>
                <w:sz w:val="24"/>
                <w:i w:val="1"/>
                <w:rtl w:val="0"/>
              </w:rPr>
              <w:t xml:space="preserve"> euro</w:t>
            </w:r>
            <w:r w:rsidR="00000000" w:rsidRPr="00000000" w:rsidDel="00000000">
              <w:rPr>
                <w:sz w:val="24"/>
                <w:rtl w:val="0"/>
              </w:rPr>
              <w:t xml:space="preserve"> un 20% administrēšanas izdevumiem. Līdz valsts budžeta apstiprināšanai, lai nodrošinātu minētā pakalpojuma nepārtrauktību, izdevumu segšanai no 2023. gada 1. janvāra līdz 2023. gada 30. aprīlim nepieciešams finansējums 102 960 </w:t>
            </w:r>
            <w:r w:rsidR="00000000" w:rsidRPr="00000000" w:rsidDel="00000000">
              <w:rPr>
                <w:sz w:val="24"/>
                <w:i w:val="1"/>
                <w:rtl w:val="0"/>
              </w:rPr>
              <w:t xml:space="preserve">euro</w:t>
            </w:r>
            <w:r w:rsidR="00000000" w:rsidRPr="00000000" w:rsidDel="00000000">
              <w:rPr>
                <w:sz w:val="24"/>
                <w:rtl w:val="0"/>
              </w:rPr>
              <w:t xml:space="preserve">, tai skaitā izdevumi par vienu sociālā darbinieka konsultāciju 23.40 </w:t>
            </w:r>
            <w:r w:rsidR="00000000" w:rsidRPr="00000000" w:rsidDel="00000000">
              <w:rPr>
                <w:sz w:val="24"/>
                <w:i w:val="1"/>
                <w:rtl w:val="0"/>
              </w:rPr>
              <w:t xml:space="preserve">euro</w:t>
            </w:r>
            <w:r w:rsidR="00000000" w:rsidRPr="00000000" w:rsidDel="00000000">
              <w:rPr>
                <w:sz w:val="24"/>
                <w:rtl w:val="0"/>
              </w:rPr>
              <w:t xml:space="preserve"> un 10% administrēšanas izdevumi (tā kā nav stājies spēkā valsts budžeta likums 2023. gadam, vienas sociālā darbinieka konsultācijas izdevumi un administrēšanas izdevumi tiek aprēķināti 2022. gada apmērā).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7"/>
              <w:gridCol w:w="400"/>
              <w:gridCol w:w="934"/>
              <w:gridCol w:w="519"/>
              <w:gridCol w:w="548"/>
              <w:gridCol w:w="994"/>
              <w:gridCol w:w="860"/>
              <w:gridCol w:w="979"/>
              <w:gridCol w:w="1023"/>
              <w:tblGridChange w:id="0">
                <w:tblGrid>
                  <w:gridCol w:w="637"/>
                  <w:gridCol w:w="400"/>
                  <w:gridCol w:w="934"/>
                  <w:gridCol w:w="519"/>
                  <w:gridCol w:w="548"/>
                  <w:gridCol w:w="994"/>
                  <w:gridCol w:w="860"/>
                  <w:gridCol w:w="979"/>
                  <w:gridCol w:w="102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Apjoms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Pakalpojuma saņēmēji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Ģimeņu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Izdevumi par vienu konsultāciju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Izdevumi kopā gadā par konsultācijām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 administrēšanas izdevumi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Izdevumi gadā</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Izdevumi 4 mēnešiem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5=1x3x4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8=7/12x4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 darbinieka konsultācija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adoptētāji,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aizbildņi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280 800.00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308 880.00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102 960.00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nepieciešamais finansējuma apmērs, lai turpinātu  līdz 2023. gada 30. aprīlim kompensēt energoresursu sadārdzinājumu ne vairāk kā 300 euro mēnesī, kā arī turpinātu līdz 2023. gada 31. martam sniegt sociālā darbinieka konsultācijas aizbildņiem un adoptētājiem, ir 122 460 euro,  un tiks segts LM pamatbudžeta apakšprogrammas 22.03.00 “Valsts atbalsts ārpusģimenes aprūpei”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pakalpojuma turpināšanai un nodrošināšanai ir iekļauti LM sagatavotajā Prioritārajā pasākuma  2023.-2025. gadam kartiņā Nr.18_02_P “Ārpusģimenes aprūpes atbalsta pakalpojumu pilnveide”. Jautājums par papildu finansējuma piešķiršanu skatāms Ministru kabinetā kopā ar visu ministriju un citu centrālo valsts iestāžu iesniegtajiem prioritāro pasākumu pieteikumiem likumprojekta “Par valsts budžetu 2023.gadam un budžeta ietvaru 2023., 2024. un 2025.gadam”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turpināšanas nepārtrauktība ir stratēģiski svarīga, līdz ar to, gadījumā, ja minētais prioritārais pasākums netiks apstiprināts, ministrija lems par iekšējo līdzekļu pārskatīšanu un pārstrukturēšanu, lai nodrošinātu pakalpojuma nepārtrauktību. LM nepieciešamības gadījumā sagatavos attiecīgus grozījumus Ministru kabineta 2018.gada 26.jūnija noteikumos Nr.355 "Ārpusģimenes aprūpes atbalsta centra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neparedz konceptuālas izmaiņas, tikai pagarina esošo pakalpojumu sniegšanas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Ārpusģimenes aprūpes atbalsta centri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pagarināts pakalpojuma sniegšanas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veicinātu atbalsta centru darbību un nodrošinātu, ka atbalsta centru pakalpojumi sniedzami labā kvalitātē ģimenēm, kuras uzņem savā aprūpē ārpusģimenes aprūpē esošus bērnus un tajās ievietotajiem bērniem, ir nepieciešams noteikt laikā terminētus atbalsta pasākumus, kas mazina strauji pieaugušo energoresursu cenu izraisīto negatīvo ietekmi uz atbalsta centru pilnvērtīgu darbību. Turklāt, lai nodrošinātu neprārtrauktību pilnvērtīga pakalpojuma sniegšanā, sociālajiem darbiniekiem jāturpina sniegt atbalsts aizbildņiem un adoptētājiem.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aizbildņu un adoptētāju ģimenēm, noteikumu projekts paredz līdz 2023. gada 31. martam turpināt sniegt sociālā darbinieka konsultācijas aizbildņiem un adoptētājiem (līdz 10 konsultācijām gadā vienai ģimenei). Tādējādi tiks nodrošināts, ka aizbildņi un adoptētāji varēs saņemt sociālā darbinieka konsultācijas dažādu jautājumu risināšanā, nepieciešamības gadījumā sniedzot tūlītēju atbalstu, lai stiprinātu ģimenes, palīdzētu rast risinājumus problēmsituāciju gadījumos, kā arī veicinot aizbildņu un adoptētāju sadarbību ar valsts, pašvaldības iestādēm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22-TA-3626</w:t>
    </w:r>
    <w:r>
      <w:br/>
    </w:r>
    <w:r w:rsidR="00000000" w:rsidRPr="00000000" w:rsidDel="00000000">
      <w:rPr>
        <w:rtl w:val="0"/>
      </w:rPr>
      <w:t xml:space="preserve">Izdrukāts 29.07.2026. 21.12 - 2.0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22-TA-3626</w:t>
    </w:r>
    <w:r>
      <w:br/>
    </w:r>
    <w:r w:rsidR="00000000" w:rsidRPr="00000000" w:rsidDel="00000000">
      <w:rPr>
        <w:rtl w:val="0"/>
      </w:rPr>
      <w:t xml:space="preserve">Izdrukāts 29.07.2026. 21.12 - 2.0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anotācija_(ex_ante)_22-TA-3626.docx</dc:title>
</cp:coreProperties>
</file>

<file path=docProps/custom.xml><?xml version="1.0" encoding="utf-8"?>
<Properties xmlns="http://schemas.openxmlformats.org/officeDocument/2006/custom-properties" xmlns:vt="http://schemas.openxmlformats.org/officeDocument/2006/docPropsVTypes"/>
</file>