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trīspadsmitās daļas 1.punktā, trīspadsmitās divi prim daļas 1.punktā un trīspadsmitās trīs prim daļas 3.punktā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ministram ir tiesības Ministru kabineta noteiktajā kārtībā, informējot par to Saeimu, veikt šādas apropriāciju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ministrijai vai citai centrālajai valsts iestādei valsts budžeta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(13²) Finanšu ministram ir tiesības veikt šā panta trīspadsmitās daļas 1. punktā minētās apropriāciju pārdales starp programmām, apakšprogrammām un budžeta izdevumu kodiem atbilstoši ekonomiskajām kategorijām,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(13³) Šā panta 13.² daļas nosacījumi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apropriācijas pārdali starp programmām, apakšprogrammām un budžeta izdevumu kodiem atbilstoši ekonomiskajām kategorijām budžeta resoram valsts budžeta likumā kārtējam gadam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70. panta pirmajā un otrajā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budžeta resora "74. Gadskārtējā valsts budžeta izpildes procesā pārdalāmais finansējums" programmā 18.00.00 "Finansējums valsts drošības stiprināšanas pasākumiem" noteikto apropriāciju 365 129 661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ministram ir tiesības palielināt šajā likumā noteikto apropriāciju šā panta pirmajā daļā minētajā programmā ar valsts drošību saistītu pasākumu īstenošanai un palielināt šā likuma 33. pantā noteikto maksimālo valsts parādu 2024. gada beigās un paplašināt valdības rīcības pieļaujamās robežas valdības saistību izpildei šā likuma 5. panta 3. un 5. punktā noteikto pasākumu īstenošanai,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Nr.421 "Kārtība, kādā veic gadskārtējā valsts budžeta likumā noteiktās apropriācijas izmaiņas" 15. 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nodrošina, ka budžeta izpildītāji izvērtē valsts budžeta programmā (apakšprogrammā) piešķirto līdzekļu faktisko izlietojumu un plānoto izdevumu prognozes, un, ja piešķirtās apropriācijas ietvaros nav iespējams nodrošināt ministrijas noteikto mērķu sasniegšanai paredzētos izdevumus, ministrija izstrādā pieprasījumu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pārdali" (turpmāk – projekts) mērķis ir nodrošināt finansējumu ar valsts drošību saistītu pasākumu īstenošanai, paredzot apropriācijas pārdali starp budžeta resora "74. Gadskārtējā valsts budžeta izpildes procesā pārdalāmais finansējums" programmām, samazinot apropriāciju programmā 19.00.00 "Finansējums energoresursu un ēdināšanas izdevumu pieauguma kompensēšanai" un palielinot programmā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valsts budžeta programmā 18.00.00 "Finansējums valsts drošības stiprināšanas pasākumiem" 2024. gadam apstiprināta apropriācija 365 129 661</w:t>
      </w:r>
      <w:r w:rsidR="00000000" w:rsidRPr="00000000" w:rsidDel="00000000">
        <w:rPr>
          <w:i w:val="1"/>
          <w:rtl w:val="0"/>
        </w:rPr>
        <w:t xml:space="preserve"> euro</w:t>
      </w:r>
      <w:r w:rsidR="00000000" w:rsidRPr="00000000" w:rsidDel="00000000">
        <w:rPr>
          <w:rtl w:val="0"/>
        </w:rPr>
        <w:t xml:space="preserve"> apmērā, lai nodrošinātu finansējumu ar valsts drošību saistītu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2024. gada 16. oktobrim pārdalīto finansējumu no "74. Gadskārtējā valsts budžeta izpildes procesā pārdalāmais finansējums" programmas 18.00.00 "Finansējums valsts drošības stiprināšanas pasākumiem" ar Finanšu ministrijas rīkojumiem, pieejamais līdzekļu atlikums ir </w:t>
      </w:r>
      <w:r w:rsidR="00000000" w:rsidRPr="00000000" w:rsidDel="00000000">
        <w:rPr>
          <w:b w:val="1"/>
          <w:rtl w:val="0"/>
        </w:rPr>
        <w:t xml:space="preserve">48,4 milj. </w:t>
      </w:r>
      <w:r w:rsidR="00000000" w:rsidRPr="00000000" w:rsidDel="00000000">
        <w:rPr>
          <w:b w:val="1"/>
          <w:i w:val="1"/>
          <w:rtl w:val="0"/>
        </w:rPr>
        <w:t xml:space="preserve">euro</w:t>
      </w:r>
      <w:r w:rsidR="00000000" w:rsidRPr="00000000" w:rsidDel="00000000">
        <w:rPr>
          <w:rtl w:val="0"/>
        </w:rPr>
        <w:t xml:space="preserve">. Savukārt, ņemot vērā ar Finanšu ministrijas rīkojumiem un Ministru kabineta pieņemtajiem lēmumiem pārdalīto finansējumu, līdzekļu atlikums ir </w:t>
      </w:r>
      <w:r w:rsidR="00000000" w:rsidRPr="00000000" w:rsidDel="00000000">
        <w:rPr>
          <w:b w:val="1"/>
          <w:rtl w:val="0"/>
        </w:rPr>
        <w:t xml:space="preserve">102,9 tūkst. </w:t>
      </w:r>
      <w:r w:rsidR="00000000" w:rsidRPr="00000000" w:rsidDel="00000000">
        <w:rPr>
          <w:b w:val="1"/>
          <w:i w:val="1"/>
          <w:rtl w:val="0"/>
        </w:rPr>
        <w:t xml:space="preserve">euro</w:t>
      </w:r>
      <w:r w:rsidR="00000000" w:rsidRPr="00000000" w:rsidDel="00000000">
        <w:rPr>
          <w:rtl w:val="0"/>
        </w:rPr>
        <w:t xml:space="preserve">. Vienlaikus jāņem vērā, ka Finanšu ministrijā tiek saņemti pieprasījumi faktiskai finansējuma piešķiršanai saskaņā ar Ministru kabinetā atbalstītajiem un Saeimas Budžeta un finanšu (nodokļu) komisijā saskaņotiem piešķīrumiem, kā arī ir un tiek saņemti jauni pieprasījumi (Ministru kabineta rīkojuma projekti), kas paredz līdzekļu pārdali no programmas 18.00.00 "Finansējums valsts drošības stiprināšanas pasākumiem" (atrodas dažādās saskaņošanas stadijās), kā arī saskaņā ar pieņemtajiem konceptuālajiem lēmumiem ir sagaidāmi vēl jauni pieprasījumi, kas norāda uz to, ka finansējums attiecīgajā programmā varētu būt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valsts budžeta programmā 19.00.00 "Finansējums energoresursu un ēdināšanas izdevumu pieauguma kompensēšanai" 2024. gadam apstiprināta apropriācija </w:t>
      </w:r>
      <w:r w:rsidR="00000000" w:rsidRPr="00000000" w:rsidDel="00000000">
        <w:rPr>
          <w:b w:val="1"/>
          <w:rtl w:val="0"/>
        </w:rPr>
        <w:t xml:space="preserve">45 379 945 </w:t>
      </w:r>
      <w:r w:rsidR="00000000" w:rsidRPr="00000000" w:rsidDel="00000000">
        <w:rPr>
          <w:b w:val="1"/>
          <w:i w:val="1"/>
          <w:rtl w:val="0"/>
        </w:rPr>
        <w:t xml:space="preserve">euro</w:t>
      </w:r>
      <w:r w:rsidR="00000000" w:rsidRPr="00000000" w:rsidDel="00000000">
        <w:rPr>
          <w:rtl w:val="0"/>
        </w:rPr>
        <w:t xml:space="preserve"> apmērā energoresursu un ēdināšanas izdevumu pieauguma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16. oktobrim no "74. Gadskārtējā valsts budžeta izpildes procesā pārdalāmais finansējums" programmas 19.00.00 "Finansējums energoresursu un ēdināšanas izdevumu pieauguma kompensēšanai" nav veiktas apropriācijas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lai būtu iespējams nodrošināt nepieciešamo finansējumu ar valsts drošību saistītu pasākumu īstenošanai nozaru ministriju iesniegtajiem pieprasījumiem saskaņā ar dažādās saskaņošanas stadijās esošajiem Ministru kabineta rīkojuma projektiem (galvenokārt, Iekšlietu ministrijas virzītie projekti), paredzēts palielināt apropriāciju programmā 18.00.00 "Finansējums valsts drošības stiprināšanas pasākumiem" </w:t>
      </w:r>
      <w:r w:rsidR="00000000" w:rsidRPr="00000000" w:rsidDel="00000000">
        <w:rPr>
          <w:b w:val="1"/>
          <w:rtl w:val="0"/>
        </w:rPr>
        <w:t xml:space="preserve">15 000 000 </w:t>
      </w:r>
      <w:r w:rsidR="00000000" w:rsidRPr="00000000" w:rsidDel="00000000">
        <w:rPr>
          <w:b w:val="1"/>
          <w:i w:val="1"/>
          <w:rtl w:val="0"/>
        </w:rPr>
        <w:t xml:space="preserve">euro</w:t>
      </w:r>
      <w:r w:rsidR="00000000" w:rsidRPr="00000000" w:rsidDel="00000000">
        <w:rPr>
          <w:rtl w:val="0"/>
        </w:rPr>
        <w:t xml:space="preserve"> apmērā, samazinot apropriāciju programmā 19.00.00 "Finansējums energoresursu un ēdināšanas izdevumu pieauguma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2024. gadam un budžeta ietvaru 2024., 2025. un 2026. gadam" 70. panta otrajā daļā noteiktajam finanšu ministram ir tiesības palielināt šajā likumā noteikto apropriāciju programmā 18.00.00 "Finansējums valsts drošības stiprināšanas pasākumiem" ar valsts drošību saistītu pasākumu īstenošanai un palielināt šā likuma 33. pantā noteikto maksimālo valsts parādu 2024. gada beigās un paplašināt valdības rīcības pieļaujamās robežas valdības saistību izpildei šā likuma 5. panta 3. un 5. punktā noteikto pasākumu īstenošanai,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un ekonomiskāk īstenotu valsts politiku, optimizējot budžeta izdevumus un nepalielinot valsts budžeta deficītu, projekts paredz veikt apropriācijas pārdali starp "74. Gadskārtējā valsts budžeta izpildes procesā pārdalāmais finansējums" programmām, samazinot apropriāciju programmā 19.00.00 "Finansējums energoresursu un ēdināšanas izdevumu pieauguma kompensēšanai" un palielinot programmā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Iepriekšminētā apropriācijas pārdale neietekmēs valsts konsolidētā budžeta finansiālo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projektu, paredzot atbalstīt likumā "Par valsts budžetu 2024. gadam un budžeta ietvaru 2024., 2025. un 2026. gadam" noteiktās apropriācijas pārdali 2024. gadā 15 000 000 </w:t>
      </w:r>
      <w:r w:rsidR="00000000" w:rsidRPr="00000000" w:rsidDel="00000000">
        <w:rPr>
          <w:i w:val="1"/>
          <w:rtl w:val="0"/>
        </w:rPr>
        <w:t xml:space="preserve">euro </w:t>
      </w:r>
      <w:r w:rsidR="00000000" w:rsidRPr="00000000" w:rsidDel="00000000">
        <w:rPr>
          <w:rtl w:val="0"/>
        </w:rPr>
        <w:t xml:space="preserve">apmērā starp budžeta resora "74. Gadskārtējā valsts budžeta izpildes procesā pārdalāmais finansējums" programmām, samazinot apropriāciju programmā 19.00.00 "Finansējums energoresursu un ēdināšanas izdevumu pieauguma kompensēšanai" un palielinot programmā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paredzēto apropriācijas pārdali netiks palielināts likuma "Par valsts budžetu 2024. gadam un budžeta ietvaru 2024., 2025. un 2026. gadam" 33. pantā noteiktais maksimālais valsts parāds 2024. gada beigās un netiks paplašinātas valdības rīcības pieļaujamās robežas valdības saistību izpildei likuma "Par valsts budžetu 2024. gadam un budžeta ietvaru 2024., 2025. un 2026. gadam" 5. panta 3. un 5. punktā noteikto pasākumu īstenošanai, bet Ministru kabineta lēmums un Saeimas Budžeta un finanšu (nodokļu) komisijas saskaņojums ir nepieciešams, jo ar apropriācijas pārdali tiek palielināts finansējums programmā 18.00.00 "Finansējums valsts drošības stiprināšanas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paredzēts līdzekļus 15 000 000 </w:t>
            </w:r>
            <w:r w:rsidR="00000000" w:rsidRPr="00000000" w:rsidDel="00000000">
              <w:rPr>
                <w:sz w:val="24"/>
                <w:i w:val="1"/>
                <w:rtl w:val="0"/>
              </w:rPr>
              <w:t xml:space="preserve">euro</w:t>
            </w:r>
            <w:r w:rsidR="00000000" w:rsidRPr="00000000" w:rsidDel="00000000">
              <w:rPr>
                <w:sz w:val="24"/>
                <w:rtl w:val="0"/>
              </w:rPr>
              <w:t xml:space="preserve"> apmērā pārdalīt starp budžeta resora "74. Gadskārtējā valsts budžeta izpildes procesā pārdalāmais finansējums" programmām, samazinot apropriāciju programmā 19.00.00 "Finansējums energoresursu un ēdināšanas izdevumu pieauguma kompensēšanai" un attiecīgi palielinot programmā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2024. gadā, salīdzinot ar plānu valsts budžetu kārtējam gadam, ir 0, jo līdzekļu pārdales starp programmām rezultāts ir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projektā paredzēto apropriācijas pārdali netiks palielināts likuma "Par valsts budžetu 2024. gadam un budžeta ietvaru 2024., 2025. un 2026. gadam" 33. pantā noteiktais maksimālais valsts parāds 2024. gada beigās un netiks paplašinātas valdības rīcības pieļaujamās robežas valdības saistību izpildei likuma "Par valsts budžetu 2024. gadam un budžeta ietvaru 2024., 2025. un 2026. gadam" 5.panta 3. un 5. punktā noteikto pasākumu īstenošanai, bet Ministru kabineta lēmums un Saeimas Budžeta un finanšu (nodokļu) komisijas saskaņojums ir nepieciešams, jo ar apropriācijas pārdali tiek palielināts finansējums programmā 18.00.00 "Finansējums valsts drošības stiprināšanas pasākumiem".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24-TA-1703</w:t>
    </w:r>
    <w:r>
      <w:br/>
    </w:r>
    <w:r w:rsidR="00000000" w:rsidRPr="00000000" w:rsidDel="00000000">
      <w:rPr>
        <w:rtl w:val="0"/>
      </w:rPr>
      <w:t xml:space="preserve">Izdrukāts 29.07.2026. 23.34 - 1.0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24-TA-1703</w:t>
    </w:r>
    <w:r>
      <w:br/>
    </w:r>
    <w:r w:rsidR="00000000" w:rsidRPr="00000000" w:rsidDel="00000000">
      <w:rPr>
        <w:rtl w:val="0"/>
      </w:rPr>
      <w:t xml:space="preserve">Izdrukāts 29.07.2026. 23.34 - 1.0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anotācija_(ex_ante)_24-TA-1703.docx</dc:title>
</cp:coreProperties>
</file>

<file path=docProps/custom.xml><?xml version="1.0" encoding="utf-8"?>
<Properties xmlns="http://schemas.openxmlformats.org/officeDocument/2006/custom-properties" xmlns:vt="http://schemas.openxmlformats.org/officeDocument/2006/docPropsVTypes"/>
</file>