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Rēzeknes novada pašvaldības nekustamā īpašuma "Baltiņu meža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Rēzeknes novada pašvaldības domes 21.08.2025. lēmums Nr. 799 (prot. Nr. 2025/DS-19, 11.§) "Par nekustamā īpašuma "Baltiņu meža ceļš", Čornajas pagastā, nodošanu bez atlīdzības Latvijas valstij Zemkopības ministrijas personā"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Rēzeknes novada pašvaldības nekustamā īpašuma "Baltiņu meža ceļš" pārņemšanu valsts īpašumā" (turpmāk – rīkojuma projekts) mērķis ir atļaut pārņemt valsts īpašumā Rēzeknes novada pašvaldības nekustamo īpašumu "Baltiņu meža ceļš" Čornajas pagastā, Rēzeknes novadā, jo tas nav nepieciešams pašvaldības funkciju pildīšanai, un nodot to Zemkopības ministrijas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"Baltiņu meža ceļš" (nekustamā īpašuma kadastra Nr. 7846 010 0238) Čornajas pagastā, Rēzeknes novadā sastāvā ietilpstošā zemes vienība (zemes vienības kadastra apzīmējums 7846 010 0237) 0,274 ha platībā (turpmāk arī ‒ nekustamais īpašums) pieder Rēzeknes novada pašvaldībai ar reģistrācijas Nr. 90009112679 (turpmāk – pašvaldība). Nekustamais īpašums ierakstīts zemesgrāmatā Latgales rajona tiesas Čornajas pagasta zemesgrāmatas nodalījumā Nr. 100000946775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nekustamā īpašuma sastāvā esošai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dzīvojamās apbūves zemei izvērtējamo apgrūtinājumu pārklājuma teritorija zemes kadastrālās vērtības aprēķinam (tips 8317010100) 0,0021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par 100 kilometriem garas dabiskas ūdensteces vides un dabas resursu aizsardzības aizsargjoslas teritorija lauku apvidos (tips 7311020101) 0,0616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valsts vietējiem un pašvaldību autoceļiem lauku apvidos (tips 7312030303) 0,0021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fiskālā kadastrālā vērtība 23.12.2025. ir 192,00 </w:t>
      </w:r>
      <w:r w:rsidR="00000000" w:rsidRPr="00000000" w:rsidDel="00000000">
        <w:rPr>
          <w:i w:val="1"/>
          <w:rtl w:val="0"/>
        </w:rPr>
        <w:t xml:space="preserve">euro </w:t>
      </w:r>
      <w:r w:rsidR="00000000" w:rsidRPr="00000000" w:rsidDel="00000000">
        <w:rPr>
          <w:rtl w:val="0"/>
        </w:rPr>
        <w:t xml:space="preserve">un universālā kadastrālā vērtība 10.01.2025. ir 438,00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"Baltiņu meža ceļš" (ar kadastra Nr. 7846 010 0238), kas sastāv no pārņemamās zemes vienības (ar kadastra apzīmējumu 7846 010 0237; 0,274 ha platībā) reģistrēšanas NĪVKIS akciju sabiedrība "Latvijas valsts meži" (turpmāk – Sabiedrība) ar 2025. gada 5. februāra iesniegumu Nr. 4.1-2_00st_260_25_110 lūdza pašvaldību lemt par nekustamā īpašuma nodošanu bez atlīdzības valsts (Zemkopības ministrijas personā) īpašumā un atbilstoši Publiskas personas mantas atsavināšanas likuma 42. panta otrajai daļai noteikt, kuras valsts pārvaldes funkcijas izpildei nekustamais īpašums tiek nodots, t. i., Meža likumā noteiktās valstij piekrītošās un piederošās meža zemes apsaimniekošanas un aizsardzības nodrošināšanai, kā arī noteikt pienākumu Zemkopības ministrijai nodot nekustamo īpašumu bez atlīdzības atpakaļ pašvaldībai, ja tas vairs netiek izmantots Meža likumā noteiktās funkcijas nodrošināšanai. 2025. gada 21. augustā tika pieņemts pašvaldības domes lēmums, ar kuru tika nolemts bez atlīdzības nodot valsts īpašumā Zemkopības ministrijas personā pašvaldības jaunveidoto nekustamo īpašumu Meža likumā noteiktās, valstij piekrītošās un piederošās meža zemes apsaimniekošanas un aizsardzības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īpašuma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tiek izmantota kā meža infrastruktūras objekts Sabiedrības mežsaimnieciskajos darbos iesaistītā transporta pārvietošanai, tāpēc uzturama atbilstošā stāvoklī ar piemērotu ceļa noturību, bet pašvaldība finansējuma trūkuma dēļ to nevar nodrošināt. Ierīkojot jaunu inženierbūvi – ceļu, tiks nodrošināta piekļuve Zemkopības ministrijas valdījumā un Sabiedrības pārvaldīšanā esošā meža platībai – zemes vienībai (ar kadastra apzīmējumu 7846 010 0038) 109,69 ha kopplatībā, kura ietilpst valsts nekustamā īpašuma "Valsts mežs" (nekustamā īpašuma kadastra Nr. 7846 002 0037) Čornajas pagastā, Rēzeknes novadā sastāvā.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pantu un Publiskas personas mantas atsavināšanas likuma 42.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26-TA-601</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26-TA-601</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anotācija_(ex_ante)_26-TA-601.docx</dc:title>
</cp:coreProperties>
</file>

<file path=docProps/custom.xml><?xml version="1.0" encoding="utf-8"?>
<Properties xmlns="http://schemas.openxmlformats.org/officeDocument/2006/custom-properties" xmlns:vt="http://schemas.openxmlformats.org/officeDocument/2006/docPropsVTypes"/>
</file>