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(turpmāk – Noteikumu projekts) izstrādāts saskaņā ar MK 2023. gada 27. jūnija protokollēmuma Nr. 34, 56.§ (konceptuālais ziņojums “Par vienotā pakalpojumu centra izveidi valsts pārvaldē”, 23-TA-99) 7. punktu un MK 2023. gada 26. septembra rīkojumu Nr. 635 “Par Latvijas Atveseļošanas un noturības mehānisma plāna papildinājumu”  (turpmāk – MK rīkojums Nr. 635). Grozījumi paredz arī Eiropas Savienības Atveseļošanas un noturības mehānisma (turpmāk – Atveseļošanas fonds) fonda finansējuma pārdali starp investīcijām.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reformu un investīciju nosaukumus, mērķus un aprakstus, kā arī, nodrošināt tiesisko regulējumu attiecināmajām izmaksām, kas saistītas ar komerciāli licencējamo produktu vai programmatūras komponenšu izmantošanu un adaptēšanu, tai skaitā veicot izmaiņu apstrādi, ņemot vērā attiecināmības un autortiesību nosacījumus, kā arī lietošanas licenču nomu. Tāpat tas paredz arī Atveseļošanas fonda finansējuma pārdali starp investīcijām.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jūlijā tika pieņemti un 2022. gada 19. jūlijā stājās spēkā MK 2022. gada 14. jūlija noteikumi Nr. 435 "Eiropas Savienības Atveseļošanas un noturības mehānisma plāna 2. komponentes "Digitālā transformācija" 2.1. reformu un investīciju virziena "Valsts pārvaldes, tai skaitā pašvaldību, digitālā transformācija" īstenošanas noteikumi" (turpmāk – MK noteikumi Nr. 435). Ņemot vērā to, ka bija nepieciešams precizēt reformu un investīciju nosaukumus, mērķus un aprakstus, kā arī nodrošināt tiesisko regulējumu attiecināmajām izmaksām, kas saistītas ar komerciāli licencējamo produktu vai programmatūras komponenšu izmantošanu un adaptēšanu, tai skaitā veicot izmaiņu apstrādi, ņemot vērā attiecināmības un autortiesību nosacījumus, kā arī lietošanas licenču nomu, nepieciešams veikt grozījumus MK noteikumos Nr. 435.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4. jūlija rīkojumu Nr. 404 “Par konceptuālo ziņojumu “Par vienotā pakalpojumu centra izveidi valsts pārvaldē” 7. punktu un Ministru kabineta 2023. gada 26. septembra rīkojumu Nr. 635 “Par Latvijas Atveseļošanas un noturības mehānisma plāna papildinājumu” (protokols Nr. 47 37. §) (turpmāk – MK rīkojums Nr. 635), nepieciešams veikt grozījumus MK noteikumos Nr. 435, lai nodrošinātu tiesisko regulējumu attiecināmajām izmaksām, kas saistītas ar komerciāli licencējamo produktu vai programmatūras komponenšu izmantošanu un adaptēšanu, tai skaitā veicot izmaiņu apstrādi, ņemot vērā attiecināmības un autortiesību nosacījumus, kā arī lietošanas licenču nomu.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tiesību akta projektu tiek veikti šādi grozījumi MK noteikumos Nr. 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precizēti reformu un investīciju nosaukumi, atskaites punkti un mērķi atbilstoši MK rīkojumam Nr. 635, kā arī veikta Atveseļošanas fonda finansējuma pārdale starp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precizēti reformu un investīciju nosaukumi, atskaites punkti un mērķi MK noteikumu Nr. 435 1. pielikumā atbilstoši MK rīkojumam Nr. 635;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metrikas ir noteiktas MK 2017. gada 4. jūlija noteikumu Nr. 399 “Valsts pārvaldes pakalpojumu uzskaites, kvalitātes kontroles un sniegšanas kārtība” 23.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veikta finansējuma pārdale starp investīcijām 2.1.1.1.i. “Pārvaldes modernizācija un pakalpojumu digitālā transformācija, tai skaitā uzņēmējdarbības vide”</w:t>
      </w:r>
      <w:r w:rsidR="00000000" w:rsidRPr="00000000" w:rsidDel="00000000">
        <w:rPr>
          <w:rtl w:val="0"/>
        </w:rPr>
        <w:t xml:space="preserve"> (turpmāk – investīcija 2.1.1.1.i.), </w:t>
      </w:r>
      <w:r w:rsidR="00000000" w:rsidRPr="00000000" w:rsidDel="00000000">
        <w:rPr>
          <w:b w:val="1"/>
          <w:rtl w:val="0"/>
        </w:rPr>
        <w:t xml:space="preserve">2.1.2.1.i. “Centralizētās platformas un sistēmas”</w:t>
      </w:r>
      <w:r w:rsidR="00000000" w:rsidRPr="00000000" w:rsidDel="00000000">
        <w:rPr>
          <w:rtl w:val="0"/>
        </w:rPr>
        <w:t xml:space="preserve"> (turpmāk – investīcija 2.1.2.1.i.) un </w:t>
      </w:r>
      <w:r w:rsidR="00000000" w:rsidRPr="00000000" w:rsidDel="00000000">
        <w:rPr>
          <w:b w:val="1"/>
          <w:rtl w:val="0"/>
        </w:rPr>
        <w:t xml:space="preserve">2.1.3.1.i. “Datu pieejamība, koplietošana un analītika”</w:t>
      </w:r>
      <w:r w:rsidR="00000000" w:rsidRPr="00000000" w:rsidDel="00000000">
        <w:rPr>
          <w:rtl w:val="0"/>
        </w:rPr>
        <w:t xml:space="preserve"> (turpmāk – investīcija 2.1.3.1.i.), nemainot kopējo finansējuma apjomu un nesamazinot mērķu rādītājus, vienu no tiem pat būtiski palielinot, atspoguļojot to gan noteikumu projektā, gan MK noteikumu Nr. 435 1. un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Pārdalītajam finansējumam un investīcijām nav ietekmes uz tautsaimniecību. Pārplānošana veikta, konstatējot, ka projekta ietvaros sasniedzamie rādītāji vairāk iederas jaunajās, pārplānotajās investīcijās, lai optimāli izmantotu potenciālo pienesumu attiecīgo investīciju rezultātu rādītāju sasniegšanā, tādējādi radot iespēju sasniegt un atsevišķos gadījumos pat būtiski pārsniegt sākotnēji plānotās mērķu rādītāju vērtības, nepalielinot reformu un investīciju virziena kopējās aprēķinātās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kopš reformu un investīciju virziena sākotnējās plānošanas ir precizētas konkrētu investīciju nolūku (projektu) īstenošanas iespējas, konstatējot gan atsevišķu projektu īstenotāju nespēju ierobežotu resursu apstākļos sasniegt iepriekš plānotos mērķu rādītājus, gan arī identificējot citu projektu īstenotāju iespējas dot papildus – iepriekš neplānotu pienesumu reformu un investīciju virziena mērķu rādītāju sasniegšanā. Piemēram, projektu īstenotāji, kuru investīciju nolūki sākotnēji tika saistīti tikai ar konkrēto valsts pārvaldes procesu digitalizēšanu, ir apliecinājuši gatavību attīstīt koplietošanas platformas, ko izmantos plašāks valsts pārvaldes institūciju loks, vai arī nodot centralizēti īstenotai pārvaldībai, kontrolētai izplatīšanai vai publicēšanai atkalizmantošanai nozīmīgas datu kopas, kas sākotnējās mērķu rādītāju vērtībās nebija paredzētas. Tādējādi, konkrētu investīciju nolūku un projektu sagatavošanas laikā ir konstatēts, ka burtiska Atveseļošanas fonda plāna aprakstošajā daļā formulēto investīciju mērķu  īstenošana un nolūku rādītāju sasniegšana, saglabājot sākotnēji iecerēto investīciju nolūku un projektu sadalījumu starp investīcijām 2.1.1.1.i, 2.1.2.1.i. un 2.1.3.1.i. praktiski nav iespējama, turpretī pārceļot plānotos projektus starp investīcijām, lai optimāli izmantotu to potenciālo pienesumu attiecīgo investīciju rezultātu rādītāju sasniegšanā, ir iespējams ne tikai radikāli samazināt plānoto mērķa rādītāju esošo vērtību sasniegšanas riskus, bet pat paaugstināt visaugstāk prioritārās investīcijas 2.1.3.1.i. galvenā mērķa rādītāja vērtību no 6 uz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izmaiņas investīciju 2.1.1.1.i., 2.1.2.1.i. un 2.1.3.1.i. projektu struktūrā un aprēķināto izdevumu apjomos, rada iespēju sasniegt un datu kopu rādītāja gadījumā pat būtiski pārsniegt sākotnēji plānotās mērķu rādītāju vērtības, nepalielinot reformu un investīciju virziena kopējās aprēķinātās izmaksas,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veiktas izmaiņas 2.1.1.1.i. investīcijas ''Pārvaldes modernizācija un pakalpojumu digitālā transformācija, tai skaitā uzņēmējdarbības vide'' aprakstā</w:t>
      </w:r>
      <w:r w:rsidR="00000000" w:rsidRPr="00000000" w:rsidDel="00000000">
        <w:rPr>
          <w:rtl w:val="0"/>
        </w:rPr>
        <w:t xml:space="preserve"> Atveseļošanas fonda plāna tekstā, precizējot plānoto investīciju mērķi – modernizējamo valsts pārvaldes procesu pārskaitījumu, atbilstoši tam samazinot arī investīcijas aprēķinātās izmaksas no sākotnēji plānotajiem 24 437 280 euro uz 13 677 280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Aprēķināto izmaksu starpība tiek pārcelta uz investīcijām 2.1.2.1.i. un 2.1.3.1.i., proti, pārceļot 2 310 000,00 euro no investīcijas 2.1.1.1.i.  uz investīciju 2.1.2.1.i un 12 230 000 euro uz investīciju 2.1.3.1.i., kā arī pārceļot 3 780 000,00 euro no investīcijas 2.1.2.1.i uz investīciju 2.1.1.1.i., tādējādi samazinot risku esošo investīcijas 2.1.2.1.i. mērķa rādītāju sasniegšanai un dodot iespēju paaugstināt augsti prioritārās investīcijas 2.1.3.1.i. mērķa rādītāja vērtību no 6 uz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435 </w:t>
      </w:r>
      <w:r w:rsidR="00000000" w:rsidRPr="00000000" w:rsidDel="00000000">
        <w:rPr>
          <w:b w:val="1"/>
          <w:rtl w:val="0"/>
        </w:rPr>
        <w:t xml:space="preserve">6.1. apakšpunkts </w:t>
      </w:r>
      <w:r w:rsidR="00000000" w:rsidRPr="00000000" w:rsidDel="00000000">
        <w:rPr>
          <w:rtl w:val="0"/>
        </w:rPr>
        <w:t xml:space="preserve">tiek izteikts šādā redakcijā: “6.1. investīcijai 2.1.1.1.i. pieejamais finansējums ir 13 677 280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noteikumu Nr. 435 </w:t>
      </w:r>
      <w:r w:rsidR="00000000" w:rsidRPr="00000000" w:rsidDel="00000000">
        <w:rPr>
          <w:b w:val="1"/>
          <w:rtl w:val="0"/>
        </w:rPr>
        <w:t xml:space="preserve">4.4. apakšpunkts</w:t>
      </w:r>
      <w:r w:rsidR="00000000" w:rsidRPr="00000000" w:rsidDel="00000000">
        <w:rPr>
          <w:rtl w:val="0"/>
        </w:rPr>
        <w:t xml:space="preserve"> tiek izteikts šādā redakcijā: “4.4. investīciju 2.1.3.1.i. īsteno līdz 2026. gada 31. augustam un tās ietvaros sasniedzamais mērķis – nozares, par kurām attiecīgās datu kopas ir pieejamas centralizētajās datu pārvaldības un izplatīšanas platformās, t.sk. kontrolētās izplatīšanas platformās, ģeoportālā vai atvērto datu portālā –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veiktas izmaiņas 2.1.2.1.i. investīcijas ''Centralizētās platformas un sistēmas'' aprēķināto izmaksu apmērā </w:t>
      </w:r>
      <w:r w:rsidR="00000000" w:rsidRPr="00000000" w:rsidDel="00000000">
        <w:rPr>
          <w:rtl w:val="0"/>
        </w:rPr>
        <w:t xml:space="preserve">no sākotnēji plānotajiem 70 177 920 milj. euro uz  68 707 920 euro, tādējādi samazinot ar mērķa rādītāju izpildi saistītos riskus. Aprēķināto izmaksu starpība (samazinājums) tiek iegūta, mainoties projektiem starp 2.1.1.1.i. un 2.1.2.1.i. investīcijām., proti, pārceļot 3 780 000 euro no investīcijas 2.1.2.1.i. uz investīciju 2.1.1.1.i. un 2 310 000 euro no investīcijas 2.1.1.1.i.  uz  investīciju 2.1.2.1.i..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MK noteikumu Nr. 435 </w:t>
      </w:r>
      <w:r w:rsidR="00000000" w:rsidRPr="00000000" w:rsidDel="00000000">
        <w:rPr>
          <w:b w:val="1"/>
          <w:rtl w:val="0"/>
        </w:rPr>
        <w:t xml:space="preserve">6.2. apakšpunkts</w:t>
      </w:r>
      <w:r w:rsidR="00000000" w:rsidRPr="00000000" w:rsidDel="00000000">
        <w:rPr>
          <w:rtl w:val="0"/>
        </w:rPr>
        <w:t xml:space="preserve"> tiek izteikts šādā redakcijā: “6.2. investīcijai 2.1.2.1.i. pieejamais finansējums ir 68 707 920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fonda reformu un investīciju virziena investīciju nolūku (projektu) pārstrukturēšanas - pārdales starp investīcijām, ietvaros,  </w:t>
      </w:r>
      <w:r w:rsidR="00000000" w:rsidRPr="00000000" w:rsidDel="00000000">
        <w:rPr>
          <w:b w:val="1"/>
          <w:rtl w:val="0"/>
        </w:rPr>
        <w:t xml:space="preserve">veiktas izmaiņas 2.1.3.1.i. investīcijas ''Datu pieejamība, koplietošana un analītika'' aprēķināto izmaksu apmērā </w:t>
      </w:r>
      <w:r w:rsidR="00000000" w:rsidRPr="00000000" w:rsidDel="00000000">
        <w:rPr>
          <w:rtl w:val="0"/>
        </w:rPr>
        <w:t xml:space="preserve">no sākotnēji plānotajiem 21 756 000 milj. euro uz  33 986 000 milj. euro, atbilstoši palielinot arī investīcijas galvenā mērķa rādītāja – centralizēti pārvaldīto nozarēm būtisku datu kopu skaita vērtību no 6 uz 10. Papildus finansējuma apjoms tiek iegūts kā daļa no finansējuma, kas tiek pārcelta no investīcijas 2.1.1.1.i., proti, pārceļot 12 230 000,00 euro no investīcijas 2.1.1.1.i.  uz investīciju 2.1.3.1.i.. Tā rezultātā MK noteikumu Nr. 435 6.4. apakšpunkts tiek izteikts šādā redakcijā: “6.4. investīcijai 2.1.3.1.i. pieejamais finansējums ir 33 986 000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veiktas izmaiņas investīcijas 2.1.1.1.i. nolūku “Vēlēšanu procesu digitalizācija un automatizācija” </w:t>
      </w:r>
      <w:r w:rsidR="00000000" w:rsidRPr="00000000" w:rsidDel="00000000">
        <w:rPr>
          <w:rtl w:val="0"/>
        </w:rPr>
        <w:t xml:space="preserve">iekļaujot</w:t>
      </w:r>
      <w:r w:rsidR="00000000" w:rsidRPr="00000000" w:rsidDel="00000000">
        <w:rPr>
          <w:b w:val="1"/>
          <w:rtl w:val="0"/>
        </w:rPr>
        <w:t xml:space="preserve"> 2.1.3.1.i. investīciju nolūkā “Vienotās datu koplietošanas platformas attīstība, vides nozares un sociālo pakalpojumu datu pieejamības un koplietošanas nodrošināšana, vēlēšanu procesu digitalizācija un automatizācija”,</w:t>
      </w:r>
      <w:r w:rsidR="00000000" w:rsidRPr="00000000" w:rsidDel="00000000">
        <w:rPr>
          <w:rtl w:val="0"/>
        </w:rPr>
        <w:t xml:space="preserve"> ar aprēķināto kopējo izmaksu apmēru 10 920 000 euro, kas veidojas summējot 2.1.1.1.i. nolūka “Vēlēšanu procesu digitalizācija un automatizācija” aprēķināto izmaksu apmēru 3 360 000 euro un 2.1.3.1.i. investīcijas nolūka “Vienotās datu koplietošanas platformas attīstība, vides nozares un sociālo pakalpojumu datu pieejamības un koplietošanas nodrošināšana, kā arī priekšnosacījumu radīšana inovatīviem mobilitātes pakalpojumiem, nodrošinot tīkla kvalitātes digitālo kartējumu” aprēķināto izmaksu apmēru 7 560 000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veiktas izmaiņas investīcijas 2.1.2.1.i. nolūkā “Pašvaldību pakalpojumu digitālā transformācija un pašvaldību atbalsta procesu modernizācija un centralizācija”, </w:t>
      </w:r>
      <w:r w:rsidR="00000000" w:rsidRPr="00000000" w:rsidDel="00000000">
        <w:rPr>
          <w:rtl w:val="0"/>
        </w:rPr>
        <w:t xml:space="preserve">paredzot, ka šī nolūka ietvaros projektus īsteno VARAM, Labklājības ministrija, Iekšlietu ministrija un Izglītības un zinātnes ministrija sadarbībā ar valstspilsētu un novadu pašvaldību vai valstspilsētu un novadu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kad projektu šī nolūka ietvaros īstenos kāda no iepriekš minētajām ministrijām sadarbībā ar pašvaldībām, MK noteikumi Nr. 435 ir papildināti ar </w:t>
      </w:r>
      <w:r w:rsidR="00000000" w:rsidRPr="00000000" w:rsidDel="00000000">
        <w:rPr>
          <w:b w:val="1"/>
          <w:rtl w:val="0"/>
        </w:rPr>
        <w:t xml:space="preserve">13.1.4 apakšpunktu</w:t>
      </w:r>
      <w:r w:rsidR="00000000" w:rsidRPr="00000000" w:rsidDel="00000000">
        <w:rPr>
          <w:rtl w:val="0"/>
        </w:rPr>
        <w:t xml:space="preserve">, savukārt situācijā, kad projektu īstenos valstspilsētu un novadu pašvaldība,  MK noteikumi Nr. 435 ir papildināti ar </w:t>
      </w:r>
      <w:r w:rsidR="00000000" w:rsidRPr="00000000" w:rsidDel="00000000">
        <w:rPr>
          <w:b w:val="1"/>
          <w:rtl w:val="0"/>
        </w:rPr>
        <w:t xml:space="preserve">17.2.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13.1.4.</w:t>
      </w:r>
      <w:r w:rsidR="00000000" w:rsidRPr="00000000" w:rsidDel="00000000">
        <w:rPr>
          <w:rtl w:val="0"/>
        </w:rPr>
        <w:t xml:space="preserve"> investīcijas 2.1.2.1.i. nolūka “Pašvaldību pakalpojumu digitālā transformācija un pašvaldību atbalsta procesu modernizācija un centralizācija” īstenojamiem projektiem,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13.1.4.1. Latvijas Pašvaldību savienības saskaņojumu par projekta     iekļaušanu pašvaldību koplietošanas platformu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13.1.4.2. vismaz piecu valstspilsētu un novadu pašvaldību apliecinājumus par rīkojuma projekta satura saskaņošanu un projekta īstenošanas laikā izstrādāto un ieviesto koplietošanas risinājumu un koplietošanas pakalpojumu izmantošanu pēc projekta noslēguma saskaņā ar šo noteikumu 13.18.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17.2.</w:t>
      </w:r>
      <w:r w:rsidR="00000000" w:rsidRPr="00000000" w:rsidDel="00000000">
        <w:rPr>
          <w:rtl w:val="0"/>
        </w:rPr>
        <w:t xml:space="preserve"> valstspilsētu un novadu pašvaldība investīcijas 2.1.2.1.i. nolūka "Pašvaldību pakalpojumu digitālā transformācija un pašvaldību atbalsta procesu modernizācija un centralizācija" īstenojamiem projektiem novērtē rīkojuma projekta saturu saskaņā ar šo noteikumu 16.1. apakšpunktā minētajiem kritērijiem un iesniedz Vides aizsardzības un reģionālās attīstības ministrijai apliecinājumu saskaņā ar šo noteikumu 16.2. apakšpunktu, pievienojot: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17.2.1.Latvijas Pašvaldību savienības saskaņojumu par projekta iekļaušanu pašvaldību koplietošanas platformu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vismaz piecu valstspilsētu un novadu pašvaldību apliecinājumus par rīkojuma projekta satura saskaņošanu un projekta īstenošanas laikā izstrādāto un ieviesto koplietošanas risinājumu un koplietošanas pakalpojumu izmantošanu pēc projekta noslēguma saskaņā ar šo noteikumu 13.18.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paskaidrojams, ka gadījumā, kad investīcijas 2.1.2.1.i. nolūka “Pašvaldību pakalpojumu digitālā transformācija un pašvaldību atbalsta procesu modernizācija un centralizācija” ietvaros projektu īstenos kāda no iepriekš minētajām ministrijām sadarbībā ar valstspilsētu un novadu pašvaldību, šāda projekta uzraudzību veiks CFLA, izpildot MK noteikumu Nr. 435 18. punktā minētās funkcijas.  Līdz ar to, MK noteikumu Nr. 435 </w:t>
      </w:r>
      <w:r w:rsidR="00000000" w:rsidRPr="00000000" w:rsidDel="00000000">
        <w:rPr>
          <w:b w:val="1"/>
          <w:rtl w:val="0"/>
        </w:rPr>
        <w:t xml:space="preserve">18.1. apakšpunkts</w:t>
      </w:r>
      <w:r w:rsidR="00000000" w:rsidRPr="00000000" w:rsidDel="00000000">
        <w:rPr>
          <w:rtl w:val="0"/>
        </w:rPr>
        <w:t xml:space="preserve"> un</w:t>
      </w:r>
      <w:r w:rsidR="00000000" w:rsidRPr="00000000" w:rsidDel="00000000">
        <w:rPr>
          <w:b w:val="1"/>
          <w:rtl w:val="0"/>
        </w:rPr>
        <w:t xml:space="preserve"> 26. punkts</w:t>
      </w:r>
      <w:r w:rsidR="00000000" w:rsidRPr="00000000" w:rsidDel="00000000">
        <w:rPr>
          <w:rtl w:val="0"/>
        </w:rPr>
        <w:t xml:space="preserve"> ir precizēti un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18.1.</w:t>
      </w:r>
      <w:r w:rsidR="00000000" w:rsidRPr="00000000" w:rsidDel="00000000">
        <w:rPr>
          <w:rtl w:val="0"/>
        </w:rPr>
        <w:t xml:space="preserve"> attiecībā uz investīcijas 2.1.2.1.i. nolūka “Pašvaldību pakalpojumu digitālā transformācija un pašvaldību atbalsta procesu modernizācija un centralizācija” īstenotajiem projektiem, kā arī 11.2., 11.3., 11.4., 11.5. un 11.6. apakšpunktā minēto finansējuma saņēmēju īstenojamiem projektiem,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w:t>
      </w:r>
      <w:r w:rsidR="00000000" w:rsidRPr="00000000" w:rsidDel="00000000">
        <w:rPr>
          <w:rtl w:val="0"/>
        </w:rPr>
        <w:t xml:space="preserve"> Investīcijas 2.1.2.1.i. nolūka “Pašvaldību pakalpojumu digitālā transformācija un pašvaldību atbalsta procesu modernizācija un centralizācija” finansējuma saņēmēji, kā arī šo noteikumu 11.2., 11.3., 11.4., 11.5. un 11.6. apakšpunktā minētie finansējuma saņēmēji projektu īstenošanas līgumu slēdz ar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izmaiņas skar arī MK noteikumu Nr. 435 </w:t>
      </w:r>
      <w:r w:rsidR="00000000" w:rsidRPr="00000000" w:rsidDel="00000000">
        <w:rPr>
          <w:b w:val="1"/>
          <w:rtl w:val="0"/>
        </w:rPr>
        <w:t xml:space="preserve">25. punktu</w:t>
      </w:r>
      <w:r w:rsidR="00000000" w:rsidRPr="00000000" w:rsidDel="00000000">
        <w:rPr>
          <w:rtl w:val="0"/>
        </w:rPr>
        <w:t xml:space="preserve">, kas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rtl w:val="0"/>
        </w:rPr>
        <w:t xml:space="preserve"> Šo noteikumu 11.1. apakšpunktā minētie finansējuma saņēmēji, izņemot investīcijas 2.1.2.1.i. nolūka “Pašvaldību pakalpojumu digitālā transformācija un pašvaldību atbalsta procesu modernizācija un centralizācija” finansējuma saņēmēji, projektu īstenošanas līgumu slēdz ar informācijas un komunikācijas tehnoloģiju pārvaldības organizāciju un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fonda plāna 2.1. reformu un investīciju virziena projekti, uz kuriem attiecas ierosinātās iepriekš minētās izmaiņas investīcijās, atspoguļotas šajā tabulā: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81"/>
        <w:gridCol w:w="1353"/>
        <w:gridCol w:w="1295"/>
        <w:gridCol w:w="1251"/>
        <w:gridCol w:w="1193"/>
        <w:gridCol w:w="1121"/>
        <w:gridCol w:w="991"/>
        <w:tblGridChange w:id="0">
          <w:tblGrid>
            <w:gridCol w:w="1381"/>
            <w:gridCol w:w="1353"/>
            <w:gridCol w:w="1295"/>
            <w:gridCol w:w="1251"/>
            <w:gridCol w:w="1193"/>
            <w:gridCol w:w="1121"/>
            <w:gridCol w:w="9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N.p.k.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Nozares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Programma</w:t>
            </w:r>
            <w:r w:rsidR="00000000" w:rsidRPr="00000000" w:rsidDel="00000000">
              <w:rPr>
                <w:sz w:val="24"/>
                <w:b w:val="1"/>
                <w:rtl w:val="0"/>
              </w:rPr>
              <w:t xml:space="preserve">Investīcijas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Investīcijas numurs pēc Atveseļošanas fonda plāna grozījumiem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Līdzdalības budžeta pārvaldību nodrošinošas koplietošanas platformas attīstība un ieviešana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Progr.007: Pašvaldību koplietošanas platformu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reģistra datu apstrādes un pakalpojumu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Progr.001: Valsts pakalpojumu platformu attīstības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iepirkuma procesu un pakalpojumu digitālā transformācija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Iepirkumu uzraudzības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Progr.002: Datu pārvaldības attīstības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Veterināro zāļu reģistrācijas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Progr.002: Datu pārvaldības attīstības programma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Informatīvās telpas monitoringa un aizsardzības spēju paaugstināšana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Progr.008: Ārpus programmām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Ostu pārvaldības digitālā transformācija, pilnveidojot transporta un loģistikas datu apstrādi un analīzi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brīvostas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brīvostas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Vienotās datu koplietošanas platformas attīstība, vides nozares un sociālo pakalpojumu datu pieejamības un koplietošanas nodrošināšana, vēlēšanu procesu digitalizācija un automatizācija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(LM, CVK)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Progr.008: Ārpus programmām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 valsts IKT programmu un projektu arhitektūras pārvaldība (PMO)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Progr.008: Ārpus programmām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dokumentu aprites digitalizācija, izveidojot centralizētu finanšu dokumentu maiņvietu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Progr.001: Valsts pakalpojumu platformu attīstības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Iepriekš minēto izmaiņu rezultātā šādos jau MK apstiprinātos rīkojumos par projekta īstenošanu (projekta pase), mainās investīcija, kurā projekts tiks īstenots,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2023. gada 18. janvāra rīkojumā Nr. 15 </w:t>
      </w:r>
      <w:r w:rsidR="00000000" w:rsidRPr="00000000" w:rsidDel="00000000">
        <w:rPr>
          <w:b w:val="1"/>
          <w:rtl w:val="0"/>
        </w:rPr>
        <w:t xml:space="preserve">"Par 2.1.1.1.i. investīcijas projekta "Publiskā iepirkuma procesu un pakalpojumu digitālā transformācija" pases apstiprināšanu”</w:t>
      </w:r>
      <w:r w:rsidR="00000000" w:rsidRPr="00000000" w:rsidDel="00000000">
        <w:rPr>
          <w:rtl w:val="0"/>
        </w:rPr>
        <w:t xml:space="preserve">, projekta īstenošana </w:t>
      </w:r>
      <w:r w:rsidR="00000000" w:rsidRPr="00000000" w:rsidDel="00000000">
        <w:rPr>
          <w:u w:val="single"/>
          <w:rtl w:val="0"/>
        </w:rPr>
        <w:t xml:space="preserve">mainās</w:t>
      </w:r>
      <w:r w:rsidR="00000000" w:rsidRPr="00000000" w:rsidDel="00000000">
        <w:rPr>
          <w:rtl w:val="0"/>
        </w:rPr>
        <w:t xml:space="preserve"> no investīcijas 2.1.1.1.i. “Pārvaldes modernizācija un pakalpojumu digitālā transformācija, tai skaitā uzņēmējdarbības vide” </w:t>
      </w:r>
      <w:r w:rsidR="00000000" w:rsidRPr="00000000" w:rsidDel="00000000">
        <w:rPr>
          <w:u w:val="single"/>
          <w:rtl w:val="0"/>
        </w:rPr>
        <w:t xml:space="preserve">uz investīciju 2.1.3.1.i.</w:t>
      </w:r>
      <w:r w:rsidR="00000000" w:rsidRPr="00000000" w:rsidDel="00000000">
        <w:rPr>
          <w:rtl w:val="0"/>
        </w:rPr>
        <w:t xml:space="preserve"> “Datu pieejamība, koplietošana un analītika”;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2023. gada 25. janvāra rīkojumā Nr. 45 </w:t>
      </w:r>
      <w:r w:rsidR="00000000" w:rsidRPr="00000000" w:rsidDel="00000000">
        <w:rPr>
          <w:b w:val="1"/>
          <w:rtl w:val="0"/>
        </w:rPr>
        <w:t xml:space="preserve">“Par 2.1.1.1.i. investīcijas projekta "Uzņēmumu reģistra datu apstrādes un pakalpojumu modernizācija" pases apstiprināšanu”</w:t>
      </w:r>
      <w:r w:rsidR="00000000" w:rsidRPr="00000000" w:rsidDel="00000000">
        <w:rPr>
          <w:rtl w:val="0"/>
        </w:rPr>
        <w:t xml:space="preserve">, projekta īstenošana </w:t>
      </w:r>
      <w:r w:rsidR="00000000" w:rsidRPr="00000000" w:rsidDel="00000000">
        <w:rPr>
          <w:u w:val="single"/>
          <w:rtl w:val="0"/>
        </w:rPr>
        <w:t xml:space="preserve">mainās</w:t>
      </w:r>
      <w:r w:rsidR="00000000" w:rsidRPr="00000000" w:rsidDel="00000000">
        <w:rPr>
          <w:rtl w:val="0"/>
        </w:rPr>
        <w:t xml:space="preserve"> no investīcijas 2.1.1.1.i. “Pārvaldes modernizācija un pakalpojumu digitālā transformācija, tai skaitā uzņēmējdarbības vide” </w:t>
      </w:r>
      <w:r w:rsidR="00000000" w:rsidRPr="00000000" w:rsidDel="00000000">
        <w:rPr>
          <w:u w:val="single"/>
          <w:rtl w:val="0"/>
        </w:rPr>
        <w:t xml:space="preserve">uz investīciju 2.1.3.1.i.</w:t>
      </w:r>
      <w:r w:rsidR="00000000" w:rsidRPr="00000000" w:rsidDel="00000000">
        <w:rPr>
          <w:rtl w:val="0"/>
        </w:rPr>
        <w:t xml:space="preserve"> “Datu pieejamība, koplietošana un analītika”;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28. februāra rīkojumā Nr. 118 </w:t>
      </w:r>
      <w:r w:rsidR="00000000" w:rsidRPr="00000000" w:rsidDel="00000000">
        <w:rPr>
          <w:b w:val="1"/>
          <w:rtl w:val="0"/>
        </w:rPr>
        <w:t xml:space="preserve">“Par 2.1.1.1.i. investīcijas projekta "Līdzdalības budžeta pārvaldību nodrošinošas koplietošanas platformas attīstība un ieviešana" pases un centralizētās funkcijas vai koplietošanas pakalpojumu attīstības plāna apstiprināšanu”</w:t>
      </w:r>
      <w:r w:rsidR="00000000" w:rsidRPr="00000000" w:rsidDel="00000000">
        <w:rPr>
          <w:rtl w:val="0"/>
        </w:rPr>
        <w:t xml:space="preserve">, projekta īstenošana </w:t>
      </w:r>
      <w:r w:rsidR="00000000" w:rsidRPr="00000000" w:rsidDel="00000000">
        <w:rPr>
          <w:u w:val="single"/>
          <w:rtl w:val="0"/>
        </w:rPr>
        <w:t xml:space="preserve">mainās</w:t>
      </w:r>
      <w:r w:rsidR="00000000" w:rsidRPr="00000000" w:rsidDel="00000000">
        <w:rPr>
          <w:rtl w:val="0"/>
        </w:rPr>
        <w:t xml:space="preserve"> no investīcijas 2.1.1.1.i “Pārvaldes modernizācija un pakalpojumu digitālā transformācija, tai skaitā uzņēmējdarbības vide” </w:t>
      </w:r>
      <w:r w:rsidR="00000000" w:rsidRPr="00000000" w:rsidDel="00000000">
        <w:rPr>
          <w:u w:val="single"/>
          <w:rtl w:val="0"/>
        </w:rPr>
        <w:t xml:space="preserve">uz investīciju 2.1.2.1.i. </w:t>
      </w:r>
      <w:r w:rsidR="00000000" w:rsidRPr="00000000" w:rsidDel="00000000">
        <w:rPr>
          <w:rtl w:val="0"/>
        </w:rPr>
        <w:t xml:space="preserve">“Centralizētās platformas, sistēmas un koplietošanas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30. marta rīkojumā Nr. 176 </w:t>
      </w:r>
      <w:r w:rsidR="00000000" w:rsidRPr="00000000" w:rsidDel="00000000">
        <w:rPr>
          <w:b w:val="1"/>
          <w:rtl w:val="0"/>
        </w:rPr>
        <w:t xml:space="preserve">“Par 2.1.1.1.i. investīcijas projekta "Veterināro zāļu reģistrācijas digitalizācija" pases apstiprināšanu”</w:t>
      </w:r>
      <w:r w:rsidR="00000000" w:rsidRPr="00000000" w:rsidDel="00000000">
        <w:rPr>
          <w:rtl w:val="0"/>
        </w:rPr>
        <w:t xml:space="preserve">, projekta īstenošana </w:t>
      </w:r>
      <w:r w:rsidR="00000000" w:rsidRPr="00000000" w:rsidDel="00000000">
        <w:rPr>
          <w:u w:val="single"/>
          <w:rtl w:val="0"/>
        </w:rPr>
        <w:t xml:space="preserve">mainās</w:t>
      </w:r>
      <w:r w:rsidR="00000000" w:rsidRPr="00000000" w:rsidDel="00000000">
        <w:rPr>
          <w:rtl w:val="0"/>
        </w:rPr>
        <w:t xml:space="preserve"> no investīcijas 2.1.1.1.i. “Pārvaldes modernizācija un pakalpojumu digitālā transformācija, tai skaitā uzņēmējdarbības vide” </w:t>
      </w:r>
      <w:r w:rsidR="00000000" w:rsidRPr="00000000" w:rsidDel="00000000">
        <w:rPr>
          <w:u w:val="single"/>
          <w:rtl w:val="0"/>
        </w:rPr>
        <w:t xml:space="preserve">uz investīciju 2.1.3.1.i.</w:t>
      </w:r>
      <w:r w:rsidR="00000000" w:rsidRPr="00000000" w:rsidDel="00000000">
        <w:rPr>
          <w:rtl w:val="0"/>
        </w:rPr>
        <w:t xml:space="preserve"> “Datu pieejamība, koplietošana un analītika”;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2023. gada 6. jūlija rīkojumā Nr. 421 </w:t>
      </w:r>
      <w:r w:rsidR="00000000" w:rsidRPr="00000000" w:rsidDel="00000000">
        <w:rPr>
          <w:b w:val="1"/>
          <w:rtl w:val="0"/>
        </w:rPr>
        <w:t xml:space="preserve">“Par 2.1.2.1.i. investīcijas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w:t>
      </w:r>
      <w:r w:rsidR="00000000" w:rsidRPr="00000000" w:rsidDel="00000000">
        <w:rPr>
          <w:rtl w:val="0"/>
        </w:rPr>
        <w:t xml:space="preserve">, projekta īstenošana </w:t>
      </w:r>
      <w:r w:rsidR="00000000" w:rsidRPr="00000000" w:rsidDel="00000000">
        <w:rPr>
          <w:u w:val="single"/>
          <w:rtl w:val="0"/>
        </w:rPr>
        <w:t xml:space="preserve">mainās</w:t>
      </w:r>
      <w:r w:rsidR="00000000" w:rsidRPr="00000000" w:rsidDel="00000000">
        <w:rPr>
          <w:rtl w:val="0"/>
        </w:rPr>
        <w:t xml:space="preserve"> no investīcijas 2.1.2.1.i. “Centralizētās platformas, sistēmas un koplietošanas pakalpojumi” </w:t>
      </w:r>
      <w:r w:rsidR="00000000" w:rsidRPr="00000000" w:rsidDel="00000000">
        <w:rPr>
          <w:u w:val="single"/>
          <w:rtl w:val="0"/>
        </w:rPr>
        <w:t xml:space="preserve">uz investīciju 2.1.1.1.i</w:t>
      </w:r>
      <w:r w:rsidR="00000000" w:rsidRPr="00000000" w:rsidDel="00000000">
        <w:rPr>
          <w:rtl w:val="0"/>
        </w:rPr>
        <w:t xml:space="preserve"> “Pārvaldes modernizācija un pakalpojumu digitālā transformācija, tai skaitā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23. janvāra rīkojumā Nr. 69 </w:t>
      </w:r>
      <w:r w:rsidR="00000000" w:rsidRPr="00000000" w:rsidDel="00000000">
        <w:rPr>
          <w:b w:val="1"/>
          <w:rtl w:val="0"/>
        </w:rPr>
        <w:t xml:space="preserve">“Par 2.1.1.1.i. investīcijas projekta "Ostu pārvaldības digitālā transformācija, pilnveidojot transporta un loģistikas datu apstrādi un analīzi" pases un centralizētās funkcijas vai koplietošanas pakalpojumu attīstības plānu apstiprināšanu”</w:t>
      </w:r>
      <w:r w:rsidR="00000000" w:rsidRPr="00000000" w:rsidDel="00000000">
        <w:rPr>
          <w:rtl w:val="0"/>
        </w:rPr>
        <w:t xml:space="preserve">, projekta īstenošanua mainās no investīcijas 2.1.1.1.i. “Pārvaldes modernizācija un pakalpojumu digitālā transformācija, tai skaitā uzņēmējdarbības vide”  uz investīciju 2.1.3.1.i. “Datu pieejamība, koplietošana un analītika”.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sadarbībā ar CFLA nodrošinās tehniska risinājuma izveides iespēju Kohēzijas politikas fondu un vadības informācijas sistēmā (turpmāk – KPVIS), automatizēt datu migrācijas procesu, tādējādi radot pēc iespējas mazāku administratīvo slogu finansējuma saņēmējam izmaiņu veikšanai saistībā ar investīcijas maiņu MK jau apstiprinātajā rīkojumā par projekta īstenošanu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līdz 2024. gada 30. martam sagatavos un iesniegs Ministru kabinetā MK rīkojuma projektu par investīciju maiņu visos iepriekš minētajos MK jau apstiprinātajos rīkojumos. Savukārt grozījumus projekta pasē, kas nav saistīti ar investīciju maiņu, sagatavošanu un virzīšanu izskatīšanai MK nodrošina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mainoties investīcijai, kurā projekts tiks īstenots, projekta īstenotājam saglabājas un tiek pārņemtas saistības, kas uzņemtas MK apstiprinātā rīkojuma par projekta īstenošanu (projekta pase)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grozījumu MK noteikumos Nr.435 spēkā stāšanās, grozījumi noslēgtajos līgumos/vienošanās par Atveseļošanas fonda projekta īstenošanu KPVIS veicami atbilstoši MK rīkojumam Nr. 635 un investīcijā sasniedzamajiem rezultātiem (dati precizējami projekta 1.3.1.sadaļā u.c. sadaļās, ja attiecināms).Grozījumi noslēgtajos līgumos/vienošanās par Atveseļošanas fonda projekta īstenošanu neietekmē projekta ietvaros veicamo darbību veidu, projekta mērķus vai īstenošanas nosacījumus, jo projekta mērķi un īstenošanas nosacījumi nemainās, taču mainīsies atskaites punkti, par kuriem finansējuma saņēmējam būs jāatskaitās.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norādāms, ka dokumentos atsauces uz esošo investīciju MK jau apstiprinātajā rīkojumā par projekta īstenošanu (projekta pase) ir attiecināmas līdz šo grozījumu MK noteikumos Nr.435 stāšanās spēkā laikam, savukārt pēc šo grozījumu MK noteikumos Nr.435 stāšanās spēkā projekta pamatojošajos dokumentos norādāma atbilstoša atsauce uz jauno investīciju, kurā projekts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ņemot vērā, ka Ostu likuma Pārejas noteikumu 16. panta 3) punkts nosaka, ka Rīgas brīvostas pārvalde ir likvidējama līdz 2023. gada 31. decembrim, kā arī, ņemot vērā Ostu likuma Pārejas noteikumu 20. pantu, kas paredz, ka Ministru kabinets ne vēlāk kā līdz 2023. gada 31. decembrim pieņem lēmumu par Rīgas brīvostas pārvaldes likvidāciju un Rīgas brīvostas pārvaldes mantas un aktīvu ieguldīšanu jaunizveidotās kapitālsabiedrības pamatkapitālā Publiskas personas kapitāla daļu un kapitālsabiedrību pārvaldības likumā noteiktajā kārtībā, MK noteikumu Nr. 435 4. pielikumā minētās 2.1.3.1.i investīcijas “Ostu pārvaldības digitālā transformācija, pilnveidojot transporta un loģistikas datu apstrādi un analīzi” projekta īstenotāja un saistību pārņēmēja būs jaunizveidotā kapitālsabiedrība, ja pēc izvērtējuma tā atbildīs izvirzītajām finansējuma saņēmēja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 ņemot vērā MK rīkojumu projektu par Atveseļošanas plāna 2.1.virziena projektu dokumentācijas saskaņošanas procesā saņemtos Finanšu ministrijas iebildumus par MK noteikumu Nr. 435 5. pielikuma jeb apliecinājuma parakstīšanu projektiem, kuru finansējuma saņēmēji nav tiešās pārvaldes iestādes vai nozaru ministrijas pārraudzībā esošas valsts kapitālsabiedrības, VARAM kā šo noteikumu autors un virzītājs tika konstatējis, ka MK noteikumu Nr. 435  17.1. un 17.3. apakšpunktos ir ieviesusies tehniska neprecizitāte un skaidro, ka MK noteikumu Nr. 435 17.1. un 17.3. apakšpunktā minētais finansējuma saņēmējs sagatavo un paraksta apliecinājumu saskaņā ar MK noteikumu Nr. 435 16.2. apakšpunktu, pievieno to Ministru kabineta rīkojuma projekta dokumentācijai un iesniedz VARAM vai Tieslietu ministrijai. VARAM un Tieslietu ministrija šos dokumentus virza saskaņošanai Vienotajā tiesību aktu projektu izstrādes un saskaņošanas portālā un Ministru kabineta 2021. gada 7. septembra noteikumu Nr. 606 "Ministru kabineta kārtības rullis"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precizēti MK noteikumu Nr. 435 </w:t>
      </w:r>
      <w:r w:rsidR="00000000" w:rsidRPr="00000000" w:rsidDel="00000000">
        <w:rPr>
          <w:b w:val="1"/>
          <w:rtl w:val="0"/>
        </w:rPr>
        <w:t xml:space="preserve">17.1.</w:t>
      </w:r>
      <w:r w:rsidR="00000000" w:rsidRPr="00000000" w:rsidDel="00000000">
        <w:rPr>
          <w:rtl w:val="0"/>
        </w:rPr>
        <w:t xml:space="preserve"> un </w:t>
      </w:r>
      <w:r w:rsidR="00000000" w:rsidRPr="00000000" w:rsidDel="00000000">
        <w:rPr>
          <w:b w:val="1"/>
          <w:rtl w:val="0"/>
        </w:rPr>
        <w:t xml:space="preserve">17.3. apakšpunkti</w:t>
      </w:r>
      <w:r w:rsidR="00000000" w:rsidRPr="00000000" w:rsidDel="00000000">
        <w:rPr>
          <w:rtl w:val="0"/>
        </w:rPr>
        <w:t xml:space="preserve">,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17.1.</w:t>
      </w:r>
      <w:r w:rsidR="00000000" w:rsidRPr="00000000" w:rsidDel="00000000">
        <w:rPr>
          <w:rtl w:val="0"/>
        </w:rPr>
        <w:t xml:space="preserve"> Rīgas brīvostas pārvalde novērtē rīkojuma projekta saturu saskaņā ar šo noteikumu 16.1. apakšpunktā minētajiem kritērijiem un iesniedz apliecinājumu saskaņā ar šo noteikumu 16.2. apakšpunktu Vides aizsardzības un reģionālās attīstības ministrijai. Vides aizsardzības un reģionālās attīstības ministrija rīkojuma projektu virza saskaņošanai Vienotajā tiesību aktu projektu izstrādes un saskaņošanas portālā Ministru kabineta 2021. gada 7. septembra noteikumu Nr. 606 "Ministru kabineta kārtības rullis"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17.3.</w:t>
      </w:r>
      <w:r w:rsidR="00000000" w:rsidRPr="00000000" w:rsidDel="00000000">
        <w:rPr>
          <w:rtl w:val="0"/>
        </w:rPr>
        <w:t xml:space="preserve"> Prokuratūra novērtē rīkojuma projekta saturu saskaņā ar šo noteikumu 16.1. apakšpunktā minētajiem kritērijiem un iesniedz apliecinājumu saskaņā ar šo noteikumu 16.2. apakšpunktu Tieslietu ministrijai. Tieslietu ministrija rīkojuma projektu virza saskaņošanai Vienotajā tiesību aktu projektu izstrādes un saskaņošanas portālā Ministru kabineta 2021. gada 7. septembra noteikumu Nr. 606 "Ministru kabineta kārtības rullis"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ņemot vērā, ka stingru projektu īstenošanas uzraudzību nodrošina projektu uzraudzības padomes, programmu padomes mērķus, kas ir projektu un arhitektūras savstarpēja koordinēšana, var nodrošināt arī esošās darba grupas vai padomes ietvaros un visu finansējuma saņēmēju dalība tajās nebūtu nepieciešama, ir veiktas izmaiņas programmas padomes sastāvā, proti, MK noteikumu 435 </w:t>
      </w:r>
      <w:r w:rsidR="00000000" w:rsidRPr="00000000" w:rsidDel="00000000">
        <w:rPr>
          <w:b w:val="1"/>
          <w:rtl w:val="0"/>
        </w:rPr>
        <w:t xml:space="preserve">20. punktā</w:t>
      </w:r>
      <w:r w:rsidR="00000000" w:rsidRPr="00000000" w:rsidDel="00000000">
        <w:rPr>
          <w:rtl w:val="0"/>
        </w:rPr>
        <w:t xml:space="preserve"> paredzot, ka  programmas padomes sastāvu tiek uzticēts veidot šo MK noteikumu Nr. 435  4. pielikumā par minēto programmu atbildīgajam vadītājam: “20. Šo noteikumu 4. pielikumā minētā par programmas vadību atbildīgā institūcija izveido programmas padomi un pilnvaro darbam tajā arī šo  noteikumu 4. pielikumā minētos programmas padomes pārstāvjus vai veic izmaiņas jau esošu darba grupu vai  padomju  tiesību aktos, uzdodot tai arī programmas padomes funkcijas un, ja nepieciešams, papildina tās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precizēti MK noteikumu Nr. 435 </w:t>
      </w:r>
      <w:r w:rsidR="00000000" w:rsidRPr="00000000" w:rsidDel="00000000">
        <w:rPr>
          <w:b w:val="1"/>
          <w:rtl w:val="0"/>
        </w:rPr>
        <w:t xml:space="preserve">32.2.4. </w:t>
      </w:r>
      <w:r w:rsidR="00000000" w:rsidRPr="00000000" w:rsidDel="00000000">
        <w:rPr>
          <w:rtl w:val="0"/>
        </w:rPr>
        <w:t xml:space="preserve">un</w:t>
      </w:r>
      <w:r w:rsidR="00000000" w:rsidRPr="00000000" w:rsidDel="00000000">
        <w:rPr>
          <w:b w:val="1"/>
          <w:rtl w:val="0"/>
        </w:rPr>
        <w:t xml:space="preserve"> 32.3. apakšpunkti</w:t>
      </w:r>
      <w:r w:rsidR="00000000" w:rsidRPr="00000000" w:rsidDel="00000000">
        <w:rPr>
          <w:rtl w:val="0"/>
        </w:rPr>
        <w:t xml:space="preserve">, kas izteikti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“32.2.4. informācijas sistēmas programmatūras izstrādes un pielāgojumu izmaksas, tai skaitā integrācijas saskarņu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informācijas un komunikācijas tehnoloģiju pakalpojumu izmaksas projekta īstenošanas nodrošinājumam,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32.3.1. mākoņdatošanas un saistīto pakalpojumu izmaksas informācijas sistēmu izstrādes un ieviešanas nodrošināšanai 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32.3.2. lietojumprogrammatūras risinājumu īres un saistīto pakalpojumu izmaksas projekta ietvaros īstenojamo risinājumu ieviešanai un aprobācijai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norādāms, ka komerciāli licencējamu produktu izmantošana attīstāmā risinājuma ietvaros ir pieļaujama gadījumā, kad tā ir saskaņota ar IKT pārvaldības organizāciju Ministru kabineta 2023. gada 4. jūlija noteikumu Nr. 368 "Informācijas sistēmu un to darbībai nepieciešamo informācijas un komunikācijas tehnoloģiju resursu un pakalpojumu attīstības aktivitāšu un likvidēšanas uzraudzības kārtība" noteiktajā kārtībā. Vienlaikus finansējuma sanēmējs ir atbildīgs par komercdarbības atbalsta nepieļaušanu.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precizēts MK noteikumu Nr. 435 32. punkts attiecībā uz projekta attiecināmajām izmaksām, ņemot vērā, ka MK noteikumu Nr. 435 31.5 apakšpunktā minētajām atbalstāmās darbībām, iepriekš netika atrunāta izmaksu attiecināmība. Līdz ar to </w:t>
      </w:r>
      <w:r w:rsidR="00000000" w:rsidRPr="00000000" w:rsidDel="00000000">
        <w:rPr>
          <w:b w:val="1"/>
          <w:rtl w:val="0"/>
        </w:rPr>
        <w:t xml:space="preserve">32.12. apakšpunkts</w:t>
      </w:r>
      <w:r w:rsidR="00000000" w:rsidRPr="00000000" w:rsidDel="00000000">
        <w:rPr>
          <w:rtl w:val="0"/>
        </w:rPr>
        <w:t xml:space="preserve"> ir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2.1.1.1.i. nolūka “Valsts pārvaldes IKT attīstības projektu programmu un arhitektūras pārvaldība” projekta ietvaros īstenojamās  programmu īstenošanas koordinēšanas un informācijas un komunikācijas tehnoloģiju arhitektūras pārvaldības darbībās nodarbinātā projekta īstenošanas personāla izmaksas, kā arī šo darbību īstenošanai izmantoto konsultāciju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rtl w:val="0"/>
        </w:rPr>
        <w:t xml:space="preserve">papildināts MK noteikumu Nr. 435 </w:t>
      </w:r>
      <w:r w:rsidR="00000000" w:rsidRPr="00000000" w:rsidDel="00000000">
        <w:rPr>
          <w:b w:val="1"/>
          <w:rtl w:val="0"/>
        </w:rPr>
        <w:t xml:space="preserve">32.2.2. apakšpunkts</w:t>
      </w:r>
      <w:r w:rsidR="00000000" w:rsidRPr="00000000" w:rsidDel="00000000">
        <w:rPr>
          <w:rtl w:val="0"/>
        </w:rPr>
        <w:t xml:space="preserve">, norādot jomu,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izvēlētai izstrādes metodei atbilstošas dokumentācijas izstrādes izmaksas, tai skaitā digitālo pakalpojumu arhitektūras izstrādes izmaksas projekta īstenošanas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w:t>
      </w:r>
      <w:r w:rsidR="00000000" w:rsidRPr="00000000" w:rsidDel="00000000">
        <w:rPr>
          <w:rtl w:val="0"/>
        </w:rPr>
        <w:t xml:space="preserve">ņemot vērā, ka valsts pārvaldē netiek atbalstīta jaunu amatu vietu izveide, taču reformas tai pat laikā ir jāīsteno, nepieciešams precizēt MK noteikumu Nr. 435 32.8. apakšpunktu, lai varētu attiecināt visu vai daļēju amata algu esošiem nodarbinātajiem, kuri ir norīkoti pildīt Atveseļošanas un noturības mehānisma plāna projektu uzdevumus projekta īstenošanas laikā, izsakot MK noteikumu Nr. 435 </w:t>
      </w:r>
      <w:r w:rsidR="00000000" w:rsidRPr="00000000" w:rsidDel="00000000">
        <w:rPr>
          <w:b w:val="1"/>
          <w:rtl w:val="0"/>
        </w:rPr>
        <w:t xml:space="preserve">32.8. apakšpunktu </w:t>
      </w:r>
      <w:r w:rsidR="00000000" w:rsidRPr="00000000" w:rsidDel="00000000">
        <w:rPr>
          <w:rtl w:val="0"/>
        </w:rPr>
        <w:t xml:space="preserve">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vadības un īstenošanas personāla atlīdzības izmaksas, kas ietver projekta vadībā un īstenošanā iesaistīto ekspertu atalgojuma izmaksas atbilstoši Valsts un pašvaldību institūciju amatpersonu un darbinieku atlīdzības likuma nosacījumiem un radušās, pamatojoties uz darba līgumu, kas noslēgts uz noteiktu laiku, vienošanos vai rīkojumu par visu amata pienākumu vai papildu pienākumu veikšanu projekta īstenošanas laikā vai uz uzņēmuma līguma pamata, un ir nepieciešamas reformas un investīciju virziena mērķu un atskaites punktu sasniegšanai, un ko apliecina terminēto darba līgumu amatu aprakstu, uzņēmuma līgumu darba uzdevumu vai vienošanās vai rīkojums par visu amata pienākumu vai par papildu pienākumu veikšanu saturs un papildu pienākumu veikšanas gadījumā – arī šo pienākumu izpildei veltītā darba laika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ņemot vērā, ka ir veicamas datu kvalitātes uzlabošanas darbības, ko nodrošinās iestādes darbinieki, kā arī to, ka MK noteikumu Nr. 435 32.8. apakšpunktā minētajām izmaksām reformas 2.1.2.r ietvaros īstenojamām investīcijām piemērojami 20%no projekta vadības un īstenošanas personāla atlīdzības izmaksām, MK noteikumu Nr. 435 </w:t>
      </w:r>
      <w:r w:rsidR="00000000" w:rsidRPr="00000000" w:rsidDel="00000000">
        <w:rPr>
          <w:b w:val="1"/>
          <w:rtl w:val="0"/>
        </w:rPr>
        <w:t xml:space="preserve">33.1. un 33.2. apakšpunkts</w:t>
      </w:r>
      <w:r w:rsidR="00000000" w:rsidRPr="00000000" w:rsidDel="00000000">
        <w:rPr>
          <w:rtl w:val="0"/>
        </w:rPr>
        <w:t xml:space="preserve"> ir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investīcijas 2.1.1.1.i. projektos nepārsniedz 10 % no projekta kopējām attiecināmajām izmaksām, izņemot investīcijas 2.1.1.1.i. nolūka “Valsts pārvaldes IKT attīstības projektu programmu un arhitektūras pārvaldība” projektu, uz kuru šajā apakšpunktā paredzētais projekta īstenošanas personāla izmaksu proporcijas ierobežojums netiek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investīciju 2.1.2.1.i., 2.1.2.2.i. un 2.1.3.1.i. projektos nepārsniedz 20 %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papildināts MK noteikumu Nr. 435 </w:t>
      </w:r>
      <w:r w:rsidR="00000000" w:rsidRPr="00000000" w:rsidDel="00000000">
        <w:rPr>
          <w:b w:val="1"/>
          <w:rtl w:val="0"/>
        </w:rPr>
        <w:t xml:space="preserve">33. punkts</w:t>
      </w:r>
      <w:r w:rsidR="00000000" w:rsidRPr="00000000" w:rsidDel="00000000">
        <w:rPr>
          <w:rtl w:val="0"/>
        </w:rPr>
        <w:t xml:space="preserve"> ar 33.3.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šo noteikumu 11.5. apakšpunktā minētajam finansējuma saņēmējam - publiskas personas kapitālsabiedrībām, kuras pilda pārvaldes uzdevumu, un šo noteikumu 11.6. apakšpunktā minētajam finansējuma saņēmējam personāla izmaksu ierobežojums netiek attiecināts, ja finansējuma saņēmējs īsteno projekta aktivitātes ar savas organizācijas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33.3. apakšpunktā minētajām publiskas personas kapitālsabiedrībām un biedrībām īstenošanas personāla izmaksu ierobežojums netiek attiecināts, ja finansējuma saņēmējs projekta aktivitātes īsteno vienīgi ar savas organizācijas personālu un tās projekta īstenošanā var iesaistīt savus resursus un ekspertus. Minētais pamatojams ar to, ka projekta īstenošanā iesaistīt savus resursus un ekspertus ar jau esošu pieredzi, nevis iepirkt pakalpojumu, ir lietderīgāk, piemērotāk un saimnieciski izdevīgāk,  ņemot vērā to, ka projekta ietvaros izveidotais tiks attīstīts arī projektam beidzoties, ko varēs nodrošināt jau esošie eksperti, kā arī apmācītie darbinieki. Šajā gadījumā finansējuma saņēmējam nepieciešams pamatot ar tirgus izvērtējumu, kurš iesniedzams kopā ar projekta iesniegumu, kāpēc no tirgū pieejamā pakalpojumu un kompetenču viedokļa savu iekšējo resursu piesaistīts projekta īstenošanas personāls un pakalpojumi ir saimnieciski pamatotākais risinājums, kā arī stingri un auditējami dokumentējot projekta īstenošanā iesaistītā personāla veiktos darbus un nodrošinot auditējamu nodevumu sagatavošanu un pieejamību, lai nošķirtu iekšējo resursu veikto darbu apjomu projekta īstenošanas vajadzībām no darbiem, kas veikti savu vajadzību nodrošināšanai un īstenošanai, proti, jābūt auditējami nošķiramiem projekta īstenošanā veiktajiem darbiem, izmantotajiem resursiem un finansējumam no izlietotā finansējuma citām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saimnieciski visizdevīgākais piedāvājums tiek izvēlēts iepirkuma procedūras rezultātā, tad gadījumā, kad projekta īstenošana tiek nodrošināta, piesaistot savu iekšējo resursu ietvaros esošu projekta īstenošanas personālu un pakalpojumus, par pamatojošo dokumentu, kāpēc šāds risinājums un pieeja ir piemērotāks, pamatotāks un saimnieciski izdevīgāks risinājums, tiks uzskatīts kopā ar projekta iesniegumu iesniegtais tirgus izvērtējums, kāpēc no tirgū pieejamā pakalpojumu un kompetenču viedokļa savu iekšējo resursu piesaistīts projekta īstenošanas personāls un pakalpojumi ir saimnieciski pamatotākais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w:t>
      </w:r>
      <w:r w:rsidR="00000000" w:rsidRPr="00000000" w:rsidDel="00000000">
        <w:rPr>
          <w:rtl w:val="0"/>
        </w:rPr>
        <w:t xml:space="preserve"> Veikti </w:t>
      </w:r>
      <w:r w:rsidR="00000000" w:rsidRPr="00000000" w:rsidDel="00000000">
        <w:rPr>
          <w:b w:val="1"/>
          <w:rtl w:val="0"/>
        </w:rPr>
        <w:t xml:space="preserve">redakcionāli precizējumi </w:t>
      </w:r>
      <w:r w:rsidR="00000000" w:rsidRPr="00000000" w:rsidDel="00000000">
        <w:rPr>
          <w:rtl w:val="0"/>
        </w:rPr>
        <w:t xml:space="preserve">MK noteikumu Nr. 435 </w:t>
      </w:r>
      <w:r w:rsidR="00000000" w:rsidRPr="00000000" w:rsidDel="00000000">
        <w:rPr>
          <w:b w:val="1"/>
          <w:rtl w:val="0"/>
        </w:rPr>
        <w:t xml:space="preserve">2. pielikumā, </w:t>
      </w:r>
      <w:r w:rsidR="00000000" w:rsidRPr="00000000" w:rsidDel="00000000">
        <w:rPr>
          <w:rtl w:val="0"/>
        </w:rPr>
        <w:t xml:space="preserve">kā arī precizēts MK noteikumu Nr. 435 4.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Latvijas Republikas prokuratūra; 
valstspilsētu un novadu pašvaldības;
publiskas personas kapitālsabiedrības, kas pilda valsts pārvaldes uzdevumu;
atvasinātas publiskas personas, kas darbojas zinātniskās izpētes un augstākās izglītības jomā; 
biedrība, kura pilda pārvaldes uzdevumu izveidot un uzturēt augstākās izglītības un pētniecības digitālos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Investīcijas vadībā un uzraudzībā iesaistītās institūcijas darbosies tām noteikto amata vietu robežās, jaunas patstāvīgas amata vietas netiks izveidotas.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18. janvāra rīkojums Nr. 15 "Par 2.1.1.1.i. investīcijas projekta "Publiskā iepirkuma procesu un pakalpojumu digitālā transformācija"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investīcijas numurs uz investīciju 2.1.3.1.i “Datu pieejamība, koplietošana un analītika”.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2023. gada 25. janvāra rīkojums Nr. 45 “Par 2.1.1.1.i. investīcijas projekta "Uzņēmumu reģistra datu apstrādes un pakalpojumu modernizācija"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investīcijas numurs uz investīciju 2.1.3.1.i “Datu pieejamība, koplietošana un analītika”.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2023. gada 28. februāra rīkojums Nr. 118 “Par 2.1.1.1.i. investīcijas projekta "Līdzdalības budžeta pārvaldību nodrošinošas koplietošanas platformas attīstība un ieviešana" pases un centralizētās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investīcijas numurs uz investīciju 2.1.2.1.i “Centralizētās platformas, sistēmas un koplietošanas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2023. gada 30. marta rīkojums Nr. 176 “Par 2.1.1.1.i. investīcijas projekta "Veterināro zāļu reģistrācijas digitalizācija"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investīcijas numurs uz investīciju 2.1.3.1.i “Datu pieejamība, koplietošana un analītika”.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2023. gada 6. jūlija rīkojums Nr. 421 “Par 2.1.2.1.i. investīcijas "Pārvaldes centralizētās platformas un sistēmas" nolūka "Valsts pārvaldes IKT attīstības projektu un programmu pārvaldība" projekta "Valsts pārvaldes IKT attīstības projektu programmu un arhitektūras pārvaldība" pases un koplietošanas pakalpojuma "IKT attīstības aktivitāšu un domēnu arhitektūru pārvaldības atbalsta pakalpojums"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investīcijas numurs uz investīciju 2.1.1.1.i “Pārvaldes modernizācija un pakalpojumu digitālā transformācija, tai skaitā uzņēmējdarbības vide”.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2024. gada 23. janvāra rīkojumā Nr. 69 “Par 2.1.1.1.i.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investīcijas numurs uz investīciju 2.1.3.1.i “Datu pieejamība, koplietošana un analītika”.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izveido Atveseļošanas un noturības mehānismu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ir izklāstīti mehānisma mērķi, tā finansēšana, Savienības finansējuma formas saskaņā ar to un šāda finansējuma sniegšanas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2018/1046 par finanšu noteikumiem, ko piemēro Savienības vispārējam budžetam, ar kuru groza Regulas (ES) Nr.1296/2013, (ES) Nr. 1301/2013, (ES) Nr. 1303/2013, (ES) Nr. 1304/2013, (ES) Nr. 1309/2013, (ES) Nr. 1316/2013, (ES) Nr. 223/2014, (ES) Nr.283/2014 un Lēmumu Nr. 541/2014/ES un atceļ Regulu (ES, Euratom) Nr.966/2012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regulā ir paredzēti noteikumi par Eiropas Savienības un Eiropas Atomenerģijas kopienas vispārējā budžeta (“budžets”) izveidi un izpildi un par to pārskatu sniegšanu un revīziju.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4. punkta (h)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2018/1046 par finanšu noteikumiem, ko piemēro Savienības vispārējam budžetam, ar kuru groza Regulas (ES) Nr.1296/2013, (ES) Nr. 1301/2013, (ES) Nr. 1303/2013, (ES) Nr. 1304/2013, (ES) Nr. 1309/2013, (ES) Nr. 1316/2013, (ES) Nr. 223/2014, (ES) Nr.283/2014 un Lēmumu Nr. 541/2014/ES un atceļ Regulu (ES, Euratom) Nr.966/2012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finansējuma saņēmēji ir tiešās pārvaldes iestādes; 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un novadu pašvaldības; publiskas personas kapitālsabiedrības, kuras pilda pārvaldes uzdevumu; atvasinātas publiskas personas, kas darbojas zinātniskās izpētes un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kurai deleģēts uzdevums izveidot un uzturēt augstākās izglītības un pētniecības digitālos pakalpojumus. Savukārt sabiedrību noteikumu projekts neskar, līdz ar to noteikumu projekts netika publicēts VARAM tīmekļvietnē.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Latvijas Republikas prokuratūra, 
valstspilsētu un novadu pašvaldības, 
Valsts kanceleja, 
publiskas personas kapitālsabiedrības, kuras pilda pārvaldes uzdevumu,
atvasinātas publiskas personas, kas darbojas zinātniskās izpētes un augstākās izglītības jomā,
biedrība, kurai deleģēts uzdevums izveidot un uzturēt augstākās izglītības un pētniecības digitālos pakalpojumus “Augstākās izglītības un zinātnes informācijas tehnoloģijas koplietošanas pakalpojumu centrs”, 
Valsts zinātniskais institūts - atvasināta publiska persona “Latvijas Biomedicīnas pētījumu un studiju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23-TA-1729</w:t>
    </w:r>
    <w:r>
      <w:br/>
    </w:r>
    <w:r w:rsidR="00000000" w:rsidRPr="00000000" w:rsidDel="00000000">
      <w:rPr>
        <w:rtl w:val="0"/>
      </w:rPr>
      <w:t xml:space="preserve">Izdrukāts 30.07.2026. 00.12 - 4.0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23-TA-1729</w:t>
    </w:r>
    <w:r>
      <w:br/>
    </w:r>
    <w:r w:rsidR="00000000" w:rsidRPr="00000000" w:rsidDel="00000000">
      <w:rPr>
        <w:rtl w:val="0"/>
      </w:rPr>
      <w:t xml:space="preserve">Izdrukāts 30.07.2026. 00.12 - 4.0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anotācija_(ex_ante)_23-TA-1729.docx</dc:title>
</cp:coreProperties>
</file>

<file path=docProps/custom.xml><?xml version="1.0" encoding="utf-8"?>
<Properties xmlns="http://schemas.openxmlformats.org/officeDocument/2006/custom-properties" xmlns:vt="http://schemas.openxmlformats.org/officeDocument/2006/docPropsVTypes"/>
</file>