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"Dižmuižas", Vecsaules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“Dižmuižas”, Vecsaules pagastā, Bauskas novadā (nekustamā īpašuma kadastra Nr. 4092 001 0582) sastāvā esošās zemes vienības (zemes vienības kadastra apzīmējums 4092 001 0577) daļu 0.3133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“Dižmuižas”, Vecsaules pagastā, Bauskas novadā (nekustamā īpašuma kadastra Nr. 4092 001 0582) (turpmāk – Nekustamais īpašums), sastāvā esošās zemes vienības (zemes vienības kadastra apzīmējums 4092 001 0577) (turpmāk – Zemes vienība) daļu 0.3133 ha platībā (platība var tikt precizēta zemes kadastrālās uzmērīšanas procesā)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0.3133 ha platībā, kas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0.0047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daļa aptuveni 0.0871 ha platībā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0.2215 ha platībā jauna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Vecsaules pagasta zemesgrāmatas nodalījumā Nr. 100000599252. Īpašuma tiesības uz Nekustamo īpašumu 2020. gada 11. maijā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Nekustamajam īpašumam ir uzlikta aizlieguma atzīme bez personas rakstiskas piekrišanas Nekustamo īpašumu pārdot, dāvināt, mainīt vai kā citādi atsavināt. Nekustamais īpašums ir apgrūtināts ar lietu tiesībām atzīmes veidā – ceļa servitūta teritorija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sistēma)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0.5000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 par 100 kilometriem garas dabiskas ūdensteces vides un dabas resursu aizsardzības aizsargjoslas teritorija lauku apvidos 3.1200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0.1000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ierīcības projekta īstenošanas ietvaros atsavināmajā Nekustamā īpašuma daļā tiks noteikti atbilstošie apgrūtinājumi. 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Zemes vienības lietošanas mērķis ir “Zeme, uz kuras galvenā saimnieciskā darbība ir lauksaimniecība” (kods 0101),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2.9800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0.1900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Krūmāju platība 0.7500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patība 0.0800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2022. gada 4. februārī sniegto informāciju Zemes vienībā esošās mežaudzes platība neatrodas uz Zemes vienības atsavināmās daļas. Atbilstoši Bauskas novada pašvaldības 2022. gada 16. augusta atzinumam Nr. BNP/2022/4.7/1447/N, nodalot Rail Baltica projektam nepieciešamo Nekustamā īpašuma sastāvā esošo Zemes vienības daļu, veidojas atlikusī Zemes vienības daļa ar platību 3.7967 ha, kas, ievērojot Likuma 6.panta pirmo daļu, nav atsavināma, jo ir veidojama kā patstāvīgs īpašums un Īpašnieks to var izmantot atbilstoši vietējās pašvaldības teritorijas plānojumam. Saskaņā ar Likuma 6.panta pirmo daļu institūcijai nav jāierosina atsavināt visa Nekustamā īpašuma atsavināšanu, ja sabiedrības vajadzībām ir nepieciešama tikai Nekustamā īpašuma daļa, bet atlikusī (neatsavināmā) Nekustamā īpašuma daļa ir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nav pieteicis zaudējumus, bet izteica lūgumu uz Nekustamā īpašuma daļas esošos kokus nocirst institūcijas izvēlētam būvuzņēmējam un nocirstos kokus novietot Īpašnieka ierādītajā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2023. gada 15.marta lēmumu Nr.03.1-14/739 apstiprināja taisnīgas atlīdzības apmēru par nekustamā īpašuma „Dižmuižas”, Vecsaules pagastā, Bauskas novadā, kadastra Nr. 4092 001 0582, sastāvā esošās zemes vienības ar kadastra apzīmējumu 4092 001 0577 daļas 0.3133 ha platībā (platība var tikt precizēta zemes kadastrālās uzmērīšanas procesā) atbilstoši Nekustamā īpašuma daļas tirgus vērtībai kopējā summā 2 631,72 EUR (divi tūkstoši seši simti trīsdesmit viens euro un septiņdesmit divi centi) jeb 0,84 EUR (astoņdesmit četri centi) par vienu zemes kvadrātmetru. Atlīdzības apmērs precizējams, ja zemes kadastrālās uzmērīšanas rezultātā precizēta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prasījums par atsavināmajā Nekustamā īpašuma daļā esošo koku nociršanu apmierināts, attiecīgo noteikumu iekļaujot pirkuma līgumā par labprātīgu nekustamā īpašuma atsavināšanu, vienlaikus paredzot, ka koki tiks cirsti Rail Baltica projekta īstenošanas ietvaros pirms būvdarbu uzsākšanas, izvesti un novietoti attālumā ne tālāk kā 1 km no Nekustamā īpašuma Īpašnieka vai tā pilnvarotas personas norādītā vietā (koku vērtība nav ņemta vērā, nosakot Nekustamā īpašuma daļas tirgus vērtību). Īpašnieks saglabā tiesības pats veikt koku ciršanu līdz Rail Baltica projekta būvdarbu uzsākšanai. Tādā gadījumā par koku ciršanas atļaujām atbildīgs ir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Nekustamā īpašuma daļu netiks noslēgts atsavināšanas darījums, likumprojektā par Nekustamā īpašuma daļas piespiedu atsavināšanu nosakāma kārtība nozāģēto koku novietošanai, paredzot iespēju Īpašniekam ar institūciju vienoties citādi.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 rakstveida piekrišana arī no personas, kurai par labu zemesgrāmatas nodalījumā nostiprināta aizlieguma atzīme bez personas rakstiskas piekrišanas Nekustamo īpašumu pārdot, dāvināt, mainīt vai kā citādi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līgumu par labprātīgu Nekustamā īpašuma daļas atsavināšanu, no personas, kuras labā ierakstīta aizlieguma atzīme, saņemama notariāli apliecināta rakstiska piekrišana atsavināmās Nekustamā īpašuma daļas atsavināšanai. Nostiprinot īpašuma tiesības uz atsavināmo Nekustamā īpašuma daļu zemesgrāmatā uz valsts vārda Satiksmes ministrijas personā, aizlieguma atzīme netiks paredzēta (tiks dzēsta attiecībā uz atsavināmo Nekustamā īpašuma daļu). Nekustamā īpašuma daļas piespiedu atsavināšanas gadījumā uz likuma pamata, atbilstoši Likuma 16.pantam atsavināmā Nekustamā īpašuma daļa pāriet valsts īpašumā brīva no visiem apgrūtinājumiem un nastām, kuras Nekustamajam īpašumam bija uzliktas saistību rezultātā, tajā skaitā no aizlieguma atzīmes bez personas rakstiskas piekrišanas nekustamo īpašumu pārdot, dāvināt, mainīt vai kā citādi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atsavināšanas, Satiksmes ministrija normatīvajos aktos noteiktajā kārtībā nostiprinās īpašuma tiesības uz atsavināmo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„Dižmuižas”, Vecsaules pagastā, Bauskas novadā, kadastra Nr. 4092 001 0582, sastāvā esošās zemes vienības ar kadastra apzīmējumu 4092 001 0577 daļu 0.3133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(15.panta 1.</w:t>
      </w:r>
      <w:r w:rsidR="00000000" w:rsidRPr="00000000" w:rsidDel="00000000">
        <w:rPr>
          <w:vertAlign w:val="superscript"/>
          <w:rtl w:val="0"/>
        </w:rPr>
        <w:t xml:space="preserve">1</w:t>
      </w:r>
      <w:r w:rsidR="00000000" w:rsidRPr="00000000" w:rsidDel="00000000">
        <w:rPr>
          <w:rtl w:val="0"/>
        </w:rPr>
        <w:t xml:space="preserve"> daļa konkrētā situācijā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23-TA-703</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23-TA-703</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anotācija_(ex_ante)_23-TA-703.docx</dc:title>
</cp:coreProperties>
</file>

<file path=docProps/custom.xml><?xml version="1.0" encoding="utf-8"?>
<Properties xmlns="http://schemas.openxmlformats.org/officeDocument/2006/custom-properties" xmlns:vt="http://schemas.openxmlformats.org/officeDocument/2006/docPropsVTypes"/>
</file>