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starp Iekšlietu ministrijas budžeta programmām, apakšprogrammām un pasākumiem"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starp Iekšlietu ministrijas budžeta programmām, apakšprogrammām un pasākumiem” (turpmāk – rīkojuma projekts) sagatavots, pamatojoties uz Likuma par budžetu un finanšu vadību 9. panta trīspadsmitās daļas 1.punktu.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samazināt finansējumu 270 553 </w:t>
      </w:r>
      <w:r w:rsidR="00000000" w:rsidRPr="00000000" w:rsidDel="00000000">
        <w:rPr>
          <w:i w:val="1"/>
          <w:rtl w:val="0"/>
        </w:rPr>
        <w:t xml:space="preserve">euro</w:t>
      </w:r>
      <w:r w:rsidR="00000000" w:rsidRPr="00000000" w:rsidDel="00000000">
        <w:rPr>
          <w:rtl w:val="0"/>
        </w:rPr>
        <w:t xml:space="preserve"> apmērā budžeta apakšprogrammā 11.01.00 "Pilsonības un migrācijas lietu pārvalde" un palielināt finansējumu budžeta programmā 07.00.00 "Ugunsdrošība, glābšana un civilā aizsardzība" 163 528 </w:t>
      </w:r>
      <w:r w:rsidR="00000000" w:rsidRPr="00000000" w:rsidDel="00000000">
        <w:rPr>
          <w:i w:val="1"/>
          <w:rtl w:val="0"/>
        </w:rPr>
        <w:t xml:space="preserve">euro</w:t>
      </w:r>
      <w:r w:rsidR="00000000" w:rsidRPr="00000000" w:rsidDel="00000000">
        <w:rPr>
          <w:rtl w:val="0"/>
        </w:rPr>
        <w:t xml:space="preserve"> apmērā (transportlīdzekļu uzturēšanai) un budžeta apakšprogrammā 38.05.00 "Veselības aprūpe un fiziskā sagatavotība" 107 025 </w:t>
      </w:r>
      <w:r w:rsidR="00000000" w:rsidRPr="00000000" w:rsidDel="00000000">
        <w:rPr>
          <w:i w:val="1"/>
          <w:rtl w:val="0"/>
        </w:rPr>
        <w:t xml:space="preserve">euro </w:t>
      </w:r>
      <w:r w:rsidR="00000000" w:rsidRPr="00000000" w:rsidDel="00000000">
        <w:rPr>
          <w:rtl w:val="0"/>
        </w:rPr>
        <w:t xml:space="preserve">apmērā (ķirurģisko operāciju apmaksai).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Valsts pamatbudžeta izdevumu prognozētā neapguve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Budžeta apakšprogrammā 11.01.00 “Pilsonības un migrācijas lietu pārvalde” 270 553</w:t>
      </w:r>
      <w:r w:rsidR="00000000" w:rsidRPr="00000000" w:rsidDel="00000000">
        <w:rPr>
          <w:b w:val="1"/>
          <w:i w:val="1"/>
          <w:rtl w:val="0"/>
        </w:rPr>
        <w:t xml:space="preserve"> euro</w:t>
      </w:r>
      <w:r w:rsidR="00000000" w:rsidRPr="00000000" w:rsidDel="00000000">
        <w:rPr>
          <w:rtl w:val="0"/>
        </w:rPr>
        <w:t xml:space="preserve"> apmērā (EKK 1000  “Atlīdzība").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20. septembra sēdē nolemto (prot. Nr.48 42.§ "Rīkojuma projekts "Grozījumi Ministru kabineta 2011. gada 27. jūlija rīkojumā Nr. 347 "Par informācijas sistēmas darbības koncepcijas aprakstu "Pasu sistēmas un Vienotās migrācijas informācijas sistēmas attīstība elektronisko identifikācijas karšu un elektronisko uzturēšanās atļauju (karšu) izsniegšanai""""  3.3. apakšpunkts (22-TA-2204)) tika atbalstīta finansējuma piešķiršana Iekšlietu ministrijas budžeta apakšprogrammā 11.01.00 "Pilsonības un migrācijas lietu pārvalde", lai nodrošinātu finansējumu 40 klientu apkalpošanas speciālistu amata vietām personu apliecinošo dokumentu jomā un 10 personalizācijas procesa operatoru amata vietām atlīdzībai 2023. gadā 917 680 </w:t>
      </w:r>
      <w:r w:rsidR="00000000" w:rsidRPr="00000000" w:rsidDel="00000000">
        <w:rPr>
          <w:i w:val="1"/>
          <w:rtl w:val="0"/>
        </w:rPr>
        <w:t xml:space="preserve">euro</w:t>
      </w:r>
      <w:r w:rsidR="00000000" w:rsidRPr="00000000" w:rsidDel="00000000">
        <w:rPr>
          <w:rtl w:val="0"/>
        </w:rPr>
        <w:t xml:space="preserve"> apmērā un 2024. gadā 917 680 </w:t>
      </w:r>
      <w:r w:rsidR="00000000" w:rsidRPr="00000000" w:rsidDel="00000000">
        <w:rPr>
          <w:i w:val="1"/>
          <w:rtl w:val="0"/>
        </w:rPr>
        <w:t xml:space="preserve">euro</w:t>
      </w:r>
      <w:r w:rsidR="00000000" w:rsidRPr="00000000" w:rsidDel="00000000">
        <w:rPr>
          <w:rtl w:val="0"/>
        </w:rPr>
        <w:t xml:space="preserve"> apmērā (50 amata vietu uzturēšanai) (turpmāk – kapacitātes stiprināšana personu apliecinošu dokumentu izsniegšanas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Minētā pasākuma finansēšanas avots ir ieņēmumi no valsts nodevas par personu apliecinošu dokumentu – pasu un personas apliecību izsniegšanu. 2023. gadā minētie valsts pamatbudžeta ieņēmumi plānoti  15 376 253 </w:t>
      </w:r>
      <w:r w:rsidR="00000000" w:rsidRPr="00000000" w:rsidDel="00000000">
        <w:rPr>
          <w:i w:val="1"/>
          <w:rtl w:val="0"/>
        </w:rPr>
        <w:t xml:space="preserve">euro</w:t>
      </w:r>
      <w:r w:rsidR="00000000" w:rsidRPr="00000000" w:rsidDel="00000000">
        <w:rPr>
          <w:rtl w:val="0"/>
        </w:rPr>
        <w:t xml:space="preserve">, izpilde 7 mēnešos – 9 458 772 </w:t>
      </w:r>
      <w:r w:rsidR="00000000" w:rsidRPr="00000000" w:rsidDel="00000000">
        <w:rPr>
          <w:i w:val="1"/>
          <w:rtl w:val="0"/>
        </w:rPr>
        <w:t xml:space="preserve">euro</w:t>
      </w:r>
      <w:r w:rsidR="00000000" w:rsidRPr="00000000" w:rsidDel="00000000">
        <w:rPr>
          <w:rtl w:val="0"/>
        </w:rPr>
        <w:t xml:space="preserve"> jeb 61,5 % no gada plāna (Valsts kases dati). Informatīvi: kopējie valsts pamatbudžeta ieņēmumi no Iekšlietu ministrijas pamatbudžetā iemaksājamās valsts nodevas un citiem maksājumiem no valsts institūciju sniegtajiem pakalpojumiem un veiktās darbības 2023. gada 7 mēnešos ir 30 887 167 </w:t>
      </w:r>
      <w:r w:rsidR="00000000" w:rsidRPr="00000000" w:rsidDel="00000000">
        <w:rPr>
          <w:i w:val="1"/>
          <w:rtl w:val="0"/>
        </w:rPr>
        <w:t xml:space="preserve">euro</w:t>
      </w:r>
      <w:r w:rsidR="00000000" w:rsidRPr="00000000" w:rsidDel="00000000">
        <w:rPr>
          <w:rtl w:val="0"/>
        </w:rPr>
        <w:t xml:space="preserve"> jeb 63,3 % no gada plāna (48 779 087 </w:t>
      </w:r>
      <w:r w:rsidR="00000000" w:rsidRPr="00000000" w:rsidDel="00000000">
        <w:rPr>
          <w:i w:val="1"/>
          <w:rtl w:val="0"/>
        </w:rPr>
        <w:t xml:space="preserve">euro</w:t>
      </w:r>
      <w:r w:rsidR="00000000" w:rsidRPr="00000000" w:rsidDel="00000000">
        <w:rPr>
          <w:rtl w:val="0"/>
        </w:rPr>
        <w:t xml:space="preserve">). Nav konstatēti riski, ka minētais plāns netiks izpildīts.".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2023.gada 15.augustam apgūts finansējums  278 526 </w:t>
      </w:r>
      <w:r w:rsidR="00000000" w:rsidRPr="00000000" w:rsidDel="00000000">
        <w:rPr>
          <w:i w:val="1"/>
          <w:rtl w:val="0"/>
        </w:rPr>
        <w:t xml:space="preserve">euro </w:t>
      </w:r>
      <w:r w:rsidR="00000000" w:rsidRPr="00000000" w:rsidDel="00000000">
        <w:rPr>
          <w:rtl w:val="0"/>
        </w:rPr>
        <w:t xml:space="preserve">apmērā jeb 30,35% no piešķirtā finansējuma. Periodā no augusta līdz decembrim indikatīvi nepieciešams finansējums 368 601 </w:t>
      </w:r>
      <w:r w:rsidR="00000000" w:rsidRPr="00000000" w:rsidDel="00000000">
        <w:rPr>
          <w:i w:val="1"/>
          <w:rtl w:val="0"/>
        </w:rPr>
        <w:t xml:space="preserve">euro</w:t>
      </w:r>
      <w:r w:rsidR="00000000" w:rsidRPr="00000000" w:rsidDel="00000000">
        <w:rPr>
          <w:rtl w:val="0"/>
        </w:rPr>
        <w:t xml:space="preserve"> apmērā, no 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mēnešalga 40 klientu apkalpošanas speciālistiem un 10 Personalizācijas centra operatoriem 252 750 euro (40 amata vietas x 1015 </w:t>
      </w:r>
      <w:r w:rsidR="00000000" w:rsidRPr="00000000" w:rsidDel="00000000">
        <w:rPr>
          <w:i w:val="1"/>
          <w:rtl w:val="0"/>
        </w:rPr>
        <w:t xml:space="preserve">euro</w:t>
      </w:r>
      <w:r w:rsidR="00000000" w:rsidRPr="00000000" w:rsidDel="00000000">
        <w:rPr>
          <w:rtl w:val="0"/>
        </w:rPr>
        <w:t xml:space="preserve"> x 5 mēneši = 203 000 </w:t>
      </w:r>
      <w:r w:rsidR="00000000" w:rsidRPr="00000000" w:rsidDel="00000000">
        <w:rPr>
          <w:i w:val="1"/>
          <w:rtl w:val="0"/>
        </w:rPr>
        <w:t xml:space="preserve">euro</w:t>
      </w:r>
      <w:r w:rsidR="00000000" w:rsidRPr="00000000" w:rsidDel="00000000">
        <w:rPr>
          <w:rtl w:val="0"/>
        </w:rPr>
        <w:t xml:space="preserve">; 10 amata vietas x 995 </w:t>
      </w:r>
      <w:r w:rsidR="00000000" w:rsidRPr="00000000" w:rsidDel="00000000">
        <w:rPr>
          <w:i w:val="1"/>
          <w:rtl w:val="0"/>
        </w:rPr>
        <w:t xml:space="preserve">euro</w:t>
      </w:r>
      <w:r w:rsidR="00000000" w:rsidRPr="00000000" w:rsidDel="00000000">
        <w:rPr>
          <w:rtl w:val="0"/>
        </w:rPr>
        <w:t xml:space="preserve"> x 5 mēneši = 49 750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piemaksas un sociālās garantijas (18% no mēnešalgu kopsummas) 45 495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darba devēja valsts sociālās apdrošināšanas obligātās iemaksas 70 356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aizpildītu visas amata vietas, tiek vairākkārt sludināti personāla atlases konkursi. Jaunpieņemtie darbinieki pārbaudes laikā, iepazīstoties ar darba apjomu, intensitāti un sarežģītību, nereti nolemj darba tiesiskās attiecības neturpināt. Vienlaikus salīdzinoši zemā atalgojuma dēļ darba tiesiskās attiecības un valsts civildienesta attiecības pēdējo gadu laikā pārtrauc arī ilggadēji un augsti kvalificēti nodarbinātie. Pilsonības un migrācijas lietu pārvaldes teritoriālajās nodaļās uz augusta mēnesi ir divas vakances, ko kurām uz vienu amata vietu notiek atlases process un uz otru amata vietu tiks izsludināts amata konkurss, jo vakance izveidojās augustā.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 finansējuma neapguve  270 553 </w:t>
      </w:r>
      <w:r w:rsidR="00000000" w:rsidRPr="00000000" w:rsidDel="00000000">
        <w:rPr>
          <w:i w:val="1"/>
          <w:rtl w:val="0"/>
        </w:rPr>
        <w:t xml:space="preserve">euro</w:t>
      </w:r>
      <w:r w:rsidR="00000000" w:rsidRPr="00000000" w:rsidDel="00000000">
        <w:rPr>
          <w:rtl w:val="0"/>
        </w:rPr>
        <w:t xml:space="preserve"> (917 680 </w:t>
      </w:r>
      <w:r w:rsidR="00000000" w:rsidRPr="00000000" w:rsidDel="00000000">
        <w:rPr>
          <w:i w:val="1"/>
          <w:rtl w:val="0"/>
        </w:rPr>
        <w:t xml:space="preserve">euro</w:t>
      </w:r>
      <w:r w:rsidR="00000000" w:rsidRPr="00000000" w:rsidDel="00000000">
        <w:rPr>
          <w:rtl w:val="0"/>
        </w:rPr>
        <w:t xml:space="preserve"> - 278 526 </w:t>
      </w:r>
      <w:r w:rsidR="00000000" w:rsidRPr="00000000" w:rsidDel="00000000">
        <w:rPr>
          <w:i w:val="1"/>
          <w:rtl w:val="0"/>
        </w:rPr>
        <w:t xml:space="preserve">euro</w:t>
      </w:r>
      <w:r w:rsidR="00000000" w:rsidRPr="00000000" w:rsidDel="00000000">
        <w:rPr>
          <w:rtl w:val="0"/>
        </w:rPr>
        <w:t xml:space="preserve"> - 368 601 </w:t>
      </w:r>
      <w:r w:rsidR="00000000" w:rsidRPr="00000000" w:rsidDel="00000000">
        <w:rPr>
          <w:i w:val="1"/>
          <w:rtl w:val="0"/>
        </w:rPr>
        <w:t xml:space="preserve">euro</w:t>
      </w:r>
      <w:r w:rsidR="00000000" w:rsidRPr="00000000" w:rsidDel="00000000">
        <w:rPr>
          <w:rtl w:val="0"/>
        </w:rPr>
        <w:t xml:space="preserve">) (EKK 1000 “Atlīdzība”).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Priekšlikumi finansējuma pārdalei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padotības iestādēm nepieciešams papildu finansējums šādās budžeta programmās un apakšprogrammās: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budžeta programmā 07.00.00 "Ugunsdrošība, glābšana un civilā aizsardzība"</w:t>
      </w:r>
      <w:r w:rsidR="00000000" w:rsidRPr="00000000" w:rsidDel="00000000">
        <w:rPr>
          <w:rtl w:val="0"/>
        </w:rPr>
        <w:t xml:space="preserve"> </w:t>
      </w:r>
      <w:r w:rsidR="00000000" w:rsidRPr="00000000" w:rsidDel="00000000">
        <w:rPr>
          <w:b w:val="1"/>
          <w:rtl w:val="0"/>
        </w:rPr>
        <w:t xml:space="preserve">163</w:t>
      </w:r>
      <w:r w:rsidR="00000000" w:rsidRPr="00000000" w:rsidDel="00000000">
        <w:rPr>
          <w:rtl w:val="0"/>
        </w:rPr>
        <w:t xml:space="preserve"> </w:t>
      </w:r>
      <w:r w:rsidR="00000000" w:rsidRPr="00000000" w:rsidDel="00000000">
        <w:rPr>
          <w:b w:val="1"/>
          <w:rtl w:val="0"/>
        </w:rPr>
        <w:t xml:space="preserve">528 </w:t>
      </w:r>
      <w:r w:rsidR="00000000" w:rsidRPr="00000000" w:rsidDel="00000000">
        <w:rPr>
          <w:b w:val="1"/>
          <w:i w:val="1"/>
          <w:rtl w:val="0"/>
        </w:rPr>
        <w:t xml:space="preserve">euro</w:t>
      </w:r>
      <w:r w:rsidR="00000000" w:rsidRPr="00000000" w:rsidDel="00000000">
        <w:rPr>
          <w:b w:val="1"/>
          <w:rtl w:val="0"/>
        </w:rPr>
        <w:t xml:space="preserve"> apmērā</w:t>
      </w:r>
      <w:r w:rsidR="00000000" w:rsidRPr="00000000" w:rsidDel="00000000">
        <w:rPr>
          <w:rtl w:val="0"/>
        </w:rPr>
        <w:t xml:space="preserve">, lai segtu izdevumus, kas saistīti ar Valsts ugunsdzēsības un glābšanas dienesta transportlīdzekļu uzturēšanu (detalizēts aprēķins anotācijas pielikuma 1.tabulā).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Vispārējais cenu pieaugums, tajā skaitā energoresursiem un materiāliem būtiski ietekmējis izdevumus Valsts ugunsdzēsības un glābšanas dienesta transportlīdzekļu uzturēšanai - transportlīdzekļu apkopei un remontam, tajā skaitā  transportlīdzekļu rezerves daļu iegādei. Minētajiem izdevumiem plānotais finanšu līdzekļu apmērs 2023. gadam ir nepietiekams.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minētajam, atbilstoši Finanšu ministrijas 2023. gada 12. jūlija rīkojumam Nr. 213 “Par apropriācijas pārdali” no Iekšlietu ministrijas budžeta programmas 07.00.00 “Ugunsdrošība, glābšana un civilā aizsardzība” 163 528 </w:t>
      </w:r>
      <w:r w:rsidR="00000000" w:rsidRPr="00000000" w:rsidDel="00000000">
        <w:rPr>
          <w:i w:val="1"/>
          <w:rtl w:val="0"/>
        </w:rPr>
        <w:t xml:space="preserve">euro</w:t>
      </w:r>
      <w:r w:rsidR="00000000" w:rsidRPr="00000000" w:rsidDel="00000000">
        <w:rPr>
          <w:rtl w:val="0"/>
        </w:rPr>
        <w:t xml:space="preserve"> tika pārdalīti programmai 20.00.00 "Veselības aprūpes neatliekamo pasākumu īstenošana 2023.gadā", lai nodrošinātu neatliekamu un prioritāru pasākumu finansēšanu veselības nozarē 2023.gadā. Finansējuma pārdale ietekmē Valsts ugunsdzēsības un glābšanas dienesta spēju norēķināties par precēm (nepieciešamām transportlīdzekļu rezerves daļām) un pakalpojumiem (nepieciešamo transportlīdzekļu apkopi un remontu).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Faktiski veiktie izdevumi transportlīdzekļu apkopei, remontam un rezerves daļu iegādei ir sasnieguši 97% no apstiprinātajiem plānotiem izdevumiem 2023. gadam (935 458 </w:t>
      </w:r>
      <w:r w:rsidR="00000000" w:rsidRPr="00000000" w:rsidDel="00000000">
        <w:rPr>
          <w:i w:val="1"/>
          <w:rtl w:val="0"/>
        </w:rPr>
        <w:t xml:space="preserve">euro</w:t>
      </w:r>
      <w:r w:rsidR="00000000" w:rsidRPr="00000000" w:rsidDel="00000000">
        <w:rPr>
          <w:rtl w:val="0"/>
        </w:rPr>
        <w:t xml:space="preserve">). Lai Valsts ugunsdzēsības un glābšanas dienests izpildītu savas funkcijas, uzdevumus un kvalitatīvi sniegtu pakalpojumus valsts iedzīvotājiem, nepieciešams papildu finansējums 163 528 </w:t>
      </w:r>
      <w:r w:rsidR="00000000" w:rsidRPr="00000000" w:rsidDel="00000000">
        <w:rPr>
          <w:i w:val="1"/>
          <w:rtl w:val="0"/>
        </w:rPr>
        <w:t xml:space="preserve">euro</w:t>
      </w:r>
      <w:r w:rsidR="00000000" w:rsidRPr="00000000" w:rsidDel="00000000">
        <w:rPr>
          <w:rtl w:val="0"/>
        </w:rPr>
        <w:t xml:space="preserve"> apmērā transportlīdzekļu uzturēšanai un remontam. Nodrošinājums ar transportlīdzekļiem ir vitāli svarīgs Valsts ugunsdzēsības un glābšanas dienestam normatīvajos aktos noteikto valsts pamatfunkciju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budžeta apakšprogrammā 38.05.00 "Veselības aprūpe un fiziskā sagatavotība" 107 025 </w:t>
      </w:r>
      <w:r w:rsidR="00000000" w:rsidRPr="00000000" w:rsidDel="00000000">
        <w:rPr>
          <w:b w:val="1"/>
          <w:i w:val="1"/>
          <w:rtl w:val="0"/>
        </w:rPr>
        <w:t xml:space="preserve">euro</w:t>
      </w:r>
      <w:r w:rsidR="00000000" w:rsidRPr="00000000" w:rsidDel="00000000">
        <w:rPr>
          <w:b w:val="1"/>
          <w:rtl w:val="0"/>
        </w:rPr>
        <w:t xml:space="preserve"> apmērā</w:t>
      </w:r>
      <w:r w:rsidR="00000000" w:rsidRPr="00000000" w:rsidDel="00000000">
        <w:rPr>
          <w:rtl w:val="0"/>
        </w:rPr>
        <w:t xml:space="preserve">, lai segtu izdevumus, kas saistīti ar plānveida maksas ķirurģisko operāciju apmaksu Iekšlietu ministrijas sistēmas iestāžu un Ieslodzījuma vietu pārvaldes amatpersonām ar speciālajām dienesta pakāpēm (turpmāk - amatpersona).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veselības un sporta centrs (turpmāk – Centrs) saskaņā ar Ministru kabineta 2010.gada 21.jūnija noteikumiem Nr. 569 “Kārtība, kādā Iekšlietu ministrijas sistēmas iestāžu un Ieslodzījuma vietu pārvaldes amatpersona ar speciālo dienesta pakāpi saņem apmaksātus veselības aprūpes pakalpojumus” (turpmāk - noteikumi Nr.569) noteikto nodrošina veselības aprūpes pakalpojumu apmaksu amatpersonām. Atbilstoši noteikumu Nr.569 2.4.apakšpunktam Centrs amatpersonām apmaksā plānveida ķirurģisko operāciju un ar tām tieši saistītus ārstniecības iestādes sniegtos pakalpojumus, ja ķirurģiskā operācija saistīta ar nelaimes gadījumu darbā un ja izdevumus nesedz atbilstoši likumam “Par obligāto sociālo apdrošināšanu pret nelaimes gadījumiem darbā un arodslimībām”, kā arī, ja trauma vai slimība ierobežo amatpersonas fiziskās spējas pildīt dienesta pienākumus. Plānveida ķirurģisko operāciju apmaksa ir ļoti svarīga gan amatpersonām, gan iekšlietu dienestiem, jo nodrošina amatpersonu iespējami ātru atveseļošanos un atgriešanos dienestā, iespējami saīsinot darba nespējas laiku. Tādējādi operāciju apmaksas nodrošināšana amatpersonām ir būtiska arī Iekšlietu ministrijas sistēmas iestāžu kapacitātes stiprināšanā un funkciju izpildes nodrošināšanā.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Laika posmā no 2016.gada amatpersonu skaits, kurām apmaksātas plānveida maksas ķirurģiskās operācijas, ir salīdzinoši stabils (305  operācijas 2016.gadā; 312  operācijas 2022.gadā, 210 operācijas 2023. gada 7 mēnešos). Turpretī izdevumi šo operāciju apmaksai minētajā laika periodā ir pieauguši vairāk kā divas reizes no 280 388 </w:t>
      </w:r>
      <w:r w:rsidR="00000000" w:rsidRPr="00000000" w:rsidDel="00000000">
        <w:rPr>
          <w:i w:val="1"/>
          <w:rtl w:val="0"/>
        </w:rPr>
        <w:t xml:space="preserve">euro</w:t>
      </w:r>
      <w:r w:rsidR="00000000" w:rsidRPr="00000000" w:rsidDel="00000000">
        <w:rPr>
          <w:rtl w:val="0"/>
        </w:rPr>
        <w:t xml:space="preserve"> 2016.gadā līdz 586 351 </w:t>
      </w:r>
      <w:r w:rsidR="00000000" w:rsidRPr="00000000" w:rsidDel="00000000">
        <w:rPr>
          <w:i w:val="1"/>
          <w:rtl w:val="0"/>
        </w:rPr>
        <w:t xml:space="preserve">euro</w:t>
      </w:r>
      <w:r w:rsidR="00000000" w:rsidRPr="00000000" w:rsidDel="00000000">
        <w:rPr>
          <w:rtl w:val="0"/>
        </w:rPr>
        <w:t xml:space="preserve"> 2022.gadā. 2023.gada 7 mēnešos plānveida ķirurģiskās operācijas ir apmaksātas 210 amatpersonām par kopējo summu 440 691 </w:t>
      </w:r>
      <w:r w:rsidR="00000000" w:rsidRPr="00000000" w:rsidDel="00000000">
        <w:rPr>
          <w:i w:val="1"/>
          <w:rtl w:val="0"/>
        </w:rPr>
        <w:t xml:space="preserve">euro</w:t>
      </w:r>
      <w:r w:rsidR="00000000" w:rsidRPr="00000000" w:rsidDel="00000000">
        <w:rPr>
          <w:rtl w:val="0"/>
        </w:rPr>
        <w:t xml:space="preserve">. Vidējie izdevumi par vienu apmaksāto operāciju palielinājušies no 919,30 </w:t>
      </w:r>
      <w:r w:rsidR="00000000" w:rsidRPr="00000000" w:rsidDel="00000000">
        <w:rPr>
          <w:i w:val="1"/>
          <w:rtl w:val="0"/>
        </w:rPr>
        <w:t xml:space="preserve">euro </w:t>
      </w:r>
      <w:r w:rsidR="00000000" w:rsidRPr="00000000" w:rsidDel="00000000">
        <w:rPr>
          <w:rtl w:val="0"/>
        </w:rPr>
        <w:t xml:space="preserve">2016.gadā līdz 1879,33 </w:t>
      </w:r>
      <w:r w:rsidR="00000000" w:rsidRPr="00000000" w:rsidDel="00000000">
        <w:rPr>
          <w:i w:val="1"/>
          <w:rtl w:val="0"/>
        </w:rPr>
        <w:t xml:space="preserve">euro</w:t>
      </w:r>
      <w:r w:rsidR="00000000" w:rsidRPr="00000000" w:rsidDel="00000000">
        <w:rPr>
          <w:rtl w:val="0"/>
        </w:rPr>
        <w:t xml:space="preserve"> 2022.gadā un 2098,53 </w:t>
      </w:r>
      <w:r w:rsidR="00000000" w:rsidRPr="00000000" w:rsidDel="00000000">
        <w:rPr>
          <w:i w:val="1"/>
          <w:rtl w:val="0"/>
        </w:rPr>
        <w:t xml:space="preserve">euro </w:t>
      </w:r>
      <w:r w:rsidR="00000000" w:rsidRPr="00000000" w:rsidDel="00000000">
        <w:rPr>
          <w:rtl w:val="0"/>
        </w:rPr>
        <w:t xml:space="preserve">2023.gada 7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Veiktie izdevumi  (2023. gada 7 mēnešu izpilde 440 691) par plānveida maksas ķirurģiskajām operācijām ir sasnieguši 90 % no sākotnēji šim mērķim plānotiem izdevumiem 2023. gadam (491 804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2023.gada 7 mēnešu izpildes datus, kopējie izdevumi plānveida maksas ķirurģisko operāciju apmaksai amatpersonām 2023.gadā prognozējami 755 471 euro apmērā (360 (prognozētais operāciju skaits 2023. gadā) x 2098,53 </w:t>
      </w:r>
      <w:r w:rsidR="00000000" w:rsidRPr="00000000" w:rsidDel="00000000">
        <w:rPr>
          <w:i w:val="1"/>
          <w:rtl w:val="0"/>
        </w:rPr>
        <w:t xml:space="preserve">euro </w:t>
      </w:r>
      <w:r w:rsidR="00000000" w:rsidRPr="00000000" w:rsidDel="00000000">
        <w:rPr>
          <w:rtl w:val="0"/>
        </w:rPr>
        <w:t xml:space="preserve">(vidēji vienas operācijas izmaksas). Tādējādi nepieciešams steidzami rast papildus finansējumu plānveida ķirurģisko operāciju apmaksas nodrošināšanai amatpersonām, pretējā gadījumā Centrs nespēs veikt norēķinus ar ārstniecības iestādēm par amatpersonām veiktajām operācijām un būs spiests atteikt amatpersonām operāciju garantijas, kas paildzinās amatpersonu darba nespējas laiku un vēl vairāk saasinās personāla nepietiekamības problēmu iekšlietu dienestos.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Daļējai papildus nepieciešamā finansējuma segšanai Centrs plāno veikt apropriācijas pārdali 156 642</w:t>
      </w:r>
      <w:r w:rsidR="00000000" w:rsidRPr="00000000" w:rsidDel="00000000">
        <w:rPr>
          <w:i w:val="1"/>
          <w:rtl w:val="0"/>
        </w:rPr>
        <w:t xml:space="preserve"> euro</w:t>
      </w:r>
      <w:r w:rsidR="00000000" w:rsidRPr="00000000" w:rsidDel="00000000">
        <w:rPr>
          <w:rtl w:val="0"/>
        </w:rPr>
        <w:t xml:space="preserve"> apmērā apakšprogrammas 38.05.00 "Veselības aprūpe un fiziskā sagatavotība" ietvaros, pārdalot finansējuma, kas paredzēts nelaimes gadījumu pabalstiem un sociālajiem pabalstiem.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Centrs līdz 2023.gada beigām spētu nodrošināt amatpersonām plānveida maksas ķirurģisko operāciju apmaksu, ir nepieciešams papildu finansējums  107 025 </w:t>
      </w:r>
      <w:r w:rsidR="00000000" w:rsidRPr="00000000" w:rsidDel="00000000">
        <w:rPr>
          <w:i w:val="1"/>
          <w:rtl w:val="0"/>
        </w:rPr>
        <w:t xml:space="preserve">euro</w:t>
      </w:r>
      <w:r w:rsidR="00000000" w:rsidRPr="00000000" w:rsidDel="00000000">
        <w:rPr>
          <w:rtl w:val="0"/>
        </w:rPr>
        <w:t xml:space="preserve"> apmērā (755 471 </w:t>
      </w:r>
      <w:r w:rsidR="00000000" w:rsidRPr="00000000" w:rsidDel="00000000">
        <w:rPr>
          <w:i w:val="1"/>
          <w:rtl w:val="0"/>
        </w:rPr>
        <w:t xml:space="preserve">euro</w:t>
      </w:r>
      <w:r w:rsidR="00000000" w:rsidRPr="00000000" w:rsidDel="00000000">
        <w:rPr>
          <w:rtl w:val="0"/>
        </w:rPr>
        <w:t xml:space="preserve"> - 491 804 </w:t>
      </w:r>
      <w:r w:rsidR="00000000" w:rsidRPr="00000000" w:rsidDel="00000000">
        <w:rPr>
          <w:i w:val="1"/>
          <w:rtl w:val="0"/>
        </w:rPr>
        <w:t xml:space="preserve">euro </w:t>
      </w:r>
      <w:r w:rsidR="00000000" w:rsidRPr="00000000" w:rsidDel="00000000">
        <w:rPr>
          <w:rtl w:val="0"/>
        </w:rPr>
        <w:t xml:space="preserve">(sākotnējais 2023. gada plāns) - 156 642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9. panta trīspadsmitās daļas 1.punkts nosaka, ka finanšu ministram ir tiesības Ministru kabineta noteiktajā kārtībā, informējot par to Saeimu, veikt apropriāciju pārdales ministrijai vai citai centrālajai valsts iestādei valsts budžeta likumā noteiktās apropriācijas ietvaros starp programmām, apakšprogrammām un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atļaut Iekšlietu ministrijai pārdalīt kapacitātes stiprināšanai personu apliecinošu dokumentu izsniegšanas jomā neizlietoto finansējumu 270 553 </w:t>
      </w:r>
      <w:r w:rsidR="00000000" w:rsidRPr="00000000" w:rsidDel="00000000">
        <w:rPr>
          <w:i w:val="1"/>
          <w:rtl w:val="0"/>
        </w:rPr>
        <w:t xml:space="preserve">euro</w:t>
      </w:r>
      <w:r w:rsidR="00000000" w:rsidRPr="00000000" w:rsidDel="00000000">
        <w:rPr>
          <w:rtl w:val="0"/>
        </w:rPr>
        <w:t xml:space="preserve"> apmērā Iekšlietu ministrijas ietvaros starp budžeta programmām, apakšprogrammām un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ministrijai normatīvajos aktos noteiktajā kārtībā sagatavot un iesniegt Finanšu ministrijā pieprasījumu valsts budžeta apropriācijas pārdalei.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270 553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270 553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-270 553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-270 553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270 553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pārdale starp Iekšlietu ministrijas budžeta programmām un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samazinot finansējumu </w:t>
            </w:r>
            <w:r w:rsidR="00000000" w:rsidRPr="00000000" w:rsidDel="00000000">
              <w:rPr>
                <w:sz w:val="24"/>
                <w:b w:val="1"/>
                <w:rtl w:val="0"/>
              </w:rPr>
              <w:t xml:space="preserve">270 553 </w:t>
            </w:r>
            <w:r w:rsidR="00000000" w:rsidRPr="00000000" w:rsidDel="00000000">
              <w:rPr>
                <w:sz w:val="24"/>
                <w:b w:val="1"/>
                <w:i w:val="1"/>
                <w:rtl w:val="0"/>
              </w:rPr>
              <w:t xml:space="preserve">euro</w:t>
            </w:r>
            <w:r w:rsidR="00000000" w:rsidRPr="00000000" w:rsidDel="00000000">
              <w:rPr>
                <w:sz w:val="24"/>
                <w:b w:val="1"/>
                <w:rtl w:val="0"/>
              </w:rPr>
              <w:t xml:space="preserve"> </w:t>
            </w:r>
            <w:r w:rsidR="00000000" w:rsidRPr="00000000" w:rsidDel="00000000">
              <w:rPr>
                <w:sz w:val="24"/>
                <w:rtl w:val="0"/>
              </w:rPr>
              <w:t xml:space="preserve">apmērā budžeta apakšprogrammā 11.01.00 "Pilsonības un migrācijas lietu pārvalde" atlīdzībai (EKK 1000 "Atlīdzība")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palielinot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budžeta programmā 07.00.00 "Ugunsdrošība, glābšana un civilā aizsardzība" </w:t>
            </w:r>
            <w:r w:rsidR="00000000" w:rsidRPr="00000000" w:rsidDel="00000000">
              <w:rPr>
                <w:sz w:val="24"/>
                <w:b w:val="1"/>
                <w:rtl w:val="0"/>
              </w:rPr>
              <w:t xml:space="preserve">163</w:t>
            </w:r>
            <w:r w:rsidR="00000000" w:rsidRPr="00000000" w:rsidDel="00000000">
              <w:rPr>
                <w:sz w:val="24"/>
                <w:rtl w:val="0"/>
              </w:rPr>
              <w:t xml:space="preserve"> </w:t>
            </w:r>
            <w:r w:rsidR="00000000" w:rsidRPr="00000000" w:rsidDel="00000000">
              <w:rPr>
                <w:sz w:val="24"/>
                <w:b w:val="1"/>
                <w:rtl w:val="0"/>
              </w:rPr>
              <w:t xml:space="preserve">528 </w:t>
            </w:r>
            <w:r w:rsidR="00000000" w:rsidRPr="00000000" w:rsidDel="00000000">
              <w:rPr>
                <w:sz w:val="24"/>
                <w:b w:val="1"/>
                <w:i w:val="1"/>
                <w:rtl w:val="0"/>
              </w:rPr>
              <w:t xml:space="preserve">euro</w:t>
            </w:r>
            <w:r w:rsidR="00000000" w:rsidRPr="00000000" w:rsidDel="00000000">
              <w:rPr>
                <w:sz w:val="24"/>
                <w:b w:val="1"/>
                <w:rtl w:val="0"/>
              </w:rPr>
              <w:t xml:space="preserve"> </w:t>
            </w:r>
            <w:r w:rsidR="00000000" w:rsidRPr="00000000" w:rsidDel="00000000">
              <w:rPr>
                <w:sz w:val="24"/>
                <w:rtl w:val="0"/>
              </w:rPr>
              <w:t xml:space="preserve">apmērā, lai segtu izdevumus, kas saistīti ar Valsts ugunsdzēsības un glābšanas dienesta transportlīdzekļu uzturēšanu (EKK 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budžeta apakšprogrammā 38.05.00 "Veselības aprūpe un fiziskā sagatavotība" </w:t>
            </w:r>
            <w:r w:rsidR="00000000" w:rsidRPr="00000000" w:rsidDel="00000000">
              <w:rPr>
                <w:sz w:val="24"/>
                <w:b w:val="1"/>
                <w:rtl w:val="0"/>
              </w:rPr>
              <w:t xml:space="preserve">107</w:t>
            </w:r>
            <w:r w:rsidR="00000000" w:rsidRPr="00000000" w:rsidDel="00000000">
              <w:rPr>
                <w:sz w:val="24"/>
                <w:rtl w:val="0"/>
              </w:rPr>
              <w:t xml:space="preserve"> </w:t>
            </w:r>
            <w:r w:rsidR="00000000" w:rsidRPr="00000000" w:rsidDel="00000000">
              <w:rPr>
                <w:sz w:val="24"/>
                <w:b w:val="1"/>
                <w:rtl w:val="0"/>
              </w:rPr>
              <w:t xml:space="preserve">025 </w:t>
            </w:r>
            <w:r w:rsidR="00000000" w:rsidRPr="00000000" w:rsidDel="00000000">
              <w:rPr>
                <w:sz w:val="24"/>
                <w:b w:val="1"/>
                <w:i w:val="1"/>
                <w:rtl w:val="0"/>
              </w:rPr>
              <w:t xml:space="preserve">euro</w:t>
            </w:r>
            <w:r w:rsidR="00000000" w:rsidRPr="00000000" w:rsidDel="00000000">
              <w:rPr>
                <w:sz w:val="24"/>
                <w:b w:val="1"/>
                <w:rtl w:val="0"/>
              </w:rPr>
              <w:t xml:space="preserve"> </w:t>
            </w:r>
            <w:r w:rsidR="00000000" w:rsidRPr="00000000" w:rsidDel="00000000">
              <w:rPr>
                <w:sz w:val="24"/>
                <w:rtl w:val="0"/>
              </w:rPr>
              <w:t xml:space="preserve">apmērā, lai segu izdevumus, kas saistīti ar plānveida maksas ķirurģisko operāciju apmaksu Iekšlietu ministrijas sistēmas iestāžu un Ieslodzījuma vietu pārvaldes amatpersonām ar speciālajām dienesta pakāpēm (EKK 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un aprēķini iekļauti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Projektam nav ietekmes uz kopējiem valsts budžeta ieņēmumiem un izdevumiem.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finansējuma pārdali starp Iekšlietu ministrijas budžeta programmām, apakšprogrammām un pasākumiem.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veselības un sporta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23-TA-2110</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23-TA-2110</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anotācija_(ex_ante)_23-TA-2110.docx</dc:title>
</cp:coreProperties>
</file>

<file path=docProps/custom.xml><?xml version="1.0" encoding="utf-8"?>
<Properties xmlns="http://schemas.openxmlformats.org/officeDocument/2006/custom-properties" xmlns:vt="http://schemas.openxmlformats.org/officeDocument/2006/docPropsVTypes"/>
</file>