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 (turpmāk – TA projekts) ir Labklājības ministrijas (turpmāk – LM) iniciatīva un izstrādāts saskaņā ar 2014. gada 3. jūlija Eiropas Savienības struktūrfondu un Kohēzijas fonda 2014.–2020. gada plānošanas perioda vadības likuma 20.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samazināt 9.1.4.4. pasākuma “Dažādību veicināšana (diskriminācijas novēršana)” (turpmāk – 9.1.4.4. pasākums) ietvaros pieejamo kopējo attiecināmo finansējumu par   710 295 euro, no tiem 681 013 euro pārdalot 9.2.2.1. pasākuma "Deinstitucionalizācija" (turpmāk – 9.2.2.1. pasākums)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pašvaldību ir pabeigušas pakalpojumu infrastruktūras izveidi 9.3.1.1. pasākuma “Pakalpojumu infrastruktūras attīstība deinstitucionalizācijas plānu īstenošanai” ietvaros un ir uzsākušas aktīvu sabiedrībā balstītu sociālo pakalpojumu sniegšanu 9.2.2.1. pasākuma mērķa grupas personām. 9.2.2.1.pasākuma projektu īstenotāji – plānošanas reģioni ir secinājuši, ka, lai nodrošinātu pašvaldību neplānoti lielo pieprasījumu pēc sabiedrībā balstītiem sociālajiem pakalpojumiem mērķa grupas personām un 9.2.2.1.pasākuma projektos šos pakalpojumus varētu sniegt līdz 2023.gada septembrim (ieskaitot), 9.2.2.1.pasākuma projektos iztrūkst finansējums kopumā 2 392 552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Nerodot steidzamu risinājumu iztrūkstošā finansējuma nodrošināšanai 9.2.2.1.pasākuma projektiem, plānošanas reģionem būs jāaptur jaunu pakalpojumu piešķiršanu un sniegšanu jau 2023.gada jūlijā, kas negatīvi ietekmēs ne tika 9.2.2.1. pasākuma mērķa grupas personas, kuras nesaņems vai saņems nepietiekamā apmērā to individuālo vajadzību nodrošināšanai nepieciešamos pakalpojumus, bet arī viņu līdzcilvēkus, kuru aprūpē ir personas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operatīvi risinātu izveidojušos situāciju un segtu 9.2.2.1.pasākumā finansējuma iztrūkumu, Labklājības ministrija ir radusi iespēju pārdalīt 9.2.2.1.pasākumam finansējuma ietaupījumus no diviem citiem Labklājības ministrijas pārziņas darbības programmas “Izaugsme un nodarbinātība” pasākumiem – 9.1.4.4.pasākuma  un 9.1.1.1.pasākuma “Subsidētās darbavietas nelabvēlīgākā situācijā esošiem bezdarbniekiem”.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9.1.4.4. pasākuma projektā</w:t>
      </w:r>
      <w:r w:rsidR="00000000" w:rsidRPr="00000000" w:rsidDel="00000000">
        <w:rPr>
          <w:vertAlign w:val="superscript"/>
          <w:rtl w:val="0"/>
        </w:rPr>
        <w:t xml:space="preserve">2</w:t>
      </w:r>
      <w:r w:rsidR="00000000" w:rsidRPr="00000000" w:rsidDel="00000000">
        <w:rPr>
          <w:rtl w:val="0"/>
        </w:rPr>
        <w:t xml:space="preserve"> ir identificēts finanšu atlikums 710 295 euro apmērā. Finanšu atlikums radies, jo atsevišķas projekta atbalstāmās darbības objektīvu apsvērumu rezultātā netiek īstenotas atbilstoši sākotnēji plānotajam, proti, izmēģinājumprojektā atbalsta pasākumu nodrošināšanai bezpajumtniekiem tika iesaistītas par 55 personām mazāk kā sākotnēji plānots, jo nācās saskarties ar izaicinājumiem mājokļa pieejamības nodrošināšanā, kas ir būtisks aspekts mērķa grupas personu pilnvērtīgai iesaistei izmēģinājumprojektā un atbalsta sniegšanā.  Savukārt sociālā mentora pakalpojuma Ukrainas civiliedzīvotājiem saņēmušo personu skaits ir ievērojami mazāks kā sākotnēji plānots. Proti, tika plānots, ka projekta ietvaros sociālā mentora pakalpojumu varēs saņemt 7000 personas, taču atbilstoši faktiskajam pieprasījumam šis pakalpojums būs nepieciešams kopumā indikatīvi 2200 personām, jo Ukrainas civiliedzīvotāju skaits, kas par savu uzturēšanās vietu ir izvēlējušies Latviju ir mazāks kā tas tika prognozēts 2022. gada sākumā, t.i. neilgi pēc  Krievijas Federācijas izraisītā  bruņotā konflikta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Nr.9.1.4.4/16/I/001 “Dažādības veicināšana”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lielo pieprasījumu pēc sabiedrībā balstītiem sociālajiem pakalpojumiem tās administratīvajā teritorijā dzīvojošām 9.2.2.1.pasākuma mērķa grupas personām (pilngadīgas personas ar garīga rakstura traucējumiem un bērni ar funkcionāliem traucējumiem), plānošanas reģioni ir identificējuši risku un informējuši Labklājības ministriju, ka 9.2.2.1. pasākuma projektos visu jau uzņemto un vēl plānoto saistību segšanai ar pašvaldībām par sabiedrībā balstītu sociālo pakalpojumu nodrošināšanu šī pasākuma mērķa grupas personām, plānošanas reģionu projektos iztrūkst finansējums kopumā 2 392 552 euro apmērā. Lielais pieprasījums pēc sabiedrībā balstītiem sociālajiem pakalpojumiem ir izveidojies, jo daudzas pašvaldības ir pabeigušas pakalpojumu infrastruktūras izveidi 9.3.1.1. pasākuma “Pakalpojumu infrastruktūras attīstība deinstitucionalizācijas plānu īstenošanai” ietvaros un uzsākušas aktīvu sabiedrībā balstītu sociālo pakalpojumu sniegšanu 9.2.2.1. pasākuma mērķa grupas personām, savukārt pieprasījums pēc šiem pakalpojumiem gan no pašvaldību sociālo dienestu puses, gan no mērķa grupas personu (piemēram, bērnu ar funkcionāliem traucējumiem vecāku) puses ir izrādījies daudz lielāks kā sākotnēji tika prognozēts. Nepiešķirot papildu finansējumu 9.2.2.1. pasākuma projektiem, plānošanas reģioniem būs jāaptur jaunu pakalpojumu piešķiršana un sniegšana mērķa grupas personām jau šī gada jūlijā, neskatoties uz to, ka pakalpojumu sniegšana mērķa grupas personām ir plānota līdz šī gada septembrim (ieskaitot). Sabiedrībā balstītu sociālo pakalpojumu pārtraukšana negatīvi ietekmēs ne tika 9.2.2.1. pasākuma mērķa grupas personas, kuras nesaņems vai saņems nepietiekamā apmērā to individuālo vajadzību nodrošināšanai nepieciešamos pakalpojumus, bet arī viņu līdzcilvēkus, kuru aprūpē ir personas ar funkcionāliem traucējumiem.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9.2.2.1. pasākuma ietvaros visu līdz 2023.gada septembrim plānoto pakalpojumu sniegšanu mērķa grupas personām un ņemot vērā, ka līdz projekta īstenošanas termiņa beigām ir palicis ierobežots laika periods, steidzamības kārtā ir nepieciešams veikt finansējuma pārdali no 9.1.4.4. pasākuma projekta, lai 681 013 euro novirzītu daļējai finanšu iztrūkuma segšanai 9.2.2.1. pasākuma projektos. Savukārt pārējā finanšu atlikuma apmēra novirzīšanas nepieciešamību un iespējas Labklājības ministrija vērtēs atsevišķi. Attiecīgi TA projekts paredz samazināt (atbrīvot) 9.1.4.4. pasākuma kopējo attiecināmo finansējumu par 710 295 euro, t.i., no 8 675 552 euro uz 7 965 257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pārdalei no 9.1.4.4. pasākuma projekta uz 9.2.2.1. pasākuma projektiem ir pozitīva ietekme uz 9.2.2.1. pasākuma mērķa grupas personām un šī pasākuma mērķa sasniegšanu, proti, palielināt kvalitatīvu institucionālai aprūpei alternatīvu sociālo pakalpojumu dzīvesvietā un ģimeniskai videi pietuvinātu pakalpojumu pieejamību personām ar invaliditāti un bērniem. Tāpat finansējuma pārdale starp projektiem ir vērtējama pozitīvi arī no finanšu resursu efektīvas un lietderīgas izmantošanas aspekta.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nav negatīvas ietekmes uz Sabiedrības integrācijas fondu (turpmāk - SIF). SIF ir informēts un akceptē TA projektu tā izstrādes un saskaņošanas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nav negatīvas ietekmes uz 9.1.4.4. pasākuma uzraudzības rādītāju un mērķa sasniegšanu un noslēgto vienošanos par 9.1.4.4. pasākuma projekta īstenošanu, un grozījumi 9.1.4.4. pasākuma projektā nav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sadarbībā ar CFLA nodrošinās, ka finansējuma saņēmēji (t.i. plānošanas reģioni) uzņemas papildu līgumsaistības 9.2.2.1. pasākuma projektos, t.i. palielinot pieejamo kopējo attiecināmo finansējumu pēc tam, kad ir stājušies spēkā 9.1.4.4. pasākuma projekta vienošanās grozījumi, ar kuriem tiek atbrīvots 9.1.4.4. pasākuma finanšu atlikums. Minētā nodrošināšanai noteikumu projektam ir pievienots MK protokollēmuma projekts, kas nosaka darbību secību, uzņemoties papildu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kopējā 9.1.4.4. pasākuma finansējuma samazinājuma apmēra (t.i. 710 295 euro), 423 892  euro ir COVID-19 pandēmijas izraisīto seku mazināšanai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1 215 127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-38 945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1 215 127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-38 945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1 429 561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1 429 561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-214 434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-214 434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paredz, ka 9.1.4.4. pasākuma ietvaros pieejamais kopējais attiecināmais finansējums tiek samazināts par 710 295 euro, proti, no 8 675 552 euro (t.sk. Eiropas Sociālā fonda finansējums – 7 374 219 euro un valsts budžeta finansējums – 1 301 333 euro) uz 7 965 257 euro (t.sk. Eiropas Sociālā fonda finansējums – 6 770 468 euro un valsts budžeta finansējums – 1 194 789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Eiropas Sociālā fonda (turpmāk – ESF) daļa 85% apmērā no pasākuma attiecināmām izmaksām. Budžeta izdevumi ir kopējie pasākuma ieviešanai nepieciešamie publiskā finansējuma (ESF un valsts budžeta)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aktuālajai 9.1.4.4. pasākuma projekta iesniegumā norādītajai informācijai projektā 2023. gadā plānotais finansējums ir 1 429 561 euro, t.sk. ESF finansējums 1 215 127 euro un valsts budžeta finansējums 214 434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TA projekta stāšanās spēkā 9.1.4.4. pasākuma projekta finansējums 2023. gadā plānots indikatīvi 1 383 743 euro, t.sk. ESF finansējums 1 176 182 euro un valsts budžeta finansējums 207 561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9.1.4.4. pasākuma projekta 2023. gada finansējuma samazinājums tiek plānots Sabiedrības integrācijas fonda budžeta apakšprogrammā 63.07.00 "Eiropas Sociālā fonda (ESF) projektu un pasākumu īstenošana (2014-2020)"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MK 09.02.2016.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 (turpmāk - MK noteikumi Nr. 102) redakciju 9.1.4.4. pasākumam plānotais kopējais finansējums ir 8 675 552 euro. Līdz 2022.gada 31.decembrim uz 9.1.4.4. pasākuma projektu ir attiecināti 6 581 514 euro. No MK noteikumos Nr.102 noteiktā kopējā 9.1.4.4. pasākumam paredzētā finansējuma tiek atbrīvoti 710 295 euro, t.sk. 45 818 euro no SIF budžetā apstiprinātā.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16.06.2015.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(23-TA-1764)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MK noteikumos Nr. 313 paredzēts palielināt 9.2.2.1. pasākuma kopējo pieejamo attiecināmo finansējumu par 2 392 552 euro, tai skaitā par 9.1.4.4.pasākuma finansējuma ietaupījumu 681 013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virzāms izskatīšanai MK sēdē vienlaicīgi ar grozījumiem MK noteikumos Nr. 313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23-TA-1759</w:t>
    </w:r>
    <w:r>
      <w:br/>
    </w:r>
    <w:r w:rsidR="00000000" w:rsidRPr="00000000" w:rsidDel="00000000">
      <w:rPr>
        <w:rtl w:val="0"/>
      </w:rPr>
      <w:t xml:space="preserve">Izdrukāts 30.07.2026. 00.12 - 3.0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23-TA-1759</w:t>
    </w:r>
    <w:r>
      <w:br/>
    </w:r>
    <w:r w:rsidR="00000000" w:rsidRPr="00000000" w:rsidDel="00000000">
      <w:rPr>
        <w:rtl w:val="0"/>
      </w:rPr>
      <w:t xml:space="preserve">Izdrukāts 30.07.2026. 00.12 - 3.0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anotācija_(ex_ante)_23-TA-1759.docx</dc:title>
</cp:coreProperties>
</file>

<file path=docProps/custom.xml><?xml version="1.0" encoding="utf-8"?>
<Properties xmlns="http://schemas.openxmlformats.org/officeDocument/2006/custom-properties" xmlns:vt="http://schemas.openxmlformats.org/officeDocument/2006/docPropsVTypes"/>
</file>