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pamatojoties uz Ukrainas civiliedzīvotāju atbalsta likuma 13.</w:t>
      </w:r>
      <w:r w:rsidR="00000000" w:rsidRPr="00000000" w:rsidDel="00000000">
        <w:rPr>
          <w:vertAlign w:val="superscript"/>
          <w:rtl w:val="0"/>
        </w:rPr>
        <w:t xml:space="preserve">1</w:t>
      </w:r>
      <w:r w:rsidR="00000000" w:rsidRPr="00000000" w:rsidDel="00000000">
        <w:rPr>
          <w:rtl w:val="0"/>
        </w:rPr>
        <w:t xml:space="preserve"> panta 5. un 5.</w:t>
      </w:r>
      <w:r w:rsidR="00000000" w:rsidRPr="00000000" w:rsidDel="00000000">
        <w:rPr>
          <w:vertAlign w:val="superscript"/>
          <w:rtl w:val="0"/>
        </w:rPr>
        <w:t xml:space="preserve">1</w:t>
      </w:r>
      <w:r w:rsidR="00000000" w:rsidRPr="00000000" w:rsidDel="00000000">
        <w:rPr>
          <w:rtl w:val="0"/>
        </w:rPr>
        <w:t xml:space="preserve">  daļu un Ministru kabineta 2025. gada 22. decembra rīkojuma Nr. 896 "Par Pasākumu plānu atbalsta sniegšanai Ukrainas civiliedzīvotājiem Latvijas Republikā 2026. gadam". 3. un 5. punktu, un 6.5. un 6.10.pasākumu.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nodrošinātu Ukrainas civiliedzīvotājiem augstākās izglītības iegūšanu un mērķētu atbalstu Ukrainas civiliedzīvotāju bērniem un jauniešiem izglītības un sociālās integrācijas procesā. līdz 2026. gada 31. decembrim atbilstoši Ukrainas civiliedzīvotāju atbalsta likuma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izglītības informācijas sistēmas (turpmāk- VIIS) datiem konstatējams, ka šobrīd Latvijas augstākās izglītības iestādēs studē 336 studējošie no Ukrainas, no tiem 185 studējošajiem ir Ukrainas civiliedzīvotāju statuss (dati uz 20.01.2026). Prognozējams, ka 2026. gadā būs nepieciešams sniegt atbalstu līdz  150 studējošajiem. Atsaucoties uz Valsts izglītības attīstības aģentūras datiem laika periodā no 2022. gada 24. februāra līdz 2022. gada 31. decembrim Studiju stipendijas saņēma 137 Ukrainas civiliedzīvotāji, no 2023. gada 1. janvāra līdz 2023. gada 31. decembrim Studiju stipendijas saņēma 132 Ukrainas civiliedzīvotāju, savukārt no 2025. gada 1. janvāra līdz 2025. gada 31. decembrim Studiju stipendijas saņēma 159 Ukrainas civiliedzīvotāju. Papildus jāpiemin, ka valsts atbalsta mehānisms tika piešķirts tiem Ukrainas civiliedzīvotājiem, kas nekvalificējās, lai saņemtu atbalstu ERASMUS+ programmas ietvaros, kas bija atkarīgas no izvēlētās augstskolas pieejamā Erasmus+ projektu finansējuma, ko bija iespējams novirzīt Ukrainas civiliedzīvotāju atbalstam. Pašlaik daļa no uzņemtajiem studējošajiem izmanto atbalsta iespējas, kuras sniedz ERASMUS+ apmaiņas programma, kā pieejamība ir atkarīga no augstākās izglītības iestādei pieejamā finansējuma esošo ERASMUS+ projekta ietvaros un studējošā iepriekš pavadītā laika ERASMUS+ mobilitātē. Maksimālais laiks, ko studējošais vienas studiju programmas ietvaros var pavadīt Erasmus+ mobilitātē ir 12 mēneši.  Ministrija prognozē, ka studiju stipendijas būs nepieciešams nodrošināt līdz 150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26. jūlija noteikumu Nr. 488 "Kārtība, kādā nepilngadīgam patvēruma meklētājam nodrošina izglītības ieguves iespējas" 32.8 un 32.9 punktam papildu finansējumu izglītības nodrošināšanai izglītības iestādes saņem par tiem Ukrainas civiliedzīvotājiem, kuri uz 2025. gada 1. septembri ir reģistrēti Valsts izglītības informācijas sistēmā ar apakšstatusu "Ukrainas civiliedzīvotājs", un minētā reģistrācija pirmreizēji ir veikta no 2025. gada 1. janvāra līdz 2025. gada 1. septembrim. Šāda prakse tiek īstenota kopš 2022. gada un nav paredzēts kopējo pieeju mainīt. Vienlaikus praksē ir konstatēts, ka atbalsts gan mācību priekšmetu apguvē, gan psihoemocionāls atbalsts daļai izglītojamo ir nepieciešams ilgāk par vienu mācību gadu. Finansējums, kas izglītības iestādēs pieejams izglītojamo konsultēšanai vai fakultatīvām nodarbībām papildus mācību stundām, šobrīd nenodrošina pieprasījuma apjomu. Psihoemocionālā atbalsta sniegšanā savukārt jārēķinās ar atbalsta personāla pieejamību, kas nav pieejams visās izglītības iestādēs vienmērīgi. Līdz ar to ir būtiski izmantot visus resursus, kas ietver arī jauniešu mentorus. Tie ir īpaši darbam ar jauniešiem sagatavoti speciālisti (saņēmuši profesionālās pilnveides apliecību), kas pieejami pašvaldībās jauniešu no 13 gadiem atbalstīšanai. Nodarbināt pedagogus, atbalsta personālu un mentorus šobrīd pastāv iespēja gan izglītības iestādēm, gan pašvaldībai. Šādu pieeju plānots saglabāt arī šī finansējuma apguvei.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atbalsts Ukrainas civiliedzīvotājiem ir terminēts līdz 2026.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Krievijas federācijas izraisītais bruņotais konflikts neietekmētu Ukrainas civiliedzīvotāju – studējošo - nākotnes iespējas, iekļaušanos darba tirgū, tostarp veicinātu Ukrainas valsts atjaunotni pēc  bruņotā konflikta noslēguma, ministrijas skatījumā svarīgi ir turpināt finansiāli atbalstīt Ukrainas civiliedzīvotāju augstākās izglītības ieguvi Latvijas augstākās izglītības iestādēs, kamēr Ukrainas civiliedzīvotājiem Ukrainas civiliedzīvotāju atbalsta likumā ir noteikts pagaidu aizsardzības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līdz 147 420 </w:t>
      </w:r>
      <w:r w:rsidR="00000000" w:rsidRPr="00000000" w:rsidDel="00000000">
        <w:rPr>
          <w:i w:val="1"/>
          <w:rtl w:val="0"/>
        </w:rPr>
        <w:t xml:space="preserve">euro</w:t>
      </w:r>
      <w:r w:rsidR="00000000" w:rsidRPr="00000000" w:rsidDel="00000000">
        <w:rPr>
          <w:rtl w:val="0"/>
        </w:rPr>
        <w:t xml:space="preserve"> apmēram tiks nodrošināts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Turpmākais atbalsts Ukrainas studentiem, kas atbilst Ukrainas civiliedzīvotāja statusam, notiek saskaņā ar Ukrainas civiliedzīvotāju atbalsta likumu un turpmākiem Ukrainas civiliedzīvotāju atbalsta plāniem.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tiesiskais regulējums un finansēšanas mehānisms nenodrošina pietiekamu un mērķētu atbalstu Ukrainas civiliedzīvotāju bērniem un jauniešiem izglītības iestādēs. Lai gan Ukrainas civiliedzīvotāju atbalsta likums paredz tiesības uz izglītību, praksē pieejamais papildu finansējums ir ierobežots laikā un apjomā, kā arī nav pietiekams, lai nodrošinātu ilgtermiņa atbalstu latviešu valodas apguvē, mācību priekšmetos un psihoemocionālajā jomā. Tas savukārt rada būtiskus priekšlaicīgas mācību pārtraukšanas un sociālās atstumtības riskus. Vienlaikus atbalsta mehānismi, kas jau šobrīd ir pieejami izglītības iestāžu vidē, kā konsultatīvs un mentoru atbalsts, ir efektīvi un praksē pārbaudīti. Tomēr finansējums izglītības iestādēm ir nepietiekams, pieprasījums pēc atbalsta pārsniedz piedāvājumu, kā arī nav iespējams garantēt mērķētu atbalstu tieši Ukrainas civiliedzīvotājiem bez papildu tieši šai mērķauditorijai paredzēta finansējuma. Tādējādi ir konstatētas situācijas, ka Ukrainas civiliedzīvotāju bērni nesaņem nepieciešamo atbalstu viņiem nepieciešamā apjomā, kas veicina mācību grūtības, sociālo izolāciju un priekšlaicīgas mācību pārtraukšanas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paredzēta finansējuma 182 450 </w:t>
      </w:r>
      <w:r w:rsidR="00000000" w:rsidRPr="00000000" w:rsidDel="00000000">
        <w:rPr>
          <w:i w:val="1"/>
          <w:rtl w:val="0"/>
        </w:rPr>
        <w:t xml:space="preserve">euro</w:t>
      </w:r>
      <w:r w:rsidR="00000000" w:rsidRPr="00000000" w:rsidDel="00000000">
        <w:rPr>
          <w:rtl w:val="0"/>
        </w:rPr>
        <w:t xml:space="preserve"> apmērā pārdale no valsts budžeta programmas "Finansējums Ukrainas civiliedzīvotāju atbalsta likumā noteikto pasākumu īstenošanai" uz Izglītības un zinātnes ministrijas budžetu. Pasākums tiks īstenots sadarbībā ar pašvaldībām. Tajā paredzēts nodrošināt mācību priekšmetu konsultācijas (individuāli vai grupās), kā arī atbalsta personāla un mentora atbalstu skolēniem, veicinot integrāciju izglītības vidē un sabiedrībā. Atbalsts plānojams pašvaldības un izglītības iestāžu savstarpējā sadarbībā, pielāgojot atbalsta veidu un apjomu individuālām izglītojamā vajadzībām. Izglītojamo atbalstam plānots piesaistīt pedagoģisko personālu un tādus izglītojamo mentorus, kuri ir saņēmuši profesionālās pilnveides apliecību par jauniešu mentoringu 36 stundu apjomā. Izvēlētais risinājums balstās uz jau funkcionējošu un praksē pārbaudītu pieeju, tādējādi nav nepieciešams izstrādāt jaunus atbalsta pasākumus vai sistēmu, un šis risinājums var nodrošināt ātru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uz 2026. gada 16. martu izglītību ieguva 3649 Ukrainas civiliedzīvotāji un pasākuma īstenošanai paredzēts plānot vienas vienības metodikas pieeju, proti, 50 </w:t>
      </w:r>
      <w:r w:rsidR="00000000" w:rsidRPr="00000000" w:rsidDel="00000000">
        <w:rPr>
          <w:i w:val="1"/>
          <w:rtl w:val="0"/>
        </w:rPr>
        <w:t xml:space="preserve">euro</w:t>
      </w:r>
      <w:r w:rsidR="00000000" w:rsidRPr="00000000" w:rsidDel="00000000">
        <w:rPr>
          <w:rtl w:val="0"/>
        </w:rPr>
        <w:t xml:space="preserve"> uz bērnu pašvaldībā, kopējā summa plānojama līdz 182 450 </w:t>
      </w:r>
      <w:r w:rsidR="00000000" w:rsidRPr="00000000" w:rsidDel="00000000">
        <w:rPr>
          <w:i w:val="1"/>
          <w:rtl w:val="0"/>
        </w:rPr>
        <w:t xml:space="preserve">euro</w:t>
      </w:r>
      <w:r w:rsidR="00000000" w:rsidRPr="00000000" w:rsidDel="00000000">
        <w:rPr>
          <w:rtl w:val="0"/>
        </w:rPr>
        <w:t xml:space="preserve"> apmērā. Ņemot vērā, ka viena pedagoga darba stunda pirms nodokļu nomaksas rēķināma vidēji 15 </w:t>
      </w:r>
      <w:r w:rsidR="00000000" w:rsidRPr="00000000" w:rsidDel="00000000">
        <w:rPr>
          <w:i w:val="1"/>
          <w:rtl w:val="0"/>
        </w:rPr>
        <w:t xml:space="preserve">euro</w:t>
      </w:r>
      <w:r w:rsidR="00000000" w:rsidRPr="00000000" w:rsidDel="00000000">
        <w:rPr>
          <w:rtl w:val="0"/>
        </w:rPr>
        <w:t xml:space="preserve">, savukārt atbalsta sniegšana pamatā plānojama 2026./2027. mācību gada pirmajā semestrī četru mēnešu garumā, vienas vienības izmaksas plānotas tā, lai varētu nodrošināt četru mēnešu ilgu atbalstu orientējoši trīs stundas nedēļā (12 stundas mēnesī, 48 stundas kopā) aptuveni 250 bērniem, kas veido 6,85% no kopējā Ukrainas civiliedzīvotāju bērnu skaita uz 2026.gada 16.februāri. Vienlaikus pašvaldībām paredzēta elastīga pieeja finansējuma izlietojumā gan dodot iespēju apvienot izglītojamos grupās situācijā, ja nepieciešams viena veida atbalsts, gan plānojot lielāku atbalsta apjomu vienam izglītojamajam, kad konstatēta šāda vajadzība, gan arī plānojot dažāda veida atbalstu vienam izglītojamajam (piemēram, gan mentora, gan konsultatīvs atbalsts mācību priekšmetos). Nav plānots ierobežot, kāda veida atbalsts paredzams atkarībā no tā, cik ilgi izglītojamais mācās izglītības iestādē, jo praksē situācijas mēdz būt individuālas.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329 870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329 870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-329 870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-329 870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329 870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no budžeta resora "74. Gadskārtējā valsts budžeta izpildes procesā pārdalāmais finansējums" programmas 17.00.00 "Finansējums Ukrainas civiliedzīvotāju atbalsta likumā noteikto pasākumu īstenošanai"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147 420   </w:t>
            </w:r>
            <w:r w:rsidR="00000000" w:rsidRPr="00000000" w:rsidDel="00000000">
              <w:rPr>
                <w:sz w:val="24"/>
                <w:i w:val="1"/>
                <w:rtl w:val="0"/>
              </w:rPr>
              <w:t xml:space="preserve">euro</w:t>
            </w:r>
            <w:r w:rsidR="00000000" w:rsidRPr="00000000" w:rsidDel="00000000">
              <w:rPr>
                <w:sz w:val="24"/>
                <w:rtl w:val="0"/>
              </w:rPr>
              <w:t xml:space="preserve"> Izglītības un zinātnes ministrijai, tajā skaitā: 147 420 </w:t>
            </w:r>
            <w:r w:rsidR="00000000" w:rsidRPr="00000000" w:rsidDel="00000000">
              <w:rPr>
                <w:sz w:val="24"/>
                <w:i w:val="1"/>
                <w:rtl w:val="0"/>
              </w:rPr>
              <w:t xml:space="preserve">euro</w:t>
            </w:r>
            <w:r w:rsidR="00000000" w:rsidRPr="00000000" w:rsidDel="00000000">
              <w:rPr>
                <w:sz w:val="24"/>
                <w:rtl w:val="0"/>
              </w:rPr>
              <w:t xml:space="preserve"> apakšprogrammā 03.01.00 "Augstākās izglītības programmu nodrošināšana",  lai, pamatojoties uz Ukrainas civiliedzīvotāju atbalsta likumu, sniegtu atbalstu Ukrainas civiliedzīvotājiem no 2026. gada 1. janvāra līdz 2026. gada 31. decembrim augstākās izglītības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Stipendiju fonda apmērs paredzēts līdz 147 420 </w:t>
            </w:r>
            <w:r w:rsidR="00000000" w:rsidRPr="00000000" w:rsidDel="00000000">
              <w:rPr>
                <w:sz w:val="24"/>
                <w:i w:val="1"/>
                <w:rtl w:val="0"/>
              </w:rPr>
              <w:t xml:space="preserve">euro</w:t>
            </w:r>
            <w:r w:rsidR="00000000" w:rsidRPr="00000000" w:rsidDel="00000000">
              <w:rPr>
                <w:sz w:val="24"/>
                <w:rtl w:val="0"/>
              </w:rPr>
              <w:t xml:space="preserve"> apjomā. Studiju stipendijas 140 </w:t>
            </w:r>
            <w:r w:rsidR="00000000" w:rsidRPr="00000000" w:rsidDel="00000000">
              <w:rPr>
                <w:sz w:val="24"/>
                <w:i w:val="1"/>
                <w:rtl w:val="0"/>
              </w:rPr>
              <w:t xml:space="preserve">euro</w:t>
            </w:r>
            <w:r w:rsidR="00000000" w:rsidRPr="00000000" w:rsidDel="00000000">
              <w:rPr>
                <w:sz w:val="24"/>
                <w:rtl w:val="0"/>
              </w:rPr>
              <w:t xml:space="preserve"> apmērā uz 10 mēnešiem. Stipendiju saņēmēju skaits un stipendijas saņemšanas ilgums 2026. gadā var mainīties atkarībā no studējošo imatrikulācijas, eksmatrikulācijas un studiju pabeigšanas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Indikatīvie aprēķini ir veikti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īsā cikla profesionālās, pirmā cikla, otrā cikla un trešā cikla augstākās izglītības studiju programmās studējošo saņēmēju finansējums 147 420 </w:t>
            </w:r>
            <w:r w:rsidR="00000000" w:rsidRPr="00000000" w:rsidDel="00000000">
              <w:rPr>
                <w:sz w:val="24"/>
                <w:i w:val="1"/>
                <w:rtl w:val="0"/>
              </w:rPr>
              <w:t xml:space="preserve">euro</w:t>
            </w:r>
            <w:r w:rsidR="00000000" w:rsidRPr="00000000" w:rsidDel="00000000">
              <w:rPr>
                <w:sz w:val="24"/>
                <w:rtl w:val="0"/>
              </w:rPr>
              <w:t xml:space="preserve"> apmērā aprēķināts, ņemot vērā studiju stipendijas apmēru 140 </w:t>
            </w:r>
            <w:r w:rsidR="00000000" w:rsidRPr="00000000" w:rsidDel="00000000">
              <w:rPr>
                <w:sz w:val="24"/>
                <w:i w:val="1"/>
                <w:rtl w:val="0"/>
              </w:rPr>
              <w:t xml:space="preserve">euro</w:t>
            </w:r>
            <w:r w:rsidR="00000000" w:rsidRPr="00000000" w:rsidDel="00000000">
              <w:rPr>
                <w:sz w:val="24"/>
                <w:rtl w:val="0"/>
              </w:rPr>
              <w:t xml:space="preserve"> mēnesī un kopējo stipendiju izmaksas mēnešu skaitu – 1 053.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100personas* stipendija 140 </w:t>
            </w:r>
            <w:r w:rsidR="00000000" w:rsidRPr="00000000" w:rsidDel="00000000">
              <w:rPr>
                <w:sz w:val="24"/>
                <w:i w:val="1"/>
                <w:rtl w:val="0"/>
              </w:rPr>
              <w:t xml:space="preserve">euro</w:t>
            </w:r>
            <w:r w:rsidR="00000000" w:rsidRPr="00000000" w:rsidDel="00000000">
              <w:rPr>
                <w:sz w:val="24"/>
                <w:rtl w:val="0"/>
              </w:rPr>
              <w:t xml:space="preserve"> * 10 mēneši = 140 000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11personas* stipendija 140 </w:t>
            </w:r>
            <w:r w:rsidR="00000000" w:rsidRPr="00000000" w:rsidDel="00000000">
              <w:rPr>
                <w:sz w:val="24"/>
                <w:i w:val="1"/>
                <w:rtl w:val="0"/>
              </w:rPr>
              <w:t xml:space="preserve">euro</w:t>
            </w:r>
            <w:r w:rsidR="00000000" w:rsidRPr="00000000" w:rsidDel="00000000">
              <w:rPr>
                <w:sz w:val="24"/>
                <w:rtl w:val="0"/>
              </w:rPr>
              <w:t xml:space="preserve"> * 4 mēneši = 6 160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3personas* stipendija 140 </w:t>
            </w:r>
            <w:r w:rsidR="00000000" w:rsidRPr="00000000" w:rsidDel="00000000">
              <w:rPr>
                <w:sz w:val="24"/>
                <w:i w:val="1"/>
                <w:rtl w:val="0"/>
              </w:rPr>
              <w:t xml:space="preserve">euro</w:t>
            </w:r>
            <w:r w:rsidR="00000000" w:rsidRPr="00000000" w:rsidDel="00000000">
              <w:rPr>
                <w:sz w:val="24"/>
                <w:rtl w:val="0"/>
              </w:rPr>
              <w:t xml:space="preserve"> * 3 mēneši = 1 260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147 420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no valsts budžeta resora "74. Gadskārtējā valsts budžeta izpildes procesā pārdalāmais finansējums" programmas 17.00.00 "Finansējums Ukrainas civiliedzīvotāju atbalsta likumā noteikto pasākumu īstenošanai" Izglītības un zinātnes ministrijai tiek piešķirts finansējums, lai nodrošinātu mērķētu atbalstu Ukrainas civiliedzīvotāju bērniem un jauniešiem izglītības un sociālās integrācijas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to, ka uz 2026. gada 16. martu izglītību ieguva 3649 Ukrainas civiliedzīvotāji un pasākuma īstenošanai paredzēts plānot vienas vienības metodikas pieeju, proti, 50 </w:t>
            </w:r>
            <w:r w:rsidR="00000000" w:rsidRPr="00000000" w:rsidDel="00000000">
              <w:rPr>
                <w:sz w:val="24"/>
                <w:i w:val="1"/>
                <w:rtl w:val="0"/>
              </w:rPr>
              <w:t xml:space="preserve">euro</w:t>
            </w:r>
            <w:r w:rsidR="00000000" w:rsidRPr="00000000" w:rsidDel="00000000">
              <w:rPr>
                <w:sz w:val="24"/>
                <w:rtl w:val="0"/>
              </w:rPr>
              <w:t xml:space="preserve"> uz bērnu pašvaldībā, kopējā summa plānojama 182 450 </w:t>
            </w:r>
            <w:r w:rsidR="00000000" w:rsidRPr="00000000" w:rsidDel="00000000">
              <w:rPr>
                <w:sz w:val="24"/>
                <w:i w:val="1"/>
                <w:rtl w:val="0"/>
              </w:rPr>
              <w:t xml:space="preserve">euro</w:t>
            </w:r>
            <w:r w:rsidR="00000000" w:rsidRPr="00000000" w:rsidDel="00000000">
              <w:rPr>
                <w:sz w:val="24"/>
                <w:rtl w:val="0"/>
              </w:rPr>
              <w:t xml:space="preserve"> apmērā. Ņemot vērā, ka viena pedagoga darba stunda pirms nodokļu nomaksas rēķināma vidēji 15 </w:t>
            </w:r>
            <w:r w:rsidR="00000000" w:rsidRPr="00000000" w:rsidDel="00000000">
              <w:rPr>
                <w:sz w:val="24"/>
                <w:i w:val="1"/>
                <w:rtl w:val="0"/>
              </w:rPr>
              <w:t xml:space="preserve">euro</w:t>
            </w:r>
            <w:r w:rsidR="00000000" w:rsidRPr="00000000" w:rsidDel="00000000">
              <w:rPr>
                <w:sz w:val="24"/>
                <w:rtl w:val="0"/>
              </w:rPr>
              <w:t xml:space="preserve">, savukārt atbalsta sniegšana pamatā plānojama 2026./2027. mācību gada pirmajā semestrī četru mēnešu garumā, vienas vienības izmaksas plānotas tā, lai varētu nodrošināt četru mēnešu ilgu atbalstu orientējoši trīs stundas nedēļā (12 stundas mēnesī, 48 stundas kopā) aptuveni 250 bērniem, kas veido 6,85% no kopējā Ukrainas civiliedzīvotāju bērnu skaita uz 2026.gada 16.februāri.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329 870 </w:t>
      </w:r>
      <w:r w:rsidR="00000000" w:rsidRPr="00000000" w:rsidDel="00000000">
        <w:rPr>
          <w:i w:val="1"/>
          <w:rtl w:val="0"/>
        </w:rPr>
        <w:t xml:space="preserve">euro</w:t>
      </w:r>
      <w:r w:rsidR="00000000" w:rsidRPr="00000000" w:rsidDel="00000000">
        <w:rPr>
          <w:rtl w:val="0"/>
        </w:rPr>
        <w:t xml:space="preserve"> apmērā tiks nodrošināts no budžeta resora "74. Gadskārtējā valsts budžeta izpildes procesā pārdalāmais finansējums" programmas 17.00.00 "Finansējums Ukrainas civiliedzīvotāju atbalsta likumā noteikto pasākumu īstenošanai", pamatojoties uz  Ukrainas civiliedzīvotāju atbalsta likuma regulējumu un Ministru kabineta 2025. gada 22. decembra rīkojumā Nr. 896. "Par Pasākumu plānu atbalsta sniegšanai Ukrainas civiliedzīvotājiem Latvijas Republikā 2026. gadam" 3. un 5. punktā paredzēto. Studiju stipendijas attiecināmības periods noteikts no 2026. gada 1. janvāra līdz 2026. gada 30. jūnijam un no 2026. gada 1. septembra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iespējas atbalstīt Ukrainas studentus tiek īstenotas saskaņā ar Ukrainas civiliedzīvotāju atbalsta likumu un turpmākajiem pasākumu plāniem atbalsta sniegšanai Ukrainas civiliedzīvotājiem.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26-TA-1580</w:t>
    </w:r>
    <w:r>
      <w:br/>
    </w:r>
    <w:r w:rsidR="00000000" w:rsidRPr="00000000" w:rsidDel="00000000">
      <w:rPr>
        <w:rtl w:val="0"/>
      </w:rPr>
      <w:t xml:space="preserve">Izdrukāts 29.07.2026. 23.14 - 2.0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26-TA-1580</w:t>
    </w:r>
    <w:r>
      <w:br/>
    </w:r>
    <w:r w:rsidR="00000000" w:rsidRPr="00000000" w:rsidDel="00000000">
      <w:rPr>
        <w:rtl w:val="0"/>
      </w:rPr>
      <w:t xml:space="preserve">Izdrukāts 29.07.2026. 23.14 - 2.0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anotācija_(ex_ante)_26-TA-1580.docx</dc:title>
</cp:coreProperties>
</file>

<file path=docProps/custom.xml><?xml version="1.0" encoding="utf-8"?>
<Properties xmlns="http://schemas.openxmlformats.org/officeDocument/2006/custom-properties" xmlns:vt="http://schemas.openxmlformats.org/officeDocument/2006/docPropsVTypes"/>
</file>