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2006. gada 5. decembra noteikumos Nr. 981 "Noteikumi par mērīšanas līdzekļu atkārtoto verificēšanu, verificēšanas sertifikātiem un verificēšanas atzīmēm""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18. februārī Ministru kabinetā tika pieņemti grozījumi Ministru kabineta 2024. gada 14. maija noteikumos Nr. 289 "Noteikumi par valsts metroloģiskajai kontrolei pakļauto mērīšanas līdzekļu sarakstu" (turpmāk - Noteikumi Nr. 289), paredzot, ka Noteikumu Nr. 289 pielikuma 1.6. apakšpunkts ir spēkā līdz 2025. gada 31. decembrim, proti, vidējā braukšanas ātruma mērīšanas sistēmas no 2026.gada 1.janvāra vairs netiks uzskatītas par mērīšanas līdzekļiem, līdz ar to vairs nebūs pakļautas valsts metroloģiskajai kontrolei.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18. februāra sēdes protokola Nr.7 9. §, 3.2.punkts uzdod Satiksmes ministrijai pārskatīt prasības vidējā ātruma kontroles ierīču uzstādīšanai, kas paredzētas pārkāpumu fiksēšanai, un satiksmes ministram normatīvajos aktos noteiktā kārtībā sagatavot un līdz 2025. gada 1. novembrim iesniegt izskatīšanai Ministru kabinetā nepieciešamos grozījumus Ministru kabineta 2006. gada 5. decembra noteikumos Nr. 981 "Noteikumi par mērīšanas līdzekļu atkārtoto verificēšanu, verificēšanas sertifikātiem un verificēšanas atzīmēm" (turpmāk - Noteikumi Nr. 981).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vidējā braukšanas ātruma mērīšanas sistēmas no 2026.gada 1.janvāra vairs netiks uzskatītas par mērīšanas līdzekļiem,no Noteikumiem Nr. 981 nepieciešams svītrot normas, kas attiecas uz vidējā braukšanas ātruma mērīšanas sistēmām.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289 5.</w:t>
      </w:r>
      <w:r w:rsidR="00000000" w:rsidRPr="00000000" w:rsidDel="00000000">
        <w:rPr>
          <w:vertAlign w:val="superscript"/>
          <w:rtl w:val="0"/>
        </w:rPr>
        <w:t xml:space="preserve">1</w:t>
      </w:r>
      <w:r w:rsidR="00000000" w:rsidRPr="00000000" w:rsidDel="00000000">
        <w:rPr>
          <w:rtl w:val="0"/>
        </w:rPr>
        <w:t xml:space="preserve"> punkts, kas noteic, ka Noteikumu Nr. 289 pielikuma 1.6. apakšpunkts ir spēkā līdz 2025. gada 31. decembrim, proti, vidējā braukšanas ātruma mērīšanas sistēmas no 2026.gada 1.janvāra vairs netiks uzskatītas par mērīšanas līdzekļiem, līdz ar to vairs nebūs pakļautas valsts metroloģiskajai kontrolei.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981 3.pielikums noteic verificējamiem mērīšanas līdzekļiem noteikto precizitāti, tostarp 3.pielikuma 33.punktā ietvertas arī vidējā braukšanas ātruma mērīšanas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18. februārī Ministru kabinetā tika pieņemti grozījumi Noteikumos Nr. 289, paredzot, ka Noteikumu Nr. 289 pielikuma 1.6. apakšpunkts ir spēkā līdz 2025. gada 31. decembrim, proti, vidējā braukšanas ātruma mērīšanas sistēmas no 2026.gada 1.janvāra vairs netiks uzskatītas par mērīšanas līdzekļiem, līdz ar to vairs nebūs pakļautas valsts metroloģiskajai kontrolei.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vidējā braukšanas ātruma mērīšanas sistēmas no 2026.gada 1.janvāra vairs netiks uzskatītas par mērīšanas līdzekļiem, no Noteikumiem Nr. 981 nepieciešams svītrot normas, kas attiecas uz vidējā braukšanas ātruma mērīšanas sistēmām.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Noteikumi par ceļu satiksmes uzraudzības tehnisko līdzekļu, kas paredzēti pārkāpumu fiksēšanai, neapturot transportlīdzekli, uzstādīšanu uz ceļiem un ar tiem fiksētās informācijas paziņošanu adresātam (24-TA-2467)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18. februāra sēdes protokola Nr.7 9. §, 3.1.punkts uzdod Satiksmes ministrijai pārskatīt prasības vidējā ātruma kontroles ierīču uzstādīšanai, kas paredzētas pārkāpumu fiksēšanai, un satiksmes ministram normatīvajos aktos noteiktā kārtībā sagatavot un līdz 2025. gada 1. novembrim iesniegt izskatīšanai Ministru kabinetā nepieciešamos grozījumus Ministru kabineta 2022. gada 12. aprīļa noteikumos Nr. 224 "Prasības un kārtība tehnisko līdzekļu uzstādīšanai uz ceļiem un prasības informācijas nosūtīšanai un saņemšanai no tehniskajiem līdzekļiem apstrādei transportlīdzekļu un to vadītāju valsts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2017. gada 28. novembra noteikumos Nr. 704 "Prasības transportlīdzekļu braukšanas ātruma mērierīcēm" (25-TA-1615)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18. februāra sēdes protokola Nr.7 9. §, 3.3.punkts uzdod Satiksmes ministrijai pārskatīt prasības vidējā ātruma kontroles ierīču uzstādīšanai, kas paredzētas pārkāpumu fiksēšanai, un satiksmes ministram normatīvajos aktos noteiktā kārtībā sagatavot un līdz 2025. gada 1. novembrim iesniegt izskatīšanai Ministru kabinetā nepieciešamos grozījumus Ministru kabineta 2017. gada 28. novembra noteikumos Nr. 704 "Prasības transportlīdzekļu braukšanas ātruma mērierīcēm".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atbilstoši sabiedrības līdzdalības rezultātiem.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25-TA-1619</w:t>
    </w:r>
    <w:r>
      <w:br/>
    </w:r>
    <w:r w:rsidR="00000000" w:rsidRPr="00000000" w:rsidDel="00000000">
      <w:rPr>
        <w:rtl w:val="0"/>
      </w:rPr>
      <w:t xml:space="preserve">Izdrukāts 29.07.2026. 22.55 - 1.0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25-TA-1619</w:t>
    </w:r>
    <w:r>
      <w:br/>
    </w:r>
    <w:r w:rsidR="00000000" w:rsidRPr="00000000" w:rsidDel="00000000">
      <w:rPr>
        <w:rtl w:val="0"/>
      </w:rPr>
      <w:t xml:space="preserve">Izdrukāts 29.07.2026. 22.55 - 1.0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anotācija_(ex_ante)_25-TA-1619.docx</dc:title>
</cp:coreProperties>
</file>

<file path=docProps/custom.xml><?xml version="1.0" encoding="utf-8"?>
<Properties xmlns="http://schemas.openxmlformats.org/officeDocument/2006/custom-properties" xmlns:vt="http://schemas.openxmlformats.org/officeDocument/2006/docPropsVTypes"/>
</file>