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piekrītošo dzīvokļu īpašumu Kadiķu ielā 6, Mērsragā nodošanu Talsu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42.</w:t>
      </w:r>
      <w:r w:rsidR="00000000" w:rsidRPr="00000000" w:rsidDel="00000000">
        <w:rPr>
          <w:vertAlign w:val="superscript"/>
          <w:rtl w:val="0"/>
        </w:rPr>
        <w:t xml:space="preserve">1</w:t>
      </w:r>
      <w:r w:rsidR="00000000" w:rsidRPr="00000000" w:rsidDel="00000000">
        <w:rPr>
          <w:rtl w:val="0"/>
        </w:rPr>
        <w:t xml:space="preserve"> un 43.pants, 45.panta pirmā daļa un likuma “Par pašvaldībām” 21.panta pirmās daļas 17.punkts.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bez atlīdzības valstij piekrītošos nekustamos īpašumus Talsu pašvaldībai īpašumā Atsavināšanas likumā noteiktajā kārtībā likuma „Par pašvaldībām” 15. panta pirmās daļas 9. punktā noteiktās funkcijas – palīdzība iedzīvotājiem dzīvokļu jautājumu risināšanā -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apgabaltiesas zvērināta notāre Inguna Bakanauska 2020.gada 26.maijā taisījusi notariālo aktu „Par mantojuma lietas izbeigšanu”, kas iereģistrēts aktu un apliecinājumu reģistrā ar Nr.927, ar kuru izbeigta 2018.gada 1.novembrī mirušās Austras Miezes, personas kods 011144-12500, mantojuma lieta un par bezmantinieka mantu atzīstami dzīvokļu īpašumi Nr.4 un Nr.5 Kadiķu ielā 6, Mērsragā, Mērsraga pagastā, Talsu novadā  (turpmāk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Nr.4 Kadiķu ielā 6, Mērsragā, Mērsraga pagastā, Talsu novadā, kadastra numurs 88789000273, ierakstīts Mērsraga pagasta zemesgrāmatas nodalījumā Nr.398 - 4 un mantojuma atstājēja īpašuma tiesības uz dzīvokļa īpašumu zemesgrāmatā ir nostiprinātas. Zemesgrāmatā dzīvokļa īpašumam ierakstīta Notariāta likuma 306.panta ceturtajā daļā noteiktā atzīme - bezmantinieku manta,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Nr.5 Kadiķu ielā 6, Mērsragā, Mērsraga pagastā, Talsu novadā, kadastra numurs 88789000274, ierakstīts Mērsraga pagasta zemesgrāmatas nodalījumā Nr.398 - 5 un mantojuma atstājēja īpašuma tiesības uz dzīvokļa īpašumu zemesgrāmatā ir nostiprinātas. Zemesgrāmatā dzīvokļa īpašumam ierakstīta Notariāta likuma 306.panta ceturtajā daļā noteiktā atzīme - bezmantinieku manta,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iesniegta kreditores Mērsraga novada pašvaldības pretenzija.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2.jūlija noteikumu Nr.364  „Noteikumi par zvērināta tiesu izpildītāja rīcību ar bezmantinieku mantu” 14.punktā un 14.2. apakšpunktā noteikts, ka 49.punktā minētajos gadījumos, t.i., ja tiesu izpildītāja rīkotā izsole atzīta par nenotikušu, zvērināts tiesu izpildītājs nodod ar pieņemšanas un nodošanas aktu valsts akciju sabiedrības “Privatizācijas aģentūra”  (no 2020.gada 9.oktobra SIA “Publisko aktīvu pārvaldītājs Possessor”, turpmāk – Possessor) valdījumā – nekustamo īpašumu, kurš sastāv no dzīvojamās mājas, dzīvokļa īpašuma vai kopīpašuma daļas kopīpašumā esošajās viendzīvokļa dzīvojamās mājās, dzīvokļu īpašumos un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Kurzemes apgabaltiesas (iecirknis Nr.11) zvērinātas tiesu izpildītājas Dace Cgojevas 2021.gada 21.jūnija paziņojumam, ka kreditora prasījums apmierināts pilnā apmērā, bet Nekustamo īpašumu rīkotās izsoles atzītas par nenotikušām, Nekustamie īpašumi ir nododami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2021.gada 16.augusta aktu par valstij piekrītošo dzīvokļu īpašumu Nr.4 un Nr.5 Kadiķu ielā 6, Mērsragā, Mērsraga pagastā, Talsu novadā, nodošanu un pārņemšanu SIA “Publisko aktīvu pārvaldītājs Possessor” valdījumā Nekustamie īpašumi pārņemti Possessor valdījumā no 2021.gada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dome ar 2021.gada 30.septembra lēmumu Nr.238 (protokols Nr.9, 52.punkts) nolēma pārņemt pašvaldības īpašumā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45.panta pirmajā daļā noteikts, ka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42.panta vai 42.</w:t>
      </w:r>
      <w:r w:rsidR="00000000" w:rsidRPr="00000000" w:rsidDel="00000000">
        <w:rPr>
          <w:vertAlign w:val="superscript"/>
          <w:rtl w:val="0"/>
        </w:rPr>
        <w:t xml:space="preserve">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pašvaldībām” 21.panta pirmās daļas 17.punktā noteiktas pašvaldības tiesības izlemt jautājumu par valstij piekrītošās mantas pārņemšanu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Possessor, ievērojot Atsavināšanas likuma 42.panta pirmo daļu, 42.</w:t>
      </w:r>
      <w:r w:rsidR="00000000" w:rsidRPr="00000000" w:rsidDel="00000000">
        <w:rPr>
          <w:vertAlign w:val="superscript"/>
          <w:rtl w:val="0"/>
        </w:rPr>
        <w:t xml:space="preserve">1</w:t>
      </w:r>
      <w:r w:rsidR="00000000" w:rsidRPr="00000000" w:rsidDel="00000000">
        <w:rPr>
          <w:rtl w:val="0"/>
        </w:rPr>
        <w:t xml:space="preserve"> un 43.pantu, nodod bez atlīdzības Talsu novada pašvaldībai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paredz, ka pašvaldībai, nostiprinot zemesgrāmatā īpašuma tiesības uz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jānorāda, ka īpašuma tiesības nostiprinātas uz laiku, kamēr pašvaldība nodrošina pašvaldības autonomās funkcijas īstenošanu – palīdzības sniegšanu iedzīvotājiem dzīvokļa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jāieraksta atzīmi par aizliegumu atsavināt nekustamo īpašumu un apgrūtināt to ar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jānostiprina valsts īpašuma tiesības uz nekustamo īpašumu vienlaikus ar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pilnvarot Talsu novada pašvaldību parakstīt nostiprinājuma lūgumu par īpašuma tiesību nostiprināšanu zemesgrāmatā valstij uz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8.panta astoto daļu uz valsts vārda atsavināšanu organizējošās institūcijas personā zemesgrāmatā tiek ierakstīti atsavināšanai nodoti valstij piekrītoši neapbūvēti vai apbūvēti zemes gabali. Ņemot vērā iepriekš minēto un to, ka īpašums tika nodots valdījumā Possessor saskaņā ar Noteikumiem Nr. 364, tad īpašuma tiesības nostiprināmas zemesgrāmatā uz valsts vārda Possessor personā, vienlaikus ar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Talsu novada pašvaldība varēs izmantot nekustamā īpašuma sastāvā ietilpstošajā dzīvojamā mājā esošo divus dzīvokļus likumā "Par pašvaldībām" 15.panta pirmās daļas 9.punktā noteiktā pašvaldības funkcijas veikšanai - sniegt palīdzību iedzīvotājiem dzīvokļa jautājumu risināšanā,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Tādējādi rīkojuma projekts neparedz komercdarbības atbalsta sniegšanu Talsu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Talsu novada pašvaldību, kā arī to administratīvajā teritorijā esošajiem iedzīvotājiem, kuriem nepieciešama palīdzība dzīvokļa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Talsu novada pašvaldību, kā arī to administratīvajā teritorijā esošajiem iedzīvotājiem, kuriem nepieciešama palīdzība dzīvokļa jautājumu risināšanā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minētos valstij piekrītošos Nekustamos īpašumus valsts pašvaldībai nodos bez maksas. Projekta ietekme uz valsts budžetu nav paredzēta un ar nekustamā īpašuma īpašnieku maiņu saistītie izdevumi tiks segti no pašvaldības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piedalījusies SIA "Publisko aktīvu pārvaldītājs Possessor".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22-TA-1836</w:t>
    </w:r>
    <w:r>
      <w:br/>
    </w:r>
    <w:r w:rsidR="00000000" w:rsidRPr="00000000" w:rsidDel="00000000">
      <w:rPr>
        <w:rtl w:val="0"/>
      </w:rPr>
      <w:t xml:space="preserve">Izdrukāts 29.07.2026. 23.19 - 4.0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22-TA-1836</w:t>
    </w:r>
    <w:r>
      <w:br/>
    </w:r>
    <w:r w:rsidR="00000000" w:rsidRPr="00000000" w:rsidDel="00000000">
      <w:rPr>
        <w:rtl w:val="0"/>
      </w:rPr>
      <w:t xml:space="preserve">Izdrukāts 29.07.2026. 23.19 - 4.0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anotācija_(ex_ante)_22-TA-1836.docx</dc:title>
</cp:coreProperties>
</file>

<file path=docProps/custom.xml><?xml version="1.0" encoding="utf-8"?>
<Properties xmlns="http://schemas.openxmlformats.org/officeDocument/2006/custom-properties" xmlns:vt="http://schemas.openxmlformats.org/officeDocument/2006/docPropsVTypes"/>
</file>